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F" w:rsidRPr="009C4A9F" w:rsidRDefault="009C4A9F" w:rsidP="009C4A9F">
      <w:pPr>
        <w:pBdr>
          <w:bottom w:val="single" w:sz="6" w:space="5" w:color="808080"/>
        </w:pBdr>
        <w:shd w:val="clear" w:color="auto" w:fill="FFFFFF"/>
        <w:spacing w:line="330" w:lineRule="atLeast"/>
        <w:jc w:val="both"/>
        <w:outlineLvl w:val="1"/>
        <w:rPr>
          <w:rFonts w:eastAsia="Times New Roman"/>
          <w:color w:val="000000"/>
          <w:kern w:val="36"/>
          <w:sz w:val="28"/>
          <w:szCs w:val="28"/>
        </w:rPr>
      </w:pPr>
      <w:r w:rsidRPr="009C4A9F">
        <w:rPr>
          <w:rFonts w:eastAsia="Times New Roman"/>
          <w:b/>
          <w:bCs/>
          <w:color w:val="999999"/>
          <w:sz w:val="28"/>
          <w:szCs w:val="28"/>
        </w:rPr>
        <w:pict/>
      </w:r>
      <w:r w:rsidRPr="009C4A9F">
        <w:rPr>
          <w:rFonts w:eastAsia="Times New Roman"/>
          <w:b/>
          <w:bCs/>
          <w:color w:val="999999"/>
          <w:sz w:val="28"/>
          <w:szCs w:val="28"/>
        </w:rPr>
        <w:pict/>
      </w:r>
      <w:r w:rsidRPr="009C4A9F">
        <w:rPr>
          <w:rFonts w:eastAsia="Times New Roman"/>
          <w:color w:val="000000"/>
          <w:kern w:val="36"/>
          <w:sz w:val="28"/>
          <w:szCs w:val="28"/>
        </w:rPr>
        <w:t xml:space="preserve">Открытый урок по физике в </w:t>
      </w:r>
      <w:r w:rsidRPr="009C4A9F">
        <w:rPr>
          <w:rFonts w:eastAsia="Times New Roman"/>
          <w:color w:val="000000"/>
          <w:kern w:val="36"/>
          <w:sz w:val="28"/>
          <w:szCs w:val="28"/>
        </w:rPr>
        <w:t>7 классе</w:t>
      </w:r>
    </w:p>
    <w:p w:rsidR="009C4A9F" w:rsidRPr="009C4A9F" w:rsidRDefault="009C4A9F" w:rsidP="009C4A9F">
      <w:pPr>
        <w:pBdr>
          <w:bottom w:val="single" w:sz="6" w:space="5" w:color="808080"/>
        </w:pBdr>
        <w:shd w:val="clear" w:color="auto" w:fill="FFFFFF"/>
        <w:spacing w:line="330" w:lineRule="atLeast"/>
        <w:jc w:val="both"/>
        <w:outlineLvl w:val="1"/>
        <w:rPr>
          <w:rFonts w:eastAsia="Times New Roman"/>
          <w:color w:val="000000"/>
          <w:kern w:val="36"/>
          <w:sz w:val="28"/>
          <w:szCs w:val="28"/>
        </w:rPr>
      </w:pPr>
      <w:r w:rsidRPr="009C4A9F">
        <w:rPr>
          <w:rFonts w:eastAsia="Times New Roman"/>
          <w:color w:val="000000"/>
          <w:kern w:val="36"/>
          <w:sz w:val="28"/>
          <w:szCs w:val="28"/>
        </w:rPr>
        <w:t xml:space="preserve">Учитель: </w:t>
      </w:r>
      <w:r w:rsidRPr="009C4A9F">
        <w:rPr>
          <w:rFonts w:eastAsia="Times New Roman"/>
          <w:color w:val="000000"/>
          <w:kern w:val="36"/>
          <w:sz w:val="28"/>
          <w:szCs w:val="28"/>
        </w:rPr>
        <w:t>Чуркин С.А.</w:t>
      </w:r>
    </w:p>
    <w:p w:rsidR="009C4A9F" w:rsidRPr="009C4A9F" w:rsidRDefault="009C4A9F" w:rsidP="009C4A9F">
      <w:pPr>
        <w:pBdr>
          <w:bottom w:val="single" w:sz="6" w:space="5" w:color="808080"/>
        </w:pBdr>
        <w:shd w:val="clear" w:color="auto" w:fill="FFFFFF"/>
        <w:spacing w:line="330" w:lineRule="atLeast"/>
        <w:jc w:val="both"/>
        <w:outlineLvl w:val="1"/>
        <w:rPr>
          <w:rFonts w:eastAsia="Times New Roman"/>
          <w:color w:val="000000"/>
          <w:kern w:val="36"/>
          <w:sz w:val="28"/>
          <w:szCs w:val="28"/>
        </w:rPr>
      </w:pPr>
      <w:r w:rsidRPr="009C4A9F">
        <w:rPr>
          <w:rFonts w:eastAsia="Times New Roman"/>
          <w:color w:val="000000"/>
          <w:kern w:val="36"/>
          <w:sz w:val="28"/>
          <w:szCs w:val="28"/>
        </w:rPr>
        <w:t>План-конспект урока на тему: "Сообщающиеся сосуды</w:t>
      </w:r>
      <w:proofErr w:type="gramStart"/>
      <w:r>
        <w:rPr>
          <w:rFonts w:eastAsia="Times New Roman"/>
          <w:color w:val="000000"/>
          <w:kern w:val="36"/>
          <w:sz w:val="28"/>
          <w:szCs w:val="28"/>
        </w:rPr>
        <w:t xml:space="preserve">. </w:t>
      </w:r>
      <w:proofErr w:type="gramEnd"/>
      <w:r>
        <w:rPr>
          <w:rFonts w:eastAsia="Times New Roman"/>
          <w:color w:val="000000"/>
          <w:kern w:val="36"/>
          <w:sz w:val="28"/>
          <w:szCs w:val="28"/>
        </w:rPr>
        <w:t>Расчёт давления на дно и стенки сосуда</w:t>
      </w:r>
      <w:r w:rsidRPr="009C4A9F">
        <w:rPr>
          <w:rFonts w:eastAsia="Times New Roman"/>
          <w:color w:val="000000"/>
          <w:kern w:val="36"/>
          <w:sz w:val="28"/>
          <w:szCs w:val="28"/>
        </w:rPr>
        <w:t>"</w:t>
      </w:r>
    </w:p>
    <w:p w:rsidR="009C4A9F" w:rsidRPr="009C4A9F" w:rsidRDefault="009C4A9F" w:rsidP="009C4A9F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9C4A9F">
        <w:rPr>
          <w:b/>
          <w:bCs/>
          <w:color w:val="000000"/>
          <w:sz w:val="28"/>
          <w:szCs w:val="28"/>
        </w:rPr>
        <w:t>Цели:</w:t>
      </w:r>
    </w:p>
    <w:p w:rsidR="009C4A9F" w:rsidRPr="009C4A9F" w:rsidRDefault="009C4A9F" w:rsidP="009C4A9F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8"/>
          <w:szCs w:val="28"/>
        </w:rPr>
      </w:pPr>
      <w:r w:rsidRPr="009C4A9F">
        <w:rPr>
          <w:rFonts w:eastAsia="Times New Roman"/>
          <w:color w:val="000000"/>
          <w:sz w:val="28"/>
          <w:szCs w:val="28"/>
        </w:rPr>
        <w:t xml:space="preserve">Уметь различать сообщающиеся сосуды, пользуясь определением понятия. Знать закон сообщающихся сосудов (формулировка, формула). Научить выделять существенные признаки сообщающихся сосудов и применять их при выполнении практических заданий. Формирование потребности в новых знаниях, успешности усвоения предмета. </w:t>
      </w:r>
    </w:p>
    <w:p w:rsidR="00F91C2A" w:rsidRDefault="00F91C2A"/>
    <w:tbl>
      <w:tblPr>
        <w:tblW w:w="1021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2690"/>
      </w:tblGrid>
      <w:tr w:rsidR="009C4A9F" w:rsidTr="005561C7">
        <w:trPr>
          <w:trHeight w:val="222"/>
        </w:trPr>
        <w:tc>
          <w:tcPr>
            <w:tcW w:w="3683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Основные этапы урока</w:t>
            </w:r>
          </w:p>
        </w:tc>
        <w:tc>
          <w:tcPr>
            <w:tcW w:w="1317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Деятельность учащихся</w:t>
            </w:r>
          </w:p>
        </w:tc>
      </w:tr>
      <w:tr w:rsidR="009C4A9F" w:rsidTr="005561C7">
        <w:trPr>
          <w:trHeight w:val="991"/>
        </w:trPr>
        <w:tc>
          <w:tcPr>
            <w:tcW w:w="3683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I. Организационный момент:</w:t>
            </w:r>
          </w:p>
          <w:p w:rsidR="009C4A9F" w:rsidRDefault="009C4A9F" w:rsidP="009C4A9F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Приветствие, проверка готовности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доведение ТБ</w:t>
            </w:r>
          </w:p>
        </w:tc>
        <w:tc>
          <w:tcPr>
            <w:tcW w:w="1317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Рабочее место ученика.</w:t>
            </w:r>
          </w:p>
        </w:tc>
      </w:tr>
      <w:tr w:rsidR="009C4A9F" w:rsidTr="005561C7">
        <w:trPr>
          <w:trHeight w:val="2881"/>
        </w:trPr>
        <w:tc>
          <w:tcPr>
            <w:tcW w:w="3683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II.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Актуализация знаний (10-15 мин)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Какую общую тему изучаем на последних уроках? - “Давление”.</w:t>
            </w:r>
          </w:p>
          <w:p w:rsidR="009C4A9F" w:rsidRDefault="009C4A9F" w:rsidP="009C4A9F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Мы знаем о существовании давления твердых тел, о давлении в газах и жидкостях, умеем объяснить причину давления и вычислить его.</w:t>
            </w:r>
          </w:p>
          <w:p w:rsidR="009C4A9F" w:rsidRDefault="009C4A9F" w:rsidP="009C4A9F">
            <w:pPr>
              <w:spacing w:after="100" w:afterAutospacing="1" w:line="270" w:lineRule="atLeast"/>
              <w:ind w:left="3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Проводится фронтальный опрос по темам «давление твёрдых тел», «закон Паскаля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Либо проводится самостоятельная работа по раздаточному материалу (карточкам))</w:t>
            </w:r>
          </w:p>
          <w:p w:rsidR="009C4A9F" w:rsidRDefault="009C4A9F" w:rsidP="009C4A9F">
            <w:pPr>
              <w:spacing w:before="100" w:beforeAutospacing="1" w:after="150" w:line="270" w:lineRule="atLeast"/>
              <w:ind w:left="30" w:right="3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Сегодня, изучая тему “Сообщающиеся сосуды”, мы узнаем еще что-то новое о давлении. Эти знания сможем применить при объяснении явлений и законов природы, которые наблюдаем повседневно.</w:t>
            </w:r>
          </w:p>
        </w:tc>
        <w:tc>
          <w:tcPr>
            <w:tcW w:w="1317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*Д/з - заранее §39 (вопросы, объяснение рисунков, вывод формулы).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Отвечают на вопросы.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9C4A9F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Сделать вывод о применении знаний.</w:t>
            </w:r>
          </w:p>
        </w:tc>
      </w:tr>
      <w:tr w:rsidR="009C4A9F" w:rsidTr="005561C7">
        <w:trPr>
          <w:trHeight w:val="400"/>
        </w:trPr>
        <w:tc>
          <w:tcPr>
            <w:tcW w:w="3683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III. Объяснение нового материала</w:t>
            </w:r>
            <w:r w:rsidR="005561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(20-25 мин)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Какая тема урока?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Что означает данное выражение? Какие это могут быть сосуды?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Делаем совместный вывод: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Сосуды, имеющие общую, соединяющую их часть, заполненную покоящейся жидкостью, называются сообщающимися. 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демонстрационном столе стоят предметы - сосуды.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Выбрать из них сообщающиеся и назвать.</w:t>
            </w:r>
            <w:proofErr w:type="gramEnd"/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Объясни, по каким признакам их отобрали (должно быть несколько больше 2-х сосудов с общим дном).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Опыт№1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Наливаем воду в один из 2-х сосудов, уровень жидкости одинаков.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Что вы видите, опишите.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Какой делаем вывод?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сообщающихся сосудах поверхности однородной жидкости устанавливаются на одном уровне.</w:t>
            </w:r>
          </w:p>
          <w:p w:rsidR="009C4A9F" w:rsidRP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A9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Докажем это математически (Используется письменный конспект с рисунками и выводом необходимых формул для расчёта закономерности высоты столба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однородной жидкости.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Рисунки и расчёты производятся учителем на доске, с пояснениями)</w:t>
            </w:r>
            <w:proofErr w:type="gramEnd"/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Опыт №2.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сообщающиеся сосуды нальем разные жидкости: воду и подсолнечное масло, равного </w:t>
            </w:r>
            <w:r w:rsidR="005561C7">
              <w:rPr>
                <w:rFonts w:ascii="Arial" w:hAnsi="Arial" w:cs="Arial"/>
                <w:color w:val="000000"/>
                <w:sz w:val="18"/>
                <w:szCs w:val="18"/>
              </w:rPr>
              <w:t>количества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Что видим, опишите.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Какой можем сделать вывод?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сообщающихся сосудах, содержащих разные жидкости, высота столба жидкости с большей плотностью будет меньше высоты столба жидкости с меньшей плотностью.</w:t>
            </w:r>
          </w:p>
          <w:p w:rsidR="005561C7" w:rsidRPr="009C4A9F" w:rsidRDefault="009C4A9F" w:rsidP="005561C7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Докажем это: </w:t>
            </w:r>
            <w:proofErr w:type="gramStart"/>
            <w:r w:rsidR="005561C7" w:rsidRPr="009C4A9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(Используется письменный конспект с рисунками и выводом необходимых формул для расчёта закономерности высоты столба </w:t>
            </w:r>
            <w:r w:rsidR="005561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неоднородных жидкостей</w:t>
            </w:r>
            <w:r w:rsidR="005561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proofErr w:type="gramEnd"/>
            <w:r w:rsidR="005561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561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Рисунки и расчёты производятся учителем на доске, с пояснениями)</w:t>
            </w:r>
            <w:proofErr w:type="gramEnd"/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Уровень высот отсчитывается от поверхности соприкосновения жидкостей друг с другом. </w:t>
            </w:r>
          </w:p>
          <w:p w:rsidR="005561C7" w:rsidRPr="005561C7" w:rsidRDefault="005561C7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1C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Рассматривается случай с однородной жидкостью, но различным давлением в правом и левом колене сообщающегося сосуда. Учитель приводит примеры. (Барометры и манометры)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IV. Закрепление</w:t>
            </w:r>
            <w:r w:rsidR="005561C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изученного материала (5 мин)</w:t>
            </w:r>
          </w:p>
          <w:p w:rsidR="009C4A9F" w:rsidRDefault="005561C7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Работа по карточкам (см. приложение 1 в конце документа)</w:t>
            </w:r>
          </w:p>
          <w:p w:rsidR="005561C7" w:rsidRDefault="005561C7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Читают с доски название темы урока, высказывают свои предположения.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Записывают определения в тетрадь.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Желающий ученик выходит и отбирает все сообщающиеся сосуды.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Наблюдают, делают самостоятельный вывод.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! Делают вывод и записывают в тетрадь.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 для них сложен, но через наводящие вопросы могут ответить.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!О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ценки за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ответ. 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Рассказывают 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наблюдаемом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делают вывод, записывают в тетрадь.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!Записывают в тетрадь.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Физкультминутка. </w:t>
            </w:r>
          </w:p>
        </w:tc>
      </w:tr>
    </w:tbl>
    <w:p w:rsidR="005561C7" w:rsidRDefault="005561C7">
      <w:r>
        <w:lastRenderedPageBreak/>
        <w:br w:type="page"/>
      </w:r>
    </w:p>
    <w:tbl>
      <w:tblPr>
        <w:tblW w:w="1021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2690"/>
      </w:tblGrid>
      <w:tr w:rsidR="009C4A9F" w:rsidTr="005561C7">
        <w:trPr>
          <w:trHeight w:val="5647"/>
        </w:trPr>
        <w:tc>
          <w:tcPr>
            <w:tcW w:w="3683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1C7" w:rsidRPr="005561C7" w:rsidRDefault="005561C7" w:rsidP="005561C7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V</w:t>
            </w:r>
            <w:r w:rsidRPr="005561C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Подведение итогов. Рефлексия (5 мин.)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где применяются сообщающиеся сосуды, а, следовательно, и законы?</w:t>
            </w:r>
          </w:p>
          <w:p w:rsidR="005561C7" w:rsidRDefault="005561C7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Домашнее задание: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</w:t>
            </w:r>
            <w:r w:rsidR="005561C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рисункам в учебнике стр.100 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рис.108 вопрос №5.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II. рис.109 вопрос №6.</w:t>
            </w:r>
          </w:p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III. рис</w:t>
            </w:r>
            <w:r w:rsidR="005561C7">
              <w:rPr>
                <w:rFonts w:ascii="Arial" w:hAnsi="Arial" w:cs="Arial"/>
                <w:color w:val="000000"/>
                <w:sz w:val="18"/>
                <w:szCs w:val="18"/>
              </w:rPr>
              <w:t xml:space="preserve">.110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вопрос №7.</w:t>
            </w:r>
          </w:p>
          <w:p w:rsidR="00C1560B" w:rsidRDefault="009C4A9F" w:rsidP="00C1560B">
            <w:pPr>
              <w:spacing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Ответить на вопросы классу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написаны на доске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9C4A9F" w:rsidRDefault="009C4A9F" w:rsidP="00C1560B">
            <w:pPr>
              <w:spacing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чего отводящим трубкам кухонной раковины придают коленчатую форму?</w:t>
            </w:r>
          </w:p>
          <w:p w:rsidR="00C1560B" w:rsidRDefault="00C1560B" w:rsidP="00C1560B">
            <w:pPr>
              <w:spacing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Выставление оценок.</w:t>
            </w:r>
          </w:p>
        </w:tc>
        <w:tc>
          <w:tcPr>
            <w:tcW w:w="1317" w:type="pct"/>
            <w:tcBorders>
              <w:top w:val="single" w:sz="2" w:space="0" w:color="E7E7E7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4A9F" w:rsidRDefault="009C4A9F" w:rsidP="003E450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Работают по учебнику, читают вопросы и объясняют принцип работы. (5 мин)</w:t>
            </w:r>
          </w:p>
          <w:p w:rsidR="009C4A9F" w:rsidRDefault="00C1560B" w:rsidP="00C1560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Записывают ДЗ.</w:t>
            </w:r>
          </w:p>
          <w:p w:rsidR="00C1560B" w:rsidRDefault="00C1560B" w:rsidP="00C1560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Выставляют оценки в дневники.</w:t>
            </w:r>
          </w:p>
        </w:tc>
      </w:tr>
    </w:tbl>
    <w:p w:rsidR="009C4A9F" w:rsidRDefault="009C4A9F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/>
    <w:p w:rsidR="003A4F5E" w:rsidRDefault="003A4F5E"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0" distR="0" simplePos="0" relativeHeight="251659264" behindDoc="0" locked="0" layoutInCell="1" allowOverlap="0" wp14:anchorId="3B92D541" wp14:editId="0B0BEDE4">
            <wp:simplePos x="0" y="0"/>
            <wp:positionH relativeFrom="column">
              <wp:posOffset>-194945</wp:posOffset>
            </wp:positionH>
            <wp:positionV relativeFrom="line">
              <wp:posOffset>354330</wp:posOffset>
            </wp:positionV>
            <wp:extent cx="6828790" cy="9013190"/>
            <wp:effectExtent l="0" t="0" r="0" b="0"/>
            <wp:wrapSquare wrapText="bothSides"/>
            <wp:docPr id="2" name="Рисунок 2" descr="http://pandia.ru/text/78/217/images/image002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217/images/image002_200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Приложение 1.</w:t>
      </w:r>
    </w:p>
    <w:sectPr w:rsidR="003A4F5E" w:rsidSect="009C4A9F">
      <w:pgSz w:w="11906" w:h="16838"/>
      <w:pgMar w:top="851" w:right="127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7"/>
    <w:rsid w:val="003A4F5E"/>
    <w:rsid w:val="005561C7"/>
    <w:rsid w:val="0086134F"/>
    <w:rsid w:val="009C4A9F"/>
    <w:rsid w:val="00A302E7"/>
    <w:rsid w:val="00C1560B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9F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9F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andia.ru/text/78/217/images/image002_2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4</cp:revision>
  <dcterms:created xsi:type="dcterms:W3CDTF">2015-02-25T20:05:00Z</dcterms:created>
  <dcterms:modified xsi:type="dcterms:W3CDTF">2015-02-25T20:29:00Z</dcterms:modified>
</cp:coreProperties>
</file>