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BB" w:rsidRPr="005750BB" w:rsidRDefault="005750BB" w:rsidP="005750BB">
      <w:pPr>
        <w:spacing w:after="0"/>
        <w:jc w:val="center"/>
        <w:rPr>
          <w:rFonts w:ascii="Times New Roman" w:hAnsi="Times New Roman" w:cs="Times New Roman"/>
          <w:sz w:val="24"/>
          <w:szCs w:val="24"/>
          <w:lang w:val="de-DE"/>
        </w:rPr>
      </w:pPr>
      <w:r w:rsidRPr="005750BB">
        <w:rPr>
          <w:rFonts w:ascii="Times New Roman" w:hAnsi="Times New Roman" w:cs="Times New Roman"/>
          <w:sz w:val="24"/>
          <w:szCs w:val="24"/>
          <w:lang w:val="de-DE"/>
        </w:rPr>
        <w:t>Lies den Text über Paul Klee:</w:t>
      </w:r>
    </w:p>
    <w:p w:rsidR="005750BB" w:rsidRPr="005750BB" w:rsidRDefault="005750BB" w:rsidP="005750BB">
      <w:pPr>
        <w:pStyle w:val="a3"/>
        <w:spacing w:after="0"/>
        <w:jc w:val="center"/>
        <w:rPr>
          <w:rFonts w:ascii="Times New Roman" w:hAnsi="Times New Roman" w:cs="Times New Roman"/>
          <w:b/>
          <w:color w:val="auto"/>
          <w:shd w:val="clear" w:color="auto" w:fill="FFFFFF"/>
        </w:rPr>
      </w:pPr>
      <w:r w:rsidRPr="005750BB">
        <w:rPr>
          <w:rFonts w:ascii="Times New Roman" w:hAnsi="Times New Roman" w:cs="Times New Roman"/>
          <w:b/>
          <w:color w:val="auto"/>
          <w:shd w:val="clear" w:color="auto" w:fill="FFFFFF"/>
          <w:lang w:val="de-DE"/>
        </w:rPr>
        <w:t>Er entwickelte eine neue Bildsprache</w:t>
      </w:r>
    </w:p>
    <w:p w:rsidR="005750BB" w:rsidRPr="005750BB" w:rsidRDefault="005750BB" w:rsidP="005750BB">
      <w:pPr>
        <w:spacing w:after="0"/>
        <w:ind w:firstLine="851"/>
        <w:jc w:val="both"/>
        <w:rPr>
          <w:rFonts w:ascii="Times New Roman" w:hAnsi="Times New Roman" w:cs="Times New Roman"/>
          <w:color w:val="333333"/>
          <w:sz w:val="24"/>
          <w:szCs w:val="24"/>
          <w:shd w:val="clear" w:color="auto" w:fill="FFFFFF"/>
          <w:lang w:val="de-DE"/>
        </w:rPr>
      </w:pPr>
      <w:r w:rsidRPr="005750BB">
        <w:rPr>
          <w:rFonts w:ascii="Times New Roman" w:hAnsi="Times New Roman" w:cs="Times New Roman"/>
          <w:color w:val="333333"/>
          <w:sz w:val="24"/>
          <w:szCs w:val="24"/>
          <w:shd w:val="clear" w:color="auto" w:fill="FFFFFF"/>
          <w:lang w:val="de-DE"/>
        </w:rPr>
        <w:t>Er spielte mit Formen und Emblemen. Er entwickelte eine neue Bildspr</w:t>
      </w:r>
      <w:r w:rsidRPr="005750BB">
        <w:rPr>
          <w:rFonts w:ascii="Times New Roman" w:hAnsi="Times New Roman" w:cs="Times New Roman"/>
          <w:color w:val="333333"/>
          <w:sz w:val="24"/>
          <w:szCs w:val="24"/>
          <w:shd w:val="clear" w:color="auto" w:fill="FFFFFF"/>
          <w:lang w:val="de-DE"/>
        </w:rPr>
        <w:t>a</w:t>
      </w:r>
      <w:r w:rsidRPr="005750BB">
        <w:rPr>
          <w:rFonts w:ascii="Times New Roman" w:hAnsi="Times New Roman" w:cs="Times New Roman"/>
          <w:color w:val="333333"/>
          <w:sz w:val="24"/>
          <w:szCs w:val="24"/>
          <w:shd w:val="clear" w:color="auto" w:fill="FFFFFF"/>
          <w:lang w:val="de-DE"/>
        </w:rPr>
        <w:t>che. Und wirkte als Schöpfer künstlerischer Traumwelten: Der Maler und Grafiker Paul Klee (1879-1940). Klee zählt zu den wichtigsten Künstlern der Moderne. "Zeichnen", sagte er einmal, "ist die Kunst Striche spazieren zu führen". Dabei gibt Kunst nicht das Sichtbare wieder, "sondern Kunst macht sichtbar". Der deutsche Maler und Bildhauer Oskar Schlemmer sagte über seinen Künstlerkollegen: Klee könne "ganze Weisheiten mit einem Minimum von Strich offenbaren".</w:t>
      </w:r>
      <w:r w:rsidRPr="005750BB">
        <w:rPr>
          <w:rFonts w:ascii="Times New Roman" w:hAnsi="Times New Roman" w:cs="Times New Roman"/>
          <w:color w:val="333333"/>
          <w:sz w:val="24"/>
          <w:szCs w:val="24"/>
          <w:lang w:val="de-DE"/>
        </w:rPr>
        <w:br/>
      </w:r>
      <w:r w:rsidRPr="005750BB">
        <w:rPr>
          <w:rFonts w:ascii="Times New Roman" w:hAnsi="Times New Roman" w:cs="Times New Roman"/>
          <w:color w:val="333333"/>
          <w:sz w:val="24"/>
          <w:szCs w:val="24"/>
          <w:shd w:val="clear" w:color="auto" w:fill="FFFFFF"/>
          <w:lang w:val="de-DE"/>
        </w:rPr>
        <w:t xml:space="preserve">            Als ein Mitglied der Künstlergruppe „Blauer Reiter“ hatte sich Paul Klee bereits zu Beginn des 20. Jahrhunderts mit seinem zeichnerischen und grafischen Werk einen Namen gemacht. Doch schon bald löste er sich von den Gefährten und beschritt eigene künstlerische Wege. Ein einschneidendes Erlebnis wurde die Reise nach Tunis, die Klee im April 1914 unternahm. Im Laufe von zwei Wochen fand Klee zu einem neuen künstlerischen Stil. Fasziniert vom Licht und den Fa</w:t>
      </w:r>
      <w:r w:rsidRPr="005750BB">
        <w:rPr>
          <w:rFonts w:ascii="Times New Roman" w:hAnsi="Times New Roman" w:cs="Times New Roman"/>
          <w:color w:val="333333"/>
          <w:sz w:val="24"/>
          <w:szCs w:val="24"/>
          <w:shd w:val="clear" w:color="auto" w:fill="FFFFFF"/>
          <w:lang w:val="de-DE"/>
        </w:rPr>
        <w:t>r</w:t>
      </w:r>
      <w:r w:rsidRPr="005750BB">
        <w:rPr>
          <w:rFonts w:ascii="Times New Roman" w:hAnsi="Times New Roman" w:cs="Times New Roman"/>
          <w:color w:val="333333"/>
          <w:sz w:val="24"/>
          <w:szCs w:val="24"/>
          <w:shd w:val="clear" w:color="auto" w:fill="FFFFFF"/>
          <w:lang w:val="de-DE"/>
        </w:rPr>
        <w:t xml:space="preserve">ben des Südens wandte er sich immer mehr der Malerei zu. </w:t>
      </w:r>
    </w:p>
    <w:p w:rsidR="005750BB" w:rsidRPr="005750BB" w:rsidRDefault="005750BB" w:rsidP="005750BB">
      <w:pPr>
        <w:spacing w:after="0"/>
        <w:ind w:firstLine="993"/>
        <w:jc w:val="both"/>
        <w:rPr>
          <w:rFonts w:ascii="Times New Roman" w:hAnsi="Times New Roman" w:cs="Times New Roman"/>
          <w:sz w:val="24"/>
          <w:szCs w:val="24"/>
          <w:lang w:val="de-DE"/>
        </w:rPr>
      </w:pPr>
      <w:r w:rsidRPr="005750BB">
        <w:rPr>
          <w:rFonts w:ascii="Times New Roman" w:hAnsi="Times New Roman" w:cs="Times New Roman"/>
          <w:color w:val="333333"/>
          <w:sz w:val="24"/>
          <w:szCs w:val="24"/>
          <w:shd w:val="clear" w:color="auto" w:fill="FFFFFF"/>
          <w:lang w:val="de-DE"/>
        </w:rPr>
        <w:t>Mitten im Ersten Weltkrieg erlebte Klee seinen künstlerischen Durc</w:t>
      </w:r>
      <w:r w:rsidRPr="005750BB">
        <w:rPr>
          <w:rFonts w:ascii="Times New Roman" w:hAnsi="Times New Roman" w:cs="Times New Roman"/>
          <w:color w:val="333333"/>
          <w:sz w:val="24"/>
          <w:szCs w:val="24"/>
          <w:shd w:val="clear" w:color="auto" w:fill="FFFFFF"/>
          <w:lang w:val="de-DE"/>
        </w:rPr>
        <w:t>h</w:t>
      </w:r>
      <w:r w:rsidRPr="005750BB">
        <w:rPr>
          <w:rFonts w:ascii="Times New Roman" w:hAnsi="Times New Roman" w:cs="Times New Roman"/>
          <w:color w:val="333333"/>
          <w:sz w:val="24"/>
          <w:szCs w:val="24"/>
          <w:shd w:val="clear" w:color="auto" w:fill="FFFFFF"/>
          <w:lang w:val="de-DE"/>
        </w:rPr>
        <w:t>bruch. Nach langen Jahren der Selbstfindung wird er zu einer der Kultfiguren der jungen Avantgarde. Blickt man auf das Oeuvre des deutsch-schweizerischen Malers, wird einem die Vielfalt seines Könnens bewusst. Klees Werke können nicht nur einer Kunstrichtung zugeordnet werden. Sie streifen Primitivismus und Expressionismus. In ihnen sind kubistische Elemente enthalten. Seine Werke sind aber auch im Surrealismus anzusiedeln. Ein Kritiker jener Tage schreibt: Klee ist "unsagbar anders".</w:t>
      </w:r>
      <w:r w:rsidRPr="005750BB">
        <w:rPr>
          <w:rFonts w:ascii="Times New Roman" w:hAnsi="Times New Roman" w:cs="Times New Roman"/>
          <w:sz w:val="24"/>
          <w:szCs w:val="24"/>
          <w:lang w:val="de-DE"/>
        </w:rPr>
        <w:t> </w:t>
      </w:r>
    </w:p>
    <w:p w:rsidR="005750BB" w:rsidRPr="005750BB" w:rsidRDefault="005750BB" w:rsidP="005750BB">
      <w:pPr>
        <w:spacing w:after="0"/>
        <w:ind w:firstLine="993"/>
        <w:jc w:val="both"/>
        <w:rPr>
          <w:rFonts w:ascii="Times New Roman" w:hAnsi="Times New Roman" w:cs="Times New Roman"/>
          <w:color w:val="333333"/>
          <w:sz w:val="24"/>
          <w:szCs w:val="24"/>
          <w:shd w:val="clear" w:color="auto" w:fill="FFFFFF"/>
          <w:lang w:val="de-DE"/>
        </w:rPr>
      </w:pPr>
      <w:r w:rsidRPr="005750BB">
        <w:rPr>
          <w:rFonts w:ascii="Times New Roman" w:hAnsi="Times New Roman" w:cs="Times New Roman"/>
          <w:color w:val="333333"/>
          <w:sz w:val="24"/>
          <w:szCs w:val="24"/>
          <w:shd w:val="clear" w:color="auto" w:fill="FFFFFF"/>
          <w:lang w:val="de-DE"/>
        </w:rPr>
        <w:t xml:space="preserve">"Himmelsblüten über dem gelben Haus (das auserwählte Haus)" malte Klee während seiner Militärzeit 1917 in Gersthofen bei Augsburg. Er musste nicht als Soldat im Krieg kämpfen. Seit Februar arbeitete er im Büro einer </w:t>
      </w:r>
      <w:proofErr w:type="spellStart"/>
      <w:r w:rsidRPr="005750BB">
        <w:rPr>
          <w:rFonts w:ascii="Times New Roman" w:hAnsi="Times New Roman" w:cs="Times New Roman"/>
          <w:color w:val="333333"/>
          <w:sz w:val="24"/>
          <w:szCs w:val="24"/>
          <w:shd w:val="clear" w:color="auto" w:fill="FFFFFF"/>
          <w:lang w:val="de-DE"/>
        </w:rPr>
        <w:t>Fliegerschue</w:t>
      </w:r>
      <w:proofErr w:type="spellEnd"/>
      <w:r w:rsidRPr="005750BB">
        <w:rPr>
          <w:rFonts w:ascii="Times New Roman" w:hAnsi="Times New Roman" w:cs="Times New Roman"/>
          <w:color w:val="333333"/>
          <w:sz w:val="24"/>
          <w:szCs w:val="24"/>
          <w:shd w:val="clear" w:color="auto" w:fill="FFFFFF"/>
          <w:lang w:val="de-DE"/>
        </w:rPr>
        <w:t xml:space="preserve"> und rechnete Zahlen zusammen…</w:t>
      </w:r>
    </w:p>
    <w:p w:rsidR="005750BB" w:rsidRPr="005750BB" w:rsidRDefault="005750BB" w:rsidP="005750BB">
      <w:pPr>
        <w:spacing w:after="0"/>
        <w:ind w:firstLine="993"/>
        <w:jc w:val="both"/>
        <w:rPr>
          <w:rFonts w:ascii="Times New Roman" w:hAnsi="Times New Roman" w:cs="Times New Roman"/>
          <w:color w:val="333333"/>
          <w:sz w:val="24"/>
          <w:szCs w:val="24"/>
          <w:shd w:val="clear" w:color="auto" w:fill="FFFFFF"/>
          <w:lang w:val="de-DE"/>
        </w:rPr>
      </w:pPr>
      <w:r w:rsidRPr="005750BB">
        <w:rPr>
          <w:rFonts w:ascii="Times New Roman" w:hAnsi="Times New Roman" w:cs="Times New Roman"/>
          <w:color w:val="333333"/>
          <w:sz w:val="24"/>
          <w:szCs w:val="24"/>
          <w:shd w:val="clear" w:color="auto" w:fill="FFFFFF"/>
          <w:lang w:val="de-DE"/>
        </w:rPr>
        <w:t>In seiner Schreibtischschublade hatte er auch hier Stifte und einen Far</w:t>
      </w:r>
      <w:r w:rsidRPr="005750BB">
        <w:rPr>
          <w:rFonts w:ascii="Times New Roman" w:hAnsi="Times New Roman" w:cs="Times New Roman"/>
          <w:color w:val="333333"/>
          <w:sz w:val="24"/>
          <w:szCs w:val="24"/>
          <w:shd w:val="clear" w:color="auto" w:fill="FFFFFF"/>
          <w:lang w:val="de-DE"/>
        </w:rPr>
        <w:t>b</w:t>
      </w:r>
      <w:r w:rsidRPr="005750BB">
        <w:rPr>
          <w:rFonts w:ascii="Times New Roman" w:hAnsi="Times New Roman" w:cs="Times New Roman"/>
          <w:color w:val="333333"/>
          <w:sz w:val="24"/>
          <w:szCs w:val="24"/>
          <w:shd w:val="clear" w:color="auto" w:fill="FFFFFF"/>
          <w:lang w:val="de-DE"/>
        </w:rPr>
        <w:t>kasten. Die Stoffstücke, auf die er seine Bilder malte, schnitt er sich mit der Schere aus den Flügeln abgestürzter Flugzeuge. Die Tragflächen vieler Fl</w:t>
      </w:r>
      <w:r w:rsidRPr="005750BB">
        <w:rPr>
          <w:rFonts w:ascii="Times New Roman" w:hAnsi="Times New Roman" w:cs="Times New Roman"/>
          <w:color w:val="333333"/>
          <w:sz w:val="24"/>
          <w:szCs w:val="24"/>
          <w:shd w:val="clear" w:color="auto" w:fill="FFFFFF"/>
          <w:lang w:val="de-DE"/>
        </w:rPr>
        <w:t>u</w:t>
      </w:r>
      <w:r w:rsidRPr="005750BB">
        <w:rPr>
          <w:rFonts w:ascii="Times New Roman" w:hAnsi="Times New Roman" w:cs="Times New Roman"/>
          <w:color w:val="333333"/>
          <w:sz w:val="24"/>
          <w:szCs w:val="24"/>
          <w:shd w:val="clear" w:color="auto" w:fill="FFFFFF"/>
          <w:lang w:val="de-DE"/>
        </w:rPr>
        <w:t>gzeuge wurden damals noch mit Leinwand bespannt. Das war der gleiche feste Stoff, den Maler für ihre Bilder verwenden. Da während des Krieges dieser Stoff knapp war, mussten sich die Maler oftmals nach anderen Materialien umsehen. Paul Klee hat den märchenhaften Garten auf ein Stück Leinen von einem Fl</w:t>
      </w:r>
      <w:r w:rsidRPr="005750BB">
        <w:rPr>
          <w:rFonts w:ascii="Times New Roman" w:hAnsi="Times New Roman" w:cs="Times New Roman"/>
          <w:color w:val="333333"/>
          <w:sz w:val="24"/>
          <w:szCs w:val="24"/>
          <w:shd w:val="clear" w:color="auto" w:fill="FFFFFF"/>
          <w:lang w:val="de-DE"/>
        </w:rPr>
        <w:t>u</w:t>
      </w:r>
      <w:r w:rsidRPr="005750BB">
        <w:rPr>
          <w:rFonts w:ascii="Times New Roman" w:hAnsi="Times New Roman" w:cs="Times New Roman"/>
          <w:color w:val="333333"/>
          <w:sz w:val="24"/>
          <w:szCs w:val="24"/>
          <w:shd w:val="clear" w:color="auto" w:fill="FFFFFF"/>
          <w:lang w:val="de-DE"/>
        </w:rPr>
        <w:t>gzeug gemalt und später auf einen Karton mit dem Dreiecksmuster am Rand geklebt.</w:t>
      </w:r>
    </w:p>
    <w:p w:rsidR="005750BB" w:rsidRPr="005750BB" w:rsidRDefault="005750BB" w:rsidP="005750BB">
      <w:pPr>
        <w:spacing w:after="0"/>
        <w:ind w:firstLine="993"/>
        <w:jc w:val="both"/>
        <w:rPr>
          <w:rFonts w:ascii="Times New Roman" w:hAnsi="Times New Roman" w:cs="Times New Roman"/>
          <w:color w:val="333333"/>
          <w:sz w:val="24"/>
          <w:szCs w:val="24"/>
          <w:shd w:val="clear" w:color="auto" w:fill="FFFFFF"/>
          <w:lang w:val="de-DE"/>
        </w:rPr>
      </w:pPr>
      <w:r w:rsidRPr="005750BB">
        <w:rPr>
          <w:rFonts w:ascii="Times New Roman" w:hAnsi="Times New Roman" w:cs="Times New Roman"/>
          <w:color w:val="333333"/>
          <w:sz w:val="24"/>
          <w:szCs w:val="24"/>
          <w:shd w:val="clear" w:color="auto" w:fill="FFFFFF"/>
          <w:lang w:val="de-DE"/>
        </w:rPr>
        <w:t xml:space="preserve">Das nur 23 x 15 Zentimeter große Aquarellgemälde wendet sich bewusst vom Schrecken des Ersten Weltkriegs ab. Es versetzt den Betrachter in eine märchenhafte Traumwelt. </w:t>
      </w:r>
    </w:p>
    <w:p w:rsidR="005750BB" w:rsidRPr="005750BB" w:rsidRDefault="005750BB" w:rsidP="005750BB">
      <w:pPr>
        <w:spacing w:after="0"/>
        <w:ind w:firstLine="993"/>
        <w:jc w:val="both"/>
        <w:rPr>
          <w:rFonts w:ascii="Times New Roman" w:hAnsi="Times New Roman" w:cs="Times New Roman"/>
          <w:color w:val="333333"/>
          <w:sz w:val="24"/>
          <w:szCs w:val="24"/>
          <w:shd w:val="clear" w:color="auto" w:fill="FFFFFF"/>
          <w:lang w:val="de-DE"/>
        </w:rPr>
      </w:pPr>
      <w:r w:rsidRPr="005750BB">
        <w:rPr>
          <w:rFonts w:ascii="Times New Roman" w:hAnsi="Times New Roman" w:cs="Times New Roman"/>
          <w:color w:val="333333"/>
          <w:sz w:val="24"/>
          <w:szCs w:val="24"/>
          <w:shd w:val="clear" w:color="auto" w:fill="FFFFFF"/>
          <w:lang w:val="de-DE"/>
        </w:rPr>
        <w:t>Aus dem gelben Haus mit mattrotem Dach wachsen zwei Äste mit ge</w:t>
      </w:r>
      <w:r w:rsidRPr="005750BB">
        <w:rPr>
          <w:rFonts w:ascii="Times New Roman" w:hAnsi="Times New Roman" w:cs="Times New Roman"/>
          <w:color w:val="333333"/>
          <w:sz w:val="24"/>
          <w:szCs w:val="24"/>
          <w:shd w:val="clear" w:color="auto" w:fill="FFFFFF"/>
          <w:lang w:val="de-DE"/>
        </w:rPr>
        <w:t>o</w:t>
      </w:r>
      <w:r w:rsidRPr="005750BB">
        <w:rPr>
          <w:rFonts w:ascii="Times New Roman" w:hAnsi="Times New Roman" w:cs="Times New Roman"/>
          <w:color w:val="333333"/>
          <w:sz w:val="24"/>
          <w:szCs w:val="24"/>
          <w:shd w:val="clear" w:color="auto" w:fill="FFFFFF"/>
          <w:lang w:val="de-DE"/>
        </w:rPr>
        <w:t>metrisch geformten Blüten zum Himmel empor.  Die Blüten, die aus dem Dach des gelben Hauses gen Himmel wachsen, kennen keine Grenzen. In vielfältigen Formen und Farben symbolisieren sie die Früchte der "</w:t>
      </w:r>
      <w:proofErr w:type="spellStart"/>
      <w:r w:rsidRPr="005750BB">
        <w:rPr>
          <w:rFonts w:ascii="Times New Roman" w:hAnsi="Times New Roman" w:cs="Times New Roman"/>
          <w:color w:val="333333"/>
          <w:sz w:val="24"/>
          <w:szCs w:val="24"/>
          <w:shd w:val="clear" w:color="auto" w:fill="FFFFFF"/>
          <w:lang w:val="de-DE"/>
        </w:rPr>
        <w:t>Kleeschen</w:t>
      </w:r>
      <w:proofErr w:type="spellEnd"/>
      <w:r w:rsidRPr="005750BB">
        <w:rPr>
          <w:rFonts w:ascii="Times New Roman" w:hAnsi="Times New Roman" w:cs="Times New Roman"/>
          <w:color w:val="333333"/>
          <w:sz w:val="24"/>
          <w:szCs w:val="24"/>
          <w:shd w:val="clear" w:color="auto" w:fill="FFFFFF"/>
          <w:lang w:val="de-DE"/>
        </w:rPr>
        <w:t xml:space="preserve"> Kunst". Sie wirken bedrohlich und schützend zugleich. Trotz aller Widrigkeiten der Realität sind sie in der Lage, Grenzen zu sprengen und neue Räume aufzutun. Ein kleines "K" ziert die Fassade des gelben Hauses. Die Signatur benennt den Besitzer: Hier wohnt Paul Klee. “Ein eigenes Haus, aus dem die Blüten seiner Kunst wachsen könnten, verwurzelt in heimatlicher Erde“, dies sei sein Lebenswunsch, sagte Paul Klee einmal.</w:t>
      </w:r>
    </w:p>
    <w:p w:rsidR="005750BB" w:rsidRPr="005750BB" w:rsidRDefault="005750BB" w:rsidP="005750BB">
      <w:pPr>
        <w:spacing w:after="0" w:line="270" w:lineRule="atLeast"/>
        <w:ind w:firstLine="993"/>
        <w:jc w:val="both"/>
        <w:textAlignment w:val="baseline"/>
        <w:rPr>
          <w:rFonts w:ascii="Times New Roman" w:hAnsi="Times New Roman" w:cs="Times New Roman"/>
          <w:color w:val="333333"/>
          <w:sz w:val="24"/>
          <w:szCs w:val="24"/>
          <w:shd w:val="clear" w:color="auto" w:fill="FFFFFF"/>
          <w:lang w:val="en-US"/>
        </w:rPr>
      </w:pPr>
      <w:r w:rsidRPr="005750BB">
        <w:rPr>
          <w:rFonts w:ascii="Times New Roman" w:hAnsi="Times New Roman" w:cs="Times New Roman"/>
          <w:color w:val="333333"/>
          <w:sz w:val="24"/>
          <w:szCs w:val="24"/>
          <w:shd w:val="clear" w:color="auto" w:fill="FFFFFF"/>
          <w:lang w:val="de-DE"/>
        </w:rPr>
        <w:t xml:space="preserve">   Das Sonderpostwertzeichen "Paul Klee - Himmelsblüten über dem gelben Haus" wurde von der Deutschen Post AG herausgegeben. Motiv: Aquarell und Gouache „Himmelsblüten über dem gelben Haus“ </w:t>
      </w:r>
    </w:p>
    <w:p w:rsidR="005750BB" w:rsidRPr="005750BB" w:rsidRDefault="005750BB" w:rsidP="005750BB">
      <w:pPr>
        <w:spacing w:after="0"/>
        <w:jc w:val="both"/>
        <w:rPr>
          <w:rFonts w:ascii="Times New Roman" w:hAnsi="Times New Roman" w:cs="Times New Roman"/>
          <w:sz w:val="24"/>
          <w:szCs w:val="24"/>
          <w:lang w:val="en-US"/>
        </w:rPr>
      </w:pPr>
    </w:p>
    <w:p w:rsidR="005750BB" w:rsidRPr="005750BB" w:rsidRDefault="005750BB" w:rsidP="005750BB">
      <w:pPr>
        <w:spacing w:after="0"/>
        <w:jc w:val="both"/>
        <w:rPr>
          <w:rFonts w:ascii="Times New Roman" w:hAnsi="Times New Roman" w:cs="Times New Roman"/>
          <w:sz w:val="24"/>
          <w:szCs w:val="24"/>
          <w:lang w:val="en-US"/>
        </w:rPr>
      </w:pPr>
    </w:p>
    <w:p w:rsidR="005750BB" w:rsidRPr="005750BB" w:rsidRDefault="005750BB" w:rsidP="005750BB">
      <w:pPr>
        <w:spacing w:after="0"/>
        <w:jc w:val="both"/>
        <w:rPr>
          <w:rFonts w:ascii="Times New Roman" w:hAnsi="Times New Roman" w:cs="Times New Roman"/>
          <w:sz w:val="24"/>
          <w:szCs w:val="24"/>
          <w:lang w:val="en-US"/>
        </w:rPr>
      </w:pPr>
    </w:p>
    <w:p w:rsidR="005750BB" w:rsidRPr="005750BB" w:rsidRDefault="005750BB" w:rsidP="005750BB">
      <w:pPr>
        <w:spacing w:after="0"/>
        <w:jc w:val="center"/>
        <w:rPr>
          <w:rFonts w:ascii="Times New Roman" w:hAnsi="Times New Roman" w:cs="Times New Roman"/>
          <w:sz w:val="24"/>
          <w:szCs w:val="24"/>
          <w:lang w:val="de-DE"/>
        </w:rPr>
      </w:pPr>
      <w:r w:rsidRPr="005750BB">
        <w:rPr>
          <w:rFonts w:ascii="Times New Roman" w:hAnsi="Times New Roman" w:cs="Times New Roman"/>
          <w:sz w:val="24"/>
          <w:szCs w:val="24"/>
          <w:lang w:val="de-DE"/>
        </w:rPr>
        <w:t xml:space="preserve">Finde deutsche </w:t>
      </w:r>
      <w:proofErr w:type="spellStart"/>
      <w:r w:rsidRPr="005750BB">
        <w:rPr>
          <w:rFonts w:ascii="Times New Roman" w:hAnsi="Times New Roman" w:cs="Times New Roman"/>
          <w:sz w:val="24"/>
          <w:szCs w:val="24"/>
          <w:lang w:val="de-DE"/>
        </w:rPr>
        <w:t>Akquivalente</w:t>
      </w:r>
      <w:proofErr w:type="spellEnd"/>
      <w:r w:rsidRPr="005750BB">
        <w:rPr>
          <w:rFonts w:ascii="Times New Roman" w:hAnsi="Times New Roman" w:cs="Times New Roman"/>
          <w:sz w:val="24"/>
          <w:szCs w:val="24"/>
          <w:lang w:val="de-DE"/>
        </w:rPr>
        <w:t xml:space="preserve"> im Text:</w:t>
      </w:r>
    </w:p>
    <w:p w:rsidR="005750BB" w:rsidRPr="005750BB" w:rsidRDefault="005750BB" w:rsidP="005750BB">
      <w:pPr>
        <w:spacing w:after="0"/>
        <w:rPr>
          <w:rFonts w:ascii="Times New Roman" w:hAnsi="Times New Roman" w:cs="Times New Roman"/>
          <w:b/>
          <w:i/>
          <w:sz w:val="24"/>
          <w:szCs w:val="24"/>
        </w:rPr>
      </w:pPr>
    </w:p>
    <w:p w:rsidR="005750BB" w:rsidRPr="005750BB" w:rsidRDefault="005750BB" w:rsidP="005750BB">
      <w:pPr>
        <w:pStyle w:val="a5"/>
        <w:spacing w:after="0"/>
        <w:jc w:val="both"/>
        <w:rPr>
          <w:rFonts w:ascii="Times New Roman" w:hAnsi="Times New Roman" w:cs="Times New Roman"/>
          <w:sz w:val="24"/>
          <w:szCs w:val="24"/>
          <w:lang w:val="de-DE"/>
        </w:rPr>
      </w:pPr>
    </w:p>
    <w:p w:rsidR="005750BB" w:rsidRPr="005750BB" w:rsidRDefault="005750BB" w:rsidP="005750BB">
      <w:pPr>
        <w:pStyle w:val="a5"/>
        <w:numPr>
          <w:ilvl w:val="0"/>
          <w:numId w:val="1"/>
        </w:numPr>
        <w:spacing w:after="0"/>
        <w:jc w:val="both"/>
        <w:rPr>
          <w:rFonts w:ascii="Times New Roman" w:hAnsi="Times New Roman" w:cs="Times New Roman"/>
          <w:sz w:val="24"/>
          <w:szCs w:val="24"/>
        </w:rPr>
      </w:pPr>
      <w:r w:rsidRPr="005750BB">
        <w:rPr>
          <w:rFonts w:ascii="Times New Roman" w:hAnsi="Times New Roman" w:cs="Times New Roman"/>
          <w:sz w:val="24"/>
          <w:szCs w:val="24"/>
        </w:rPr>
        <w:t>«Рисование», сказал он однажды «это - искусство выводить на прогулку линии». При этом искусство не изображает оч</w:t>
      </w:r>
      <w:r w:rsidRPr="005750BB">
        <w:rPr>
          <w:rFonts w:ascii="Times New Roman" w:hAnsi="Times New Roman" w:cs="Times New Roman"/>
          <w:sz w:val="24"/>
          <w:szCs w:val="24"/>
        </w:rPr>
        <w:t>е</w:t>
      </w:r>
      <w:r w:rsidRPr="005750BB">
        <w:rPr>
          <w:rFonts w:ascii="Times New Roman" w:hAnsi="Times New Roman" w:cs="Times New Roman"/>
          <w:sz w:val="24"/>
          <w:szCs w:val="24"/>
        </w:rPr>
        <w:t>видное, но «искусство выявляет очевидное».</w:t>
      </w:r>
      <w:bookmarkStart w:id="0" w:name="_GoBack"/>
      <w:bookmarkEnd w:id="0"/>
    </w:p>
    <w:p w:rsidR="005750BB" w:rsidRPr="005750BB" w:rsidRDefault="005750BB" w:rsidP="005750BB">
      <w:pPr>
        <w:pStyle w:val="a5"/>
        <w:numPr>
          <w:ilvl w:val="0"/>
          <w:numId w:val="1"/>
        </w:numPr>
        <w:spacing w:after="0"/>
        <w:jc w:val="both"/>
        <w:rPr>
          <w:rFonts w:ascii="Times New Roman" w:hAnsi="Times New Roman" w:cs="Times New Roman"/>
          <w:sz w:val="24"/>
          <w:szCs w:val="24"/>
        </w:rPr>
      </w:pPr>
      <w:r w:rsidRPr="005750BB">
        <w:rPr>
          <w:rFonts w:ascii="Times New Roman" w:hAnsi="Times New Roman" w:cs="Times New Roman"/>
          <w:sz w:val="24"/>
          <w:szCs w:val="24"/>
        </w:rPr>
        <w:t>Но уже вскоре он порвал с единомышленниками и зашагал по своей собственной творческой стезе.</w:t>
      </w:r>
    </w:p>
    <w:p w:rsidR="005750BB" w:rsidRPr="005750BB" w:rsidRDefault="005750BB" w:rsidP="005750BB">
      <w:pPr>
        <w:pStyle w:val="a5"/>
        <w:numPr>
          <w:ilvl w:val="0"/>
          <w:numId w:val="1"/>
        </w:numPr>
        <w:spacing w:after="0"/>
        <w:jc w:val="both"/>
        <w:rPr>
          <w:rFonts w:ascii="Times New Roman" w:hAnsi="Times New Roman" w:cs="Times New Roman"/>
          <w:sz w:val="24"/>
          <w:szCs w:val="24"/>
        </w:rPr>
      </w:pPr>
      <w:r w:rsidRPr="005750BB">
        <w:rPr>
          <w:rFonts w:ascii="Times New Roman" w:hAnsi="Times New Roman" w:cs="Times New Roman"/>
          <w:sz w:val="24"/>
          <w:szCs w:val="24"/>
        </w:rPr>
        <w:t>В течение двух недель Клее пришёл к новому художественн</w:t>
      </w:r>
      <w:r w:rsidRPr="005750BB">
        <w:rPr>
          <w:rFonts w:ascii="Times New Roman" w:hAnsi="Times New Roman" w:cs="Times New Roman"/>
          <w:sz w:val="24"/>
          <w:szCs w:val="24"/>
        </w:rPr>
        <w:t>о</w:t>
      </w:r>
      <w:r w:rsidRPr="005750BB">
        <w:rPr>
          <w:rFonts w:ascii="Times New Roman" w:hAnsi="Times New Roman" w:cs="Times New Roman"/>
          <w:sz w:val="24"/>
          <w:szCs w:val="24"/>
        </w:rPr>
        <w:t>му стилю.</w:t>
      </w:r>
    </w:p>
    <w:p w:rsidR="005750BB" w:rsidRPr="005750BB" w:rsidRDefault="005750BB" w:rsidP="005750BB">
      <w:pPr>
        <w:pStyle w:val="a5"/>
        <w:numPr>
          <w:ilvl w:val="0"/>
          <w:numId w:val="1"/>
        </w:numPr>
        <w:spacing w:after="0"/>
        <w:jc w:val="both"/>
        <w:rPr>
          <w:rFonts w:ascii="Times New Roman" w:hAnsi="Times New Roman" w:cs="Times New Roman"/>
          <w:sz w:val="24"/>
          <w:szCs w:val="24"/>
        </w:rPr>
      </w:pPr>
      <w:r w:rsidRPr="005750BB">
        <w:rPr>
          <w:rFonts w:ascii="Times New Roman" w:hAnsi="Times New Roman" w:cs="Times New Roman"/>
          <w:sz w:val="24"/>
          <w:szCs w:val="24"/>
        </w:rPr>
        <w:t>После долгих лет поиска самого себя он становится одной из культовых фигур юного авангарда.</w:t>
      </w:r>
    </w:p>
    <w:p w:rsidR="005750BB" w:rsidRPr="005750BB" w:rsidRDefault="005750BB" w:rsidP="005750BB">
      <w:pPr>
        <w:pStyle w:val="a5"/>
        <w:numPr>
          <w:ilvl w:val="0"/>
          <w:numId w:val="1"/>
        </w:numPr>
        <w:spacing w:after="0"/>
        <w:jc w:val="both"/>
        <w:rPr>
          <w:rFonts w:ascii="Times New Roman" w:hAnsi="Times New Roman" w:cs="Times New Roman"/>
          <w:sz w:val="24"/>
          <w:szCs w:val="24"/>
        </w:rPr>
      </w:pPr>
      <w:r w:rsidRPr="005750BB">
        <w:rPr>
          <w:rFonts w:ascii="Times New Roman" w:hAnsi="Times New Roman" w:cs="Times New Roman"/>
          <w:sz w:val="24"/>
          <w:szCs w:val="24"/>
        </w:rPr>
        <w:t xml:space="preserve">Произведения </w:t>
      </w:r>
      <w:proofErr w:type="gramStart"/>
      <w:r w:rsidRPr="005750BB">
        <w:rPr>
          <w:rFonts w:ascii="Times New Roman" w:hAnsi="Times New Roman" w:cs="Times New Roman"/>
          <w:sz w:val="24"/>
          <w:szCs w:val="24"/>
        </w:rPr>
        <w:t>Клее</w:t>
      </w:r>
      <w:proofErr w:type="gramEnd"/>
      <w:r w:rsidRPr="005750BB">
        <w:rPr>
          <w:rFonts w:ascii="Times New Roman" w:hAnsi="Times New Roman" w:cs="Times New Roman"/>
          <w:sz w:val="24"/>
          <w:szCs w:val="24"/>
        </w:rPr>
        <w:t xml:space="preserve"> не могут быть отнесены только к одному художественному направлению. Они затрагивают примит</w:t>
      </w:r>
      <w:r w:rsidRPr="005750BB">
        <w:rPr>
          <w:rFonts w:ascii="Times New Roman" w:hAnsi="Times New Roman" w:cs="Times New Roman"/>
          <w:sz w:val="24"/>
          <w:szCs w:val="24"/>
        </w:rPr>
        <w:t>и</w:t>
      </w:r>
      <w:r w:rsidRPr="005750BB">
        <w:rPr>
          <w:rFonts w:ascii="Times New Roman" w:hAnsi="Times New Roman" w:cs="Times New Roman"/>
          <w:sz w:val="24"/>
          <w:szCs w:val="24"/>
        </w:rPr>
        <w:t>визм и экспрессионизм. В них содержатся элементы кубизма. Но в них живёт также и сюрреализм.</w:t>
      </w:r>
    </w:p>
    <w:p w:rsidR="005750BB" w:rsidRPr="005750BB" w:rsidRDefault="005750BB" w:rsidP="005750BB">
      <w:pPr>
        <w:pStyle w:val="a5"/>
        <w:numPr>
          <w:ilvl w:val="0"/>
          <w:numId w:val="1"/>
        </w:numPr>
        <w:spacing w:after="0"/>
        <w:jc w:val="both"/>
        <w:rPr>
          <w:rFonts w:ascii="Times New Roman" w:hAnsi="Times New Roman" w:cs="Times New Roman"/>
          <w:sz w:val="24"/>
          <w:szCs w:val="24"/>
        </w:rPr>
      </w:pPr>
      <w:r w:rsidRPr="005750BB">
        <w:rPr>
          <w:rFonts w:ascii="Times New Roman" w:hAnsi="Times New Roman" w:cs="Times New Roman"/>
          <w:sz w:val="24"/>
          <w:szCs w:val="24"/>
        </w:rPr>
        <w:t>Материал, на котором он писал свои картины, он срезал ножницами с крыльев сбитых самолётов.</w:t>
      </w:r>
    </w:p>
    <w:p w:rsidR="005750BB" w:rsidRPr="005750BB" w:rsidRDefault="005750BB" w:rsidP="005750BB">
      <w:pPr>
        <w:pStyle w:val="a5"/>
        <w:numPr>
          <w:ilvl w:val="0"/>
          <w:numId w:val="1"/>
        </w:numPr>
        <w:spacing w:after="0"/>
        <w:jc w:val="both"/>
        <w:rPr>
          <w:rFonts w:ascii="Times New Roman" w:hAnsi="Times New Roman" w:cs="Times New Roman"/>
          <w:sz w:val="24"/>
          <w:szCs w:val="24"/>
        </w:rPr>
      </w:pPr>
      <w:r w:rsidRPr="005750BB">
        <w:rPr>
          <w:rFonts w:ascii="Times New Roman" w:hAnsi="Times New Roman" w:cs="Times New Roman"/>
          <w:sz w:val="24"/>
          <w:szCs w:val="24"/>
        </w:rPr>
        <w:t xml:space="preserve">Пауль </w:t>
      </w:r>
      <w:proofErr w:type="gramStart"/>
      <w:r w:rsidRPr="005750BB">
        <w:rPr>
          <w:rFonts w:ascii="Times New Roman" w:hAnsi="Times New Roman" w:cs="Times New Roman"/>
          <w:sz w:val="24"/>
          <w:szCs w:val="24"/>
        </w:rPr>
        <w:t>Клее</w:t>
      </w:r>
      <w:proofErr w:type="gramEnd"/>
      <w:r w:rsidRPr="005750BB">
        <w:rPr>
          <w:rFonts w:ascii="Times New Roman" w:hAnsi="Times New Roman" w:cs="Times New Roman"/>
          <w:sz w:val="24"/>
          <w:szCs w:val="24"/>
        </w:rPr>
        <w:t xml:space="preserve"> написал сказочный сад на куске холста от самол</w:t>
      </w:r>
      <w:r w:rsidRPr="005750BB">
        <w:rPr>
          <w:rFonts w:ascii="Times New Roman" w:hAnsi="Times New Roman" w:cs="Times New Roman"/>
          <w:sz w:val="24"/>
          <w:szCs w:val="24"/>
        </w:rPr>
        <w:t>ё</w:t>
      </w:r>
      <w:r w:rsidRPr="005750BB">
        <w:rPr>
          <w:rFonts w:ascii="Times New Roman" w:hAnsi="Times New Roman" w:cs="Times New Roman"/>
          <w:sz w:val="24"/>
          <w:szCs w:val="24"/>
        </w:rPr>
        <w:t>та и позже наклеил его на картон с треугольным узором по краям.</w:t>
      </w:r>
    </w:p>
    <w:p w:rsidR="005750BB" w:rsidRPr="005750BB" w:rsidRDefault="005750BB" w:rsidP="005750BB">
      <w:pPr>
        <w:pStyle w:val="a5"/>
        <w:numPr>
          <w:ilvl w:val="0"/>
          <w:numId w:val="1"/>
        </w:numPr>
        <w:spacing w:after="0"/>
        <w:jc w:val="both"/>
        <w:rPr>
          <w:rFonts w:ascii="Times New Roman" w:hAnsi="Times New Roman" w:cs="Times New Roman"/>
          <w:sz w:val="24"/>
          <w:szCs w:val="24"/>
        </w:rPr>
      </w:pPr>
      <w:r w:rsidRPr="005750BB">
        <w:rPr>
          <w:rFonts w:ascii="Times New Roman" w:hAnsi="Times New Roman" w:cs="Times New Roman"/>
          <w:sz w:val="24"/>
          <w:szCs w:val="24"/>
        </w:rPr>
        <w:t>Кажется, что они угрожают и защищают одновременно.</w:t>
      </w:r>
    </w:p>
    <w:p w:rsidR="005750BB" w:rsidRPr="005750BB" w:rsidRDefault="005750BB" w:rsidP="005750BB">
      <w:pPr>
        <w:pStyle w:val="a5"/>
        <w:numPr>
          <w:ilvl w:val="0"/>
          <w:numId w:val="1"/>
        </w:numPr>
        <w:spacing w:after="0"/>
        <w:jc w:val="both"/>
        <w:rPr>
          <w:rFonts w:ascii="Times New Roman" w:hAnsi="Times New Roman" w:cs="Times New Roman"/>
          <w:sz w:val="24"/>
          <w:szCs w:val="24"/>
        </w:rPr>
      </w:pPr>
      <w:r w:rsidRPr="005750BB">
        <w:rPr>
          <w:rFonts w:ascii="Times New Roman" w:hAnsi="Times New Roman" w:cs="Times New Roman"/>
          <w:sz w:val="24"/>
          <w:szCs w:val="24"/>
        </w:rPr>
        <w:t>«Собственный дом, из которого могли бы расти цветы его творчества, пускает корни в родной земле» - это было ме</w:t>
      </w:r>
      <w:r w:rsidRPr="005750BB">
        <w:rPr>
          <w:rFonts w:ascii="Times New Roman" w:hAnsi="Times New Roman" w:cs="Times New Roman"/>
          <w:sz w:val="24"/>
          <w:szCs w:val="24"/>
        </w:rPr>
        <w:t>ч</w:t>
      </w:r>
      <w:r w:rsidRPr="005750BB">
        <w:rPr>
          <w:rFonts w:ascii="Times New Roman" w:hAnsi="Times New Roman" w:cs="Times New Roman"/>
          <w:sz w:val="24"/>
          <w:szCs w:val="24"/>
        </w:rPr>
        <w:t>той всей его жизни, сказал он однажды.</w:t>
      </w:r>
    </w:p>
    <w:p w:rsidR="005750BB" w:rsidRPr="005750BB" w:rsidRDefault="005750BB" w:rsidP="005750BB">
      <w:pPr>
        <w:spacing w:after="0"/>
        <w:jc w:val="both"/>
        <w:rPr>
          <w:rFonts w:ascii="Times New Roman" w:hAnsi="Times New Roman" w:cs="Times New Roman"/>
          <w:sz w:val="24"/>
          <w:szCs w:val="24"/>
        </w:rPr>
      </w:pPr>
    </w:p>
    <w:p w:rsidR="005750BB" w:rsidRPr="005750BB" w:rsidRDefault="005750BB" w:rsidP="005750BB">
      <w:pPr>
        <w:spacing w:after="0"/>
        <w:jc w:val="both"/>
        <w:rPr>
          <w:rFonts w:ascii="Times New Roman" w:hAnsi="Times New Roman" w:cs="Times New Roman"/>
          <w:sz w:val="24"/>
          <w:szCs w:val="24"/>
        </w:rPr>
      </w:pPr>
      <w:r w:rsidRPr="005750BB">
        <w:rPr>
          <w:rFonts w:ascii="Times New Roman" w:hAnsi="Times New Roman" w:cs="Times New Roman"/>
          <w:sz w:val="24"/>
          <w:szCs w:val="24"/>
        </w:rPr>
        <w:br w:type="page"/>
      </w:r>
    </w:p>
    <w:p w:rsidR="006F6A8E" w:rsidRPr="005750BB" w:rsidRDefault="006F6A8E" w:rsidP="005750BB">
      <w:pPr>
        <w:spacing w:after="0"/>
        <w:rPr>
          <w:rFonts w:ascii="Times New Roman" w:hAnsi="Times New Roman" w:cs="Times New Roman"/>
          <w:sz w:val="24"/>
          <w:szCs w:val="24"/>
        </w:rPr>
      </w:pPr>
    </w:p>
    <w:sectPr w:rsidR="006F6A8E" w:rsidRPr="00575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8E3"/>
    <w:multiLevelType w:val="hybridMultilevel"/>
    <w:tmpl w:val="D8F009B8"/>
    <w:lvl w:ilvl="0" w:tplc="47BE9D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BB"/>
    <w:rsid w:val="005750BB"/>
    <w:rsid w:val="006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750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750BB"/>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575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750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750BB"/>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57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5-TEH</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cp:revision>
  <cp:lastPrinted>2018-02-01T08:42:00Z</cp:lastPrinted>
  <dcterms:created xsi:type="dcterms:W3CDTF">2018-02-01T08:38:00Z</dcterms:created>
  <dcterms:modified xsi:type="dcterms:W3CDTF">2018-02-01T08:42:00Z</dcterms:modified>
</cp:coreProperties>
</file>