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62" w:rsidRPr="00C92162" w:rsidRDefault="00C92162" w:rsidP="00C92162">
      <w:pPr>
        <w:shd w:val="clear" w:color="auto" w:fill="F0FFF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Творчество поэта, диалектика философа, искусство исследователя –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вот материалы, из которых слагается великий учёный.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Климент Аркадьевич Тимирязев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Климент Аркадьевич Тимирязев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(03.06.1843–28.04.1920) – русский естествоиспытатель, физиолог – основоположник русской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br/>
        <w:t>и британской научных школ физиологов растений, историк науки.</w:t>
      </w:r>
    </w:p>
    <w:p w:rsidR="00C92162" w:rsidRPr="00C92162" w:rsidRDefault="00C92162" w:rsidP="00C92162">
      <w:pPr>
        <w:shd w:val="clear" w:color="auto" w:fill="F0FFF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noProof/>
          <w:color w:val="44B329"/>
          <w:sz w:val="18"/>
          <w:szCs w:val="18"/>
          <w:lang w:eastAsia="ru-RU"/>
        </w:rPr>
        <w:drawing>
          <wp:inline distT="0" distB="0" distL="0" distR="0" wp14:anchorId="590A4ACD" wp14:editId="7AE47BF3">
            <wp:extent cx="152400" cy="152400"/>
            <wp:effectExtent l="0" t="0" r="0" b="0"/>
            <wp:docPr id="1" name="Рисунок 1" descr="http://iralebedeva.ru/images/rss_ic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ralebedeva.ru/images/rss_ic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162">
        <w:rPr>
          <w:rFonts w:ascii="Arial" w:eastAsia="Times New Roman" w:hAnsi="Arial" w:cs="Arial"/>
          <w:noProof/>
          <w:color w:val="44B329"/>
          <w:sz w:val="18"/>
          <w:szCs w:val="18"/>
          <w:lang w:eastAsia="ru-RU"/>
        </w:rPr>
        <w:drawing>
          <wp:inline distT="0" distB="0" distL="0" distR="0" wp14:anchorId="2A74258B" wp14:editId="44D12089">
            <wp:extent cx="152400" cy="152400"/>
            <wp:effectExtent l="0" t="0" r="0" b="0"/>
            <wp:docPr id="2" name="Рисунок 2" descr="http://iralebedeva.ru/images/fav_ic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ralebedeva.ru/images/fav_ic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62" w:rsidRPr="00C92162" w:rsidRDefault="00C92162" w:rsidP="00C9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92162" w:rsidRPr="00C92162" w:rsidRDefault="00C92162" w:rsidP="00C92162">
      <w:pPr>
        <w:shd w:val="clear" w:color="auto" w:fill="F0FFF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  <w:lang w:eastAsia="ru-RU"/>
        </w:rPr>
        <w:t>ШКАТУЛКА КАЧЕСТВЕННЫХ ЗАДАЧ ПО ФИЗИКЕ</w:t>
      </w:r>
      <w:r w:rsidRPr="00C92162">
        <w:rPr>
          <w:rFonts w:ascii="Arial" w:eastAsia="Times New Roman" w:hAnsi="Arial" w:cs="Arial"/>
          <w:b/>
          <w:bCs/>
          <w:color w:val="669966"/>
          <w:kern w:val="36"/>
          <w:sz w:val="18"/>
          <w:szCs w:val="18"/>
          <w:lang w:eastAsia="ru-RU"/>
        </w:rPr>
        <w:br/>
        <w:t>СТРОЕНИЕ ВЕЩЕСТВА, МОЛЕКУЛЫ, ДИФФУЗИЯ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Дидактические материалы по физике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для учащихся, а также их родителей ;-) и, конечно же, для творческих педагогов.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тех, кто любит учиться!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Вашему вниманию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40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качественных задач по физике на тему: «Строение вещества, молекулы, диффузия»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Сопроводим задачи познавательными примечаниями и комментариями – для любознательных к некоторым задачам дадим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развёрнутые ответы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;-) И… по традиции зелёных страничек побалуем себя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шедеврами мировой живописи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</w:t>
      </w:r>
    </w:p>
    <w:p w:rsidR="00C92162" w:rsidRPr="00C92162" w:rsidRDefault="00C92162" w:rsidP="00C9216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0" o:hralign="left" o:hrstd="t" o:hrnoshade="t" o:hr="t" fillcolor="black" stroked="f"/>
        </w:pic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№1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Кто первый экспериментально обнаружил движение молекул?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В 1827 году британский ботаник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Роберт Броун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исследуя пыльцу со своих цветов под микроскопом, установил, что плавающие в воде пыльцевые зёрна двигаются непрерывно и хаотически. Броун был настоящим учёным и, столкнувшись с непонятным, добросовестно исследовал открытое явление. Он обнаружил, что в горячей воде частицы скачут быстрее чем в холодной. Убедился в том, что путь их абсолютно случаен и не зависит от лондонских кебов, громыхающих по мостовой…</w:t>
      </w:r>
    </w:p>
    <w:tbl>
      <w:tblPr>
        <w:tblpPr w:leftFromText="165" w:rightFromText="45" w:vertAnchor="text" w:tblpXSpec="right" w:tblpYSpec="center"/>
        <w:tblW w:w="0" w:type="auto"/>
        <w:tblCellSpacing w:w="0" w:type="dxa"/>
        <w:tblBorders>
          <w:left w:val="single" w:sz="6" w:space="0" w:color="CDE0CB"/>
          <w:right w:val="single" w:sz="6" w:space="0" w:color="CDE0CB"/>
        </w:tblBorders>
        <w:shd w:val="clear" w:color="auto" w:fill="E5F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</w:tblGrid>
      <w:tr w:rsidR="00C92162" w:rsidRPr="00C92162" w:rsidTr="00C92162">
        <w:trPr>
          <w:tblCellSpacing w:w="0" w:type="dxa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026DE94" wp14:editId="6E3575B5">
                  <wp:extent cx="1476375" cy="180975"/>
                  <wp:effectExtent l="0" t="0" r="9525" b="9525"/>
                  <wp:docPr id="3" name="Рисунок 3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162" w:rsidRPr="00C92162" w:rsidTr="00C92162">
        <w:trPr>
          <w:tblCellSpacing w:w="0" w:type="dxa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44B329"/>
                <w:sz w:val="18"/>
                <w:szCs w:val="18"/>
                <w:lang w:eastAsia="ru-RU"/>
              </w:rPr>
              <w:drawing>
                <wp:inline distT="0" distB="0" distL="0" distR="0" wp14:anchorId="2D61E789" wp14:editId="1FFC38FB">
                  <wp:extent cx="1428750" cy="1714500"/>
                  <wp:effectExtent l="0" t="0" r="0" b="0"/>
                  <wp:docPr id="4" name="Рисунок 4" descr="Роберт Броун (Robert Brown) :: Стивен Пирс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оберт Броун (Robert Brown) :: Стивен Пирс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Роберт Броун</w:t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i/>
                <w:iCs/>
                <w:color w:val="557D55"/>
                <w:sz w:val="17"/>
                <w:szCs w:val="17"/>
                <w:lang w:eastAsia="ru-RU"/>
              </w:rPr>
              <w:t>Robert Brown</w:t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Стивен Пирс</w:t>
            </w:r>
          </w:p>
        </w:tc>
      </w:tr>
      <w:tr w:rsidR="00C92162" w:rsidRPr="00C92162" w:rsidTr="00C92162">
        <w:trPr>
          <w:tblCellSpacing w:w="0" w:type="dxa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66E8586" wp14:editId="79053361">
                  <wp:extent cx="1476375" cy="180975"/>
                  <wp:effectExtent l="0" t="0" r="9525" b="9525"/>
                  <wp:docPr id="5" name="Рисунок 5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№2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Почему и как броуновское движение взвешенных частиц зависит от их размеров?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Ещё Роберт Броун заметил, что наблюдаемые в микроскоп очень малые частицы, взвешенные в жидкости, находятся в состоянии непрерывного беспорядочного движения и, чем меньше частица, тем интенсивнее она движется. Причина броуновского движения точно установлена: непрерывно и хаотично движущиеся молекулы жидкости ударяют со всех сторон по крупинкам твёрдого тела и приводят их в беспорядочное движение. Чем меньше масса крупинки, тем быстрее она движется, и наоборот. Таким образом броуновское движение крупинок обусловлено движением молекул жидкости.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Роберт Броун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(Robert Brown; 1773–1858) – британский ботаник, морфолог и систематизатор растений. Всю свою жизнь Роберт Броун был уверен, что его след останется в истории благодаря ботаническим заслугам. Но… едва ли это не единственный </w:t>
      </w: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ботаник, прочно вошедший в историю физики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.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Стивен Пирс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(Stephen Pearce; 16.11.1819–31.01.1904) – британский живописец-портретист.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№3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рассматривать в микроскоп каплю сильно разбавленного молока, то можно увидеть, что плавающие в жидкости мелкие капли масла непрерывно движутся. Объясните это явление. Почему при повышении температуры молока движение их ускоряется?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Потому что молекулы жидкости движутся непрерывно и беспорядочно, а с повышением температуры скорость их движения возрастает.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№4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какой среде при одной и той же температуре броуновское движение происходит интенсивнее в капле воды или в капле масла?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В воде, как менее вязкой среде.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Задача №5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Чем объяснить распространение в воздухе запахов бензина, духов, лака и других пахучих веществ?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Запах пахучих веществ распространяется обычно благодаря конвекции, в совершенно спокойной атмосфере распространение запахов обусловлено диффузией, связанной с беспорядочным движением молекул.</w:t>
      </w:r>
    </w:p>
    <w:p w:rsidR="00C92162" w:rsidRPr="00C92162" w:rsidRDefault="00C92162" w:rsidP="00C9216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0" o:hralign="left" o:hrstd="t" o:hrnoshade="t" o:hr="t" fillcolor="black" stroked="f"/>
        </w:pic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№6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«Старуха Изергиль», 1895 г., Максим Горький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Максим Горький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(28.03.1868–18.06.1936) – русский писатель, прозаик, драматург. Один из самых значительных и известных в мире русских писателей и мыслителей.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«…Воздух был пропитан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острым запахом моря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и жирными испарениями земли, незадолго до вечера обильно смоченной дождём. Ещё и теперь по небу бродили обрывки туч, пышные, странных очертаний и красок, тут – мягкие, как клубы дыма, сизые и пепельно-голубые, там – резкие, как обломки скал, матово-чёрные или коричневые…»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Сколько разных воспоминаний, ярких незабываемых эмоций, связано у многих из нас с морем! С чем сравнить особый неповторимый запах моря? И какое пояснение с точки зрения физики при этом Вы можете сделать?</w:t>
      </w:r>
    </w:p>
    <w:tbl>
      <w:tblPr>
        <w:tblW w:w="0" w:type="auto"/>
        <w:jc w:val="center"/>
        <w:tblCellSpacing w:w="0" w:type="dxa"/>
        <w:tblBorders>
          <w:left w:val="single" w:sz="6" w:space="0" w:color="CDE0CB"/>
          <w:right w:val="single" w:sz="6" w:space="0" w:color="CDE0CB"/>
        </w:tblBorders>
        <w:shd w:val="clear" w:color="auto" w:fill="E5F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9255144" wp14:editId="67AB71EC">
                  <wp:extent cx="4457700" cy="180975"/>
                  <wp:effectExtent l="0" t="0" r="0" b="9525"/>
                  <wp:docPr id="6" name="Рисунок 6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hideMark/>
          </w:tcPr>
          <w:p w:rsidR="00C92162" w:rsidRPr="00C92162" w:rsidRDefault="00C92162" w:rsidP="00C9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44B329"/>
                <w:sz w:val="18"/>
                <w:szCs w:val="18"/>
                <w:lang w:eastAsia="ru-RU"/>
              </w:rPr>
              <w:drawing>
                <wp:inline distT="0" distB="0" distL="0" distR="0" wp14:anchorId="6620AA1B" wp14:editId="0E2ABB95">
                  <wp:extent cx="3667125" cy="2790825"/>
                  <wp:effectExtent l="0" t="0" r="9525" b="9525"/>
                  <wp:docPr id="7" name="Рисунок 7" descr="Закат над Ялтой :: Айвазовский Иван Константинович, 1861 год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Закат над Ялтой :: Айвазовский Иван Константинович, 1861 год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Закат над Ялтой :: Айвазовский Иван Константинович, 1861 год</w:t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31987C7" wp14:editId="157ABF61">
                  <wp:extent cx="4457700" cy="180975"/>
                  <wp:effectExtent l="0" t="0" r="0" b="9525"/>
                  <wp:docPr id="8" name="Рисунок 8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162" w:rsidRPr="00C92162" w:rsidRDefault="00C92162" w:rsidP="00C9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Айвазовский Иван Константинович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(Ованнес Айвазян; 29.07.1817–02.05.1900) – всемирно известный русский художник-маринист, баталист, коллекционер, меценат.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Для любознательных: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С поверхности морей и океанов непрерывно испаряется вода. Вместе с ней в атмосферу ежегодно поступает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несколько сотен тысяч тонн йода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некоторое количество борной кислоты, фосфатов и, очевидно, других химических веществ. Во время сильных ветров чёткая граница между поверхностью моря и атмосферой разрушается. Ветер вместе с брызгами и пеной уносит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соль, гумус, детрит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которые потом частично выпадают на суше и… вместе с йодом принимают участие в создании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неподражаемой симфонии запаха моря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… А дирижируют этим волшебным оркестром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конвекция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и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диффузия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225"/>
        <w:jc w:val="both"/>
        <w:rPr>
          <w:rFonts w:ascii="Arial" w:eastAsia="Times New Roman" w:hAnsi="Arial" w:cs="Arial"/>
          <w:color w:val="737373"/>
          <w:sz w:val="17"/>
          <w:szCs w:val="17"/>
          <w:lang w:eastAsia="ru-RU"/>
        </w:rPr>
      </w:pPr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§ </w:t>
      </w:r>
      <w:r w:rsidRPr="00C92162">
        <w:rPr>
          <w:rFonts w:ascii="Arial" w:eastAsia="Times New Roman" w:hAnsi="Arial" w:cs="Arial"/>
          <w:b/>
          <w:bCs/>
          <w:color w:val="737373"/>
          <w:sz w:val="17"/>
          <w:szCs w:val="17"/>
          <w:lang w:eastAsia="ru-RU"/>
        </w:rPr>
        <w:t>Цвет моря</w:t>
      </w:r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 и цвет морской волны на </w:t>
      </w:r>
      <w:hyperlink r:id="rId17" w:anchor="more_cl" w:tooltip="Цвет моря и цвет морской волны :: Путешествие по зелёному цвету" w:history="1">
        <w:r w:rsidRPr="00C92162">
          <w:rPr>
            <w:rFonts w:ascii="Arial" w:eastAsia="Times New Roman" w:hAnsi="Arial" w:cs="Arial"/>
            <w:color w:val="44B329"/>
            <w:sz w:val="17"/>
            <w:szCs w:val="17"/>
            <w:u w:val="single"/>
            <w:lang w:eastAsia="ru-RU"/>
          </w:rPr>
          <w:t>зелёной страничке «Путешествие по зелёному цвету»</w:t>
        </w:r>
      </w:hyperlink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, а также – оттенки зелёного цвета в красках и цифрах ;-)</w:t>
      </w:r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br/>
        <w:t>§ Россыпь морских пейзажей в лунном свете Ивана Константиновича Айвазовского на</w:t>
      </w:r>
      <w:hyperlink r:id="rId18" w:anchor="more_a" w:tooltip="Россыпь морских пейзажей в лунном свете :: Луна в живописи" w:history="1">
        <w:r w:rsidRPr="00C92162">
          <w:rPr>
            <w:rFonts w:ascii="Arial" w:eastAsia="Times New Roman" w:hAnsi="Arial" w:cs="Arial"/>
            <w:color w:val="44B329"/>
            <w:sz w:val="17"/>
            <w:szCs w:val="17"/>
            <w:u w:val="single"/>
            <w:lang w:eastAsia="ru-RU"/>
          </w:rPr>
          <w:t>зелёной страничке «Луна в живописи»</w:t>
        </w:r>
      </w:hyperlink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 и… некоторые интересные подробности о видимых размерах Луны ;-)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№7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Если в одном конце комнаты пролить некоторое количество пахучей и летучей жидкости, то через несколько 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секунд её запах будет ощущаться в другом конце комнаты. Не противоречит ли этот факт тому, что средняя скорость молекул газа при комнатной температуре больше скорости пули и составляет несколько сотен метров в секунду?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№8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Чем отличается движение одной и той же молекулы в воздухе и в вакууме?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В вакууме молекула двигается равномерно и прямолинейно. В воздухе, вследствие столкновений с другими молекулами, та же молекула движется по ломаной зигзагообразной линии с изменяющейся скоростью.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№9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смешать равные объёмы ртути и воды, а затем – спирта и воды, то в первом случае получится удвоенный объём смеси, а во втором – меньше удвоенного объёма. Почему?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Молекулы спирта и воды взаимно проникают в имеющиеся между ними промежутки и вступают в химическое взаимодействие. Вследствие этого объём смеси воды и спирта меньше, чем сумма первоначальных объёмов.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№10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Почему газы легче сжимаются, чем твёрдые тела и жидкости?</w:t>
      </w:r>
    </w:p>
    <w:p w:rsidR="00C92162" w:rsidRPr="00C92162" w:rsidRDefault="00C92162" w:rsidP="00C9216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0" o:hralign="left" o:hrstd="t" o:hrnoshade="t" o:hr="t" fillcolor="black" stroked="f"/>
        </w:pic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№11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Масло, помещённое в прочный стальной цилиндр и подвергнутое огромному давлению в десятки тысяч атмосфер, проступает наружу сквозь стенки цилиндра. О чём говорит этот опыт?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Опыт свидетельствует о наличии межмолекулярных промежутков в веществе стенок цилиндра – расстояние между атомами железа в кристаллической решетке стали больше размера молекул масла.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№12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Одинаковы ли размеры и состав молекул горячей и холодной воды, а также молекул льда?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№13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Почему в газах и жидкостях диффузия протекает быстрее, чем в твёрдых телах?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№14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Какие физические процессы играют ведущую роль при приживании привоя к дикому дереву?</w:t>
      </w:r>
    </w:p>
    <w:tbl>
      <w:tblPr>
        <w:tblW w:w="0" w:type="auto"/>
        <w:jc w:val="center"/>
        <w:tblCellSpacing w:w="0" w:type="dxa"/>
        <w:tblBorders>
          <w:left w:val="single" w:sz="6" w:space="0" w:color="CDE0CB"/>
          <w:right w:val="single" w:sz="6" w:space="0" w:color="CDE0CB"/>
        </w:tblBorders>
        <w:shd w:val="clear" w:color="auto" w:fill="E5F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16D4B5A" wp14:editId="28F07218">
                  <wp:extent cx="4457700" cy="180975"/>
                  <wp:effectExtent l="0" t="0" r="0" b="9525"/>
                  <wp:docPr id="9" name="Рисунок 9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hideMark/>
          </w:tcPr>
          <w:p w:rsidR="00C92162" w:rsidRPr="00C92162" w:rsidRDefault="00C92162" w:rsidP="00C9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44B329"/>
                <w:sz w:val="18"/>
                <w:szCs w:val="18"/>
                <w:lang w:eastAsia="ru-RU"/>
              </w:rPr>
              <w:drawing>
                <wp:inline distT="0" distB="0" distL="0" distR="0" wp14:anchorId="2B9DFF5E" wp14:editId="675A9502">
                  <wp:extent cx="3571875" cy="2381250"/>
                  <wp:effectExtent l="0" t="0" r="9525" b="0"/>
                  <wp:docPr id="10" name="Рисунок 10" descr="Коттедж с садом и курами (A Cottage Garden with Chickens) :: Петер Мёрк Мёнстед, 1919 год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Коттедж с садом и курами (A Cottage Garden with Chickens) :: Петер Мёрк Мёнстед, 1919 год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Коттедж с садом и курами</w:t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i/>
                <w:iCs/>
                <w:color w:val="557D55"/>
                <w:sz w:val="17"/>
                <w:szCs w:val="17"/>
                <w:lang w:eastAsia="ru-RU"/>
              </w:rPr>
              <w:t>A Cottage Garden with Chickens</w:t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Петер Мёрк Мёнстед, 1919 год</w:t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95B3803" wp14:editId="3B80D136">
                  <wp:extent cx="4457700" cy="180975"/>
                  <wp:effectExtent l="0" t="0" r="0" b="9525"/>
                  <wp:docPr id="11" name="Рисунок 11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162" w:rsidRPr="00C92162" w:rsidRDefault="00C92162" w:rsidP="00C9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Петер Мёрк Мёнстед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(Peder Mork Monsted; 10.12.1859–20.06.1941) – датский художник-реалист, признанный мастер пейзажа.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№15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Поясните на каком явлении основана внекорневая подкормка рассады и плодовых деревьев путём опрыскивания их листьев.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На явлении диффузия. Диффузионный обмен сквозь поверхность листьев растений выполняет функцию не только дыхания, но, частично, и питания. Дополнить ответ на этот вопрос можно словами великого русского физиолога Климента Аркадьевича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Тимирязева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из его монументальной работы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«Жизнь растений»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опубликованной в 1898 году. «Будем ли мы говорить о питании корня за счёт веществ, находящихся в почве, будем ли говорить о воздушном питании листьев за счёт атмосферы или питании одного органа за счёт другого, соседнего, – везде для объяснения мы будем прибегать к тем же причинам: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диффузия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».</w:t>
      </w:r>
    </w:p>
    <w:p w:rsidR="00C92162" w:rsidRPr="00C92162" w:rsidRDefault="00C92162" w:rsidP="00C9216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7.75pt;height:0" o:hralign="left" o:hrstd="t" o:hrnoshade="t" o:hr="t" fillcolor="black" stroked="f"/>
        </w:pic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№16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каком явлении основана засолка овощей, грибов, рыбы и других продуктов?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№17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Чтобы огурцы продолжительное время оставались малосольными, рассол с огурцами необходимо хранить в холодном помещении – погребе или холодильнике. Почему?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№18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Рассохшиеся дубовые бочонки, в которых намереваются засаливать огурцы, предварительно опускают на некоторое время в чан с горячей водой, после чего щели в бочонках исчезают. Поясните физическую суть этой процедуры.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№19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«Трое в лодке, не считая собаки», 1889 г., Джером Клапка Джером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Джером Клапка Джером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(Jerome Klapka Jerome; 02.05.1859–14.06.1927) – английский писатель-юморист, драматург.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«…Из прочих вещей Джордж предложил взять для первого завтрака яйца с ветчиной, которые легко приготовить, холодное мясо, чай, хлеб с маслом и варенье. Для второго завтрака он рекомендовал печенье, холодное мясо, хлеб с маслом и варенье, но только не сыр. Сыр, как и керосин, слишком много о себе воображает. Он хочет захватить для себя всю лодку. Он проникает сквозь корзину и придаёт всему привкус сыра. Вы не знаете, что вы едите, – яблочный пирог, сосиски или клубнику со сливками. Всё кажется вам сыром. У сыра слишком много запаха…»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Благодаря какому физическому явлению сыр может «захватить для себя всю лодку»? Впрочем, за российским и адыгейским сыром в холодильнике я такой бурной деятельности не замечала, а вот за рыбными блюдами и морепродуктами такое захватническое поведение очень даже водится ;-) и потому хранить их необходимо в герметичной посуде, а ещё лучше в отдельной секции холодильника.</w:t>
      </w:r>
    </w:p>
    <w:tbl>
      <w:tblPr>
        <w:tblW w:w="0" w:type="auto"/>
        <w:jc w:val="center"/>
        <w:tblCellSpacing w:w="0" w:type="dxa"/>
        <w:tblBorders>
          <w:left w:val="single" w:sz="6" w:space="0" w:color="CDE0CB"/>
          <w:right w:val="single" w:sz="6" w:space="0" w:color="CDE0CB"/>
        </w:tblBorders>
        <w:shd w:val="clear" w:color="auto" w:fill="E5F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F04ECD7" wp14:editId="1AFEC1E3">
                  <wp:extent cx="4457700" cy="180975"/>
                  <wp:effectExtent l="0" t="0" r="0" b="9525"/>
                  <wp:docPr id="12" name="Рисунок 12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hideMark/>
          </w:tcPr>
          <w:p w:rsidR="00C92162" w:rsidRPr="00C92162" w:rsidRDefault="00C92162" w:rsidP="00C9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44B329"/>
                <w:sz w:val="18"/>
                <w:szCs w:val="18"/>
                <w:lang w:eastAsia="ru-RU"/>
              </w:rPr>
              <w:drawing>
                <wp:inline distT="0" distB="0" distL="0" distR="0" wp14:anchorId="2FF4DD1E" wp14:editId="5FD38B1C">
                  <wp:extent cx="3667125" cy="2381250"/>
                  <wp:effectExtent l="0" t="0" r="9525" b="0"/>
                  <wp:docPr id="13" name="Рисунок 13" descr="Натюрморт с хлебом, луком, селёдкой и жуком-оленем (Still-Life with stag-beetle) :: Георг Флегель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Натюрморт с хлебом, луком, селёдкой и жуком-оленем (Still-Life with stag-beetle) :: Георг Флегель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Натюрморт с хлебом, луком, селёдкой и жуком-оленем</w:t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i/>
                <w:iCs/>
                <w:color w:val="557D55"/>
                <w:sz w:val="17"/>
                <w:szCs w:val="17"/>
                <w:lang w:eastAsia="ru-RU"/>
              </w:rPr>
              <w:t>Still-Life with stag-beetle</w:t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Георг Флегель</w:t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26B6F0E" wp14:editId="7E90538F">
                  <wp:extent cx="4457700" cy="180975"/>
                  <wp:effectExtent l="0" t="0" r="0" b="9525"/>
                  <wp:docPr id="14" name="Рисунок 14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162" w:rsidRPr="00C92162" w:rsidRDefault="00C92162" w:rsidP="00C9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Георг Флегель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(Georg Flegel; 1566–1638) – немецкий художник, основатель немецкой школы натюрморта.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№20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каком явлении основано вымачивание солёной сельди? Объясните, как происходит переход соли из сельди в воду.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Вымачивание солёной сельди основано на явлении диффузии. Молекулы соли в растворе распадаются на ионы, а ионы в результате процесса диффузии перемещаются в воду, обмениваясь местами с ионами воды.</w:t>
      </w:r>
    </w:p>
    <w:p w:rsidR="00C92162" w:rsidRPr="00C92162" w:rsidRDefault="00C92162" w:rsidP="00C9216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67.75pt;height:0" o:hralign="left" o:hrstd="t" o:hrnoshade="t" o:hr="t" fillcolor="black" stroked="f"/>
        </w:pic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№21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Почему сливки на молоке быстрее отстаиваются в холодном помещении, чем в тёплом?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При низкой температуре частицы жира менее подвержены влиянию окружающих молекул, так как скорости их движения меньше, они легко «слипаются», притягиваясь друг к другу.</w:t>
      </w:r>
    </w:p>
    <w:tbl>
      <w:tblPr>
        <w:tblpPr w:leftFromText="165" w:rightFromText="45" w:vertAnchor="text" w:tblpXSpec="right" w:tblpYSpec="center"/>
        <w:tblW w:w="0" w:type="auto"/>
        <w:tblCellSpacing w:w="0" w:type="dxa"/>
        <w:tblBorders>
          <w:left w:val="single" w:sz="6" w:space="0" w:color="CDE0CB"/>
          <w:right w:val="single" w:sz="6" w:space="0" w:color="CDE0CB"/>
        </w:tblBorders>
        <w:shd w:val="clear" w:color="auto" w:fill="E5F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</w:tblGrid>
      <w:tr w:rsidR="00C92162" w:rsidRPr="00C92162" w:rsidTr="00C92162">
        <w:trPr>
          <w:tblCellSpacing w:w="0" w:type="dxa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539C64D" wp14:editId="347938B6">
                  <wp:extent cx="1857375" cy="180975"/>
                  <wp:effectExtent l="0" t="0" r="9525" b="9525"/>
                  <wp:docPr id="15" name="Рисунок 15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162" w:rsidRPr="00C92162" w:rsidTr="00C92162">
        <w:trPr>
          <w:tblCellSpacing w:w="0" w:type="dxa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44B329"/>
                <w:sz w:val="18"/>
                <w:szCs w:val="18"/>
                <w:lang w:eastAsia="ru-RU"/>
              </w:rPr>
              <w:drawing>
                <wp:inline distT="0" distB="0" distL="0" distR="0" wp14:anchorId="020960BD" wp14:editId="3CD0F4E6">
                  <wp:extent cx="1809750" cy="2476500"/>
                  <wp:effectExtent l="0" t="0" r="0" b="0"/>
                  <wp:docPr id="16" name="Рисунок 16" descr="Головоногие :: Кондаков Николай Николаевич, 1964 год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ловоногие :: Кондаков Николай Николаевич, 1964 год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Головоногие</w:t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Кондаков</w:t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Николай Николаевич</w:t>
            </w:r>
          </w:p>
        </w:tc>
      </w:tr>
      <w:tr w:rsidR="00C92162" w:rsidRPr="00C92162" w:rsidTr="00C92162">
        <w:trPr>
          <w:tblCellSpacing w:w="0" w:type="dxa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A124287" wp14:editId="498EFE66">
                  <wp:extent cx="1857375" cy="180975"/>
                  <wp:effectExtent l="0" t="0" r="9525" b="9525"/>
                  <wp:docPr id="17" name="Рисунок 17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№22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Почему не следует мокрую ткань, окрашенную в тёмный цвет, оставлять на длительное время в соприкосновении с белой тканью?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Молекулы краски диффундируют на белую ткань и окрасят её.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№23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Бросьте в воду кристаллик марганцовки. Через некоторое время вокруг него образуется фиолетовое облачко. Объясните явление.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Вещество, растворяясь, диффундирует в воде, окрашивая её фиолетовым цветом.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№24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минуту опасности некоторые головоногие выбрасывают перед раззявленной пастью хищника «чернильную бомбу» – струю тёмноокрашенной жидкости. Чернила расплываются в воде густым облаком, и под прикрытием «дымовой завесы» моллюск более или менее благополучно удирает, оставляя врага блуждать в потёмках. Почему через некоторое время пространство, заполненное этой жидкостью, даже в спокойной воде становится прозрачным?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Головоногие: </w:t>
      </w: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стайка кальмаров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(Ommastrephes sloaneipacificus); </w:t>
      </w: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осьминог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(Octopus vulgaris); </w:t>
      </w: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россия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(Rossia glaucopis); </w:t>
      </w: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каракатица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(Sepia officinalis).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Кондаков Николай Николаевич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(1908–1999) – российский художник-анималист, зоолог и путешественник.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Для любознательных: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 «…В чернилах головоногих содержится органическая краска из группы меланинов, близкая по составу к пигменту, которым окрашены наши волосы. Оттенок чернил не у всех головоногих одинаков: у каракатиц он сине-чёрного тона (в сильном разведении цвета «сепии»), у осьминогов – чёрный, у кальмаров – коричневый. Чернила вырабатывает особый орган – грушевидный вырост прямой кишки. Его называют чернильным мешком. Не всё содержимое чернильного мешка выбрызгивается за один раз. Обыкновенный осьминог может ставить «дымовую завесу» шесть раз подряд, а через полчаса уже полностью восстанавливает весь израсходованный запас чернил. Красящая способность чернильной жидкости необычайно велика. Каракатица за пять секунд окрашивает извергнутыми чернилами всю воду в баке вместимостью в 5,5 тысяч литров. А гигантские кальмары извергают столько чернильной жидкости, что морская 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вода мутнеет на протяжении сотни метров!»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«Класс Головоногие моллюски (Cephalopoda)», 1968 г.,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br/>
        <w:t>Игорь Иванович Акимушкин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№25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Почему дым от костра, по мере его подъёма перестаёт быть видимым даже в безветренную погоду?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Частички дыма и молекулы воздуха смешиваются благодаря конвекции и диффузии. При этом концентрация частичек дыма непрерывно уменьшается и он становится невидимым.</w:t>
      </w:r>
    </w:p>
    <w:p w:rsidR="00C92162" w:rsidRPr="00C92162" w:rsidRDefault="00C92162" w:rsidP="00C9216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67.75pt;height:0" o:hralign="left" o:hrstd="t" o:hrnoshade="t" o:hr="t" fillcolor="black" stroked="f"/>
        </w:pic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№26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Детские воздушные шарики обычно наполняют гелием. Почему они уже через сутки шарики теряют упругость, сморщиваются и перестают подниматься?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Гелий диффундирует сквозь оболочку шара.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№27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воде рек, озёр, и других водоёмов содержатся молекулы газов, входящих в состав воздуха. Благодаря какому явлению попадают эти молекулы в воду? Почему они проникают до дна водоёма? Опишите, как происходит при этом перемешивание воздуха с водой?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Для любознательных: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Большую роль играют диффузионные процессы в снабжении кислородом природных водоёмов. Кислород попадает в более глубокие слои воды в стоячих водах за счёт диффузии через их свободную поверхность. Поэтому нежелательны всякие ограничения свободной поверхности воды. Так, например, листья или ряска, покрывающие поверхность воды, могут совсем перекрыть доступ кислорода к воде и привести к гибели её обитателей. По этой же причине сосуды с узким горлом непригодны для использования в качестве аквариума.</w:t>
      </w:r>
    </w:p>
    <w:tbl>
      <w:tblPr>
        <w:tblW w:w="0" w:type="auto"/>
        <w:jc w:val="center"/>
        <w:tblCellSpacing w:w="0" w:type="dxa"/>
        <w:tblBorders>
          <w:left w:val="single" w:sz="6" w:space="0" w:color="CDE0CB"/>
          <w:right w:val="single" w:sz="6" w:space="0" w:color="CDE0CB"/>
        </w:tblBorders>
        <w:shd w:val="clear" w:color="auto" w:fill="E5F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B542B98" wp14:editId="77195449">
                  <wp:extent cx="4457700" cy="180975"/>
                  <wp:effectExtent l="0" t="0" r="0" b="9525"/>
                  <wp:docPr id="18" name="Рисунок 18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hideMark/>
          </w:tcPr>
          <w:p w:rsidR="00C92162" w:rsidRPr="00C92162" w:rsidRDefault="00C92162" w:rsidP="00C9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44B329"/>
                <w:sz w:val="18"/>
                <w:szCs w:val="18"/>
                <w:lang w:eastAsia="ru-RU"/>
              </w:rPr>
              <w:drawing>
                <wp:inline distT="0" distB="0" distL="0" distR="0" wp14:anchorId="5E90CAA3" wp14:editId="73BAC992">
                  <wp:extent cx="3667125" cy="2343150"/>
                  <wp:effectExtent l="0" t="0" r="9525" b="0"/>
                  <wp:docPr id="19" name="Рисунок 19" descr="Заросший пруд :: Волков Ефим Ефимович, 1880-е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Заросший пруд :: Волков Ефим Ефимович, 1880-е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Заросший пруд :: Волков Ефим Ефимович, 1880-е</w:t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2CF70E1" wp14:editId="6B2A1345">
                  <wp:extent cx="4457700" cy="180975"/>
                  <wp:effectExtent l="0" t="0" r="0" b="9525"/>
                  <wp:docPr id="20" name="Рисунок 20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162" w:rsidRPr="00C92162" w:rsidRDefault="00C92162" w:rsidP="00C9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Волков Ефим Ефимович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(23.03.1844–17.02.1920) – русский живописец – пейзажист, член Товарищества передвижных художественных выставок, действительный член и академик Императорской Академии художеств.</w:t>
      </w:r>
    </w:p>
    <w:tbl>
      <w:tblPr>
        <w:tblW w:w="0" w:type="auto"/>
        <w:jc w:val="center"/>
        <w:tblCellSpacing w:w="0" w:type="dxa"/>
        <w:tblBorders>
          <w:left w:val="single" w:sz="6" w:space="0" w:color="CDE0CB"/>
          <w:right w:val="single" w:sz="6" w:space="0" w:color="CDE0CB"/>
        </w:tblBorders>
        <w:shd w:val="clear" w:color="auto" w:fill="E5F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C95B4F5" wp14:editId="464C1F07">
                  <wp:extent cx="4457700" cy="180975"/>
                  <wp:effectExtent l="0" t="0" r="0" b="9525"/>
                  <wp:docPr id="21" name="Рисунок 21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hideMark/>
          </w:tcPr>
          <w:p w:rsidR="00C92162" w:rsidRPr="00C92162" w:rsidRDefault="00C92162" w:rsidP="00C9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44B329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BCE25FA" wp14:editId="6E93BFC9">
                  <wp:extent cx="3667125" cy="2419350"/>
                  <wp:effectExtent l="0" t="0" r="9525" b="0"/>
                  <wp:docPr id="22" name="Рисунок 22" descr="Заросший пруд :: Поленов Василий Дмитриевич, 1879 год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Заросший пруд :: Поленов Василий Дмитриевич, 1879 год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Заросший пруд :: Поленов Василий Дмитриевич, 1879 год</w:t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63616B4" wp14:editId="0411CA57">
                  <wp:extent cx="4457700" cy="180975"/>
                  <wp:effectExtent l="0" t="0" r="0" b="9525"/>
                  <wp:docPr id="23" name="Рисунок 23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162" w:rsidRPr="00C92162" w:rsidRDefault="00C92162" w:rsidP="00C9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Поленов Василий Дмитриевич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(01.06.1844–18.07.1927) – русский художник, мастер исторической, пейзажной и жанровой живописи, педагог.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№28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каких процессах и как происходит диффузия в организме человека и животных? Подготовьте на эту тему развёрнутое сообщение.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№29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Ингаляция – метод введения лекарственных средств, основанный на вдыхании газа, пара или дыма. Ингаляция бывает естественной, например, в соляных пещерах, на морских курортах или в лесу (вдыхание фитонцидов) и искусственной, с применением специальных устройств-распылителей – ингаляторов. На каком физическом явлении основан этот метод введения лекарственных средств? И что такое фитонциды?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Для любознательных: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Фитонциды – образуемые растениями биологически активные летучие вещества, убивающие или подавляющие рост и развитие бактерий, микроскопических грибов, простейших… Гектар соснового бора выделяет в атмосферу около 5 килограммов летучих фитонцидов в сутки, а можжевелового леса – около 30 килограммов! Сосновые фитонциды губительны для палочки Коха – возбудителя туберкулёза; фитонциды пихты убивают коклюшную палочку; фитонциды берёзы поражают микроб золотистого стафилококка…</w:t>
      </w:r>
    </w:p>
    <w:tbl>
      <w:tblPr>
        <w:tblW w:w="0" w:type="auto"/>
        <w:jc w:val="center"/>
        <w:tblCellSpacing w:w="0" w:type="dxa"/>
        <w:tblBorders>
          <w:left w:val="single" w:sz="6" w:space="0" w:color="CDE0CB"/>
          <w:right w:val="single" w:sz="6" w:space="0" w:color="CDE0CB"/>
        </w:tblBorders>
        <w:shd w:val="clear" w:color="auto" w:fill="E5F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6E98D22" wp14:editId="68D80ABF">
                  <wp:extent cx="4457700" cy="180975"/>
                  <wp:effectExtent l="0" t="0" r="0" b="9525"/>
                  <wp:docPr id="24" name="Рисунок 24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hideMark/>
          </w:tcPr>
          <w:p w:rsidR="00C92162" w:rsidRPr="00C92162" w:rsidRDefault="00C92162" w:rsidP="00C9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i/>
                <w:iCs/>
                <w:color w:val="557D55"/>
                <w:sz w:val="17"/>
                <w:szCs w:val="17"/>
                <w:lang w:eastAsia="ru-RU"/>
              </w:rPr>
              <w:t>сосновые фитонциды губительны для палочки Коха – возбудителя туберкулёза</w:t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noProof/>
                <w:color w:val="44B329"/>
                <w:sz w:val="18"/>
                <w:szCs w:val="18"/>
                <w:lang w:eastAsia="ru-RU"/>
              </w:rPr>
              <w:drawing>
                <wp:inline distT="0" distB="0" distL="0" distR="0" wp14:anchorId="1573B3C3" wp14:editId="12C401EE">
                  <wp:extent cx="3667125" cy="2647950"/>
                  <wp:effectExtent l="0" t="0" r="9525" b="0"/>
                  <wp:docPr id="25" name="Рисунок 25" descr="Сосновый бор. Мачтовый лес в Вятской губернии :: Шишкин Иван Иванович, 1872 год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Сосновый бор. Мачтовый лес в Вятской губернии :: Шишкин Иван Иванович, 1872 год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Сосновый бор. Мачтовый лес в Вятской губернии</w:t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Шишкин Иван Иванович, 1872 год</w:t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4FC5BB9" wp14:editId="005797C9">
                  <wp:extent cx="4457700" cy="180975"/>
                  <wp:effectExtent l="0" t="0" r="0" b="9525"/>
                  <wp:docPr id="26" name="Рисунок 26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162" w:rsidRPr="00C92162" w:rsidRDefault="00C92162" w:rsidP="00C9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Шишкин Иван Иванович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(25.01.1832–20.03.1898) – русский живописец-пейзажист, академик, профессор, руководитель пейзажной мастерской Императорской Академии художеств, один из членов-учредителей Товарищества передвижных художественных выставок.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225"/>
        <w:jc w:val="both"/>
        <w:rPr>
          <w:rFonts w:ascii="Arial" w:eastAsia="Times New Roman" w:hAnsi="Arial" w:cs="Arial"/>
          <w:color w:val="737373"/>
          <w:sz w:val="17"/>
          <w:szCs w:val="17"/>
          <w:lang w:eastAsia="ru-RU"/>
        </w:rPr>
      </w:pPr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§ Картина </w:t>
      </w:r>
      <w:r w:rsidRPr="00C92162">
        <w:rPr>
          <w:rFonts w:ascii="Arial" w:eastAsia="Times New Roman" w:hAnsi="Arial" w:cs="Arial"/>
          <w:b/>
          <w:bCs/>
          <w:color w:val="737373"/>
          <w:sz w:val="17"/>
          <w:szCs w:val="17"/>
          <w:lang w:eastAsia="ru-RU"/>
        </w:rPr>
        <w:t>«Утро в сосновом лесу»</w:t>
      </w:r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 на </w:t>
      </w:r>
      <w:hyperlink r:id="rId33" w:anchor="pine" w:tooltip="Картина «Утро в сосновом лесу» :: Времена года: Весна" w:history="1">
        <w:r w:rsidRPr="00C92162">
          <w:rPr>
            <w:rFonts w:ascii="Arial" w:eastAsia="Times New Roman" w:hAnsi="Arial" w:cs="Arial"/>
            <w:color w:val="44B329"/>
            <w:sz w:val="17"/>
            <w:szCs w:val="17"/>
            <w:u w:val="single"/>
            <w:lang w:eastAsia="ru-RU"/>
          </w:rPr>
          <w:t>зелёной страничке «Времена года: Весна»</w:t>
        </w:r>
      </w:hyperlink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. Потаённый уголок дремучего соснового леса в исполнении Ивана Ивановича </w:t>
      </w:r>
      <w:r w:rsidRPr="00C92162">
        <w:rPr>
          <w:rFonts w:ascii="Arial" w:eastAsia="Times New Roman" w:hAnsi="Arial" w:cs="Arial"/>
          <w:b/>
          <w:bCs/>
          <w:color w:val="737373"/>
          <w:sz w:val="17"/>
          <w:szCs w:val="17"/>
          <w:lang w:eastAsia="ru-RU"/>
        </w:rPr>
        <w:t>Шишкина</w:t>
      </w:r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и медвежье семейство в исполнении Константина Аполлоновича </w:t>
      </w:r>
      <w:r w:rsidRPr="00C92162">
        <w:rPr>
          <w:rFonts w:ascii="Arial" w:eastAsia="Times New Roman" w:hAnsi="Arial" w:cs="Arial"/>
          <w:b/>
          <w:bCs/>
          <w:color w:val="737373"/>
          <w:sz w:val="17"/>
          <w:szCs w:val="17"/>
          <w:lang w:eastAsia="ru-RU"/>
        </w:rPr>
        <w:t>Савицкого</w:t>
      </w:r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№30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Объясните явление процесса цементации стали – получение твёрдой закалённой «корки» на поверхности изделия из мягкой стали.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При прокаливании стальных изделий в смеси из угля и различных солей атомы углерода диффундируют в поверхностный слой металла. Это способствует повышению прочности изделия.</w:t>
      </w:r>
    </w:p>
    <w:p w:rsidR="00C92162" w:rsidRPr="00C92162" w:rsidRDefault="00C92162" w:rsidP="00C9216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67.75pt;height:0" o:hralign="left" o:hrstd="t" o:hrnoshade="t" o:hr="t" fillcolor="black" stroked="f"/>
        </w:pic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№31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технике применяют способ холодной «приварки» металлов. Для этого накладывают одну железную деталь на другую, сильно их сжимают и, получают очень прочное соединение. Что происходит в процессе холодной «приварки» металлов?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При сильном сжатии происходит размягчение поверхностей изделий, сопровождающееся взаимной диффузией частиц, силы сцепления становятся настолько значительными, что обеспечивают прочное соединение изделий.</w:t>
      </w:r>
    </w:p>
    <w:tbl>
      <w:tblPr>
        <w:tblpPr w:leftFromText="165" w:rightFromText="45" w:vertAnchor="text" w:tblpXSpec="right" w:tblpYSpec="center"/>
        <w:tblW w:w="0" w:type="auto"/>
        <w:tblCellSpacing w:w="0" w:type="dxa"/>
        <w:tblBorders>
          <w:left w:val="single" w:sz="6" w:space="0" w:color="CDE0CB"/>
          <w:right w:val="single" w:sz="6" w:space="0" w:color="CDE0CB"/>
        </w:tblBorders>
        <w:shd w:val="clear" w:color="auto" w:fill="E5F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</w:tblGrid>
      <w:tr w:rsidR="00C92162" w:rsidRPr="00C92162" w:rsidTr="00C92162">
        <w:trPr>
          <w:tblCellSpacing w:w="0" w:type="dxa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58CA4CC" wp14:editId="5F9B22CA">
                  <wp:extent cx="1857375" cy="180975"/>
                  <wp:effectExtent l="0" t="0" r="9525" b="9525"/>
                  <wp:docPr id="27" name="Рисунок 27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162" w:rsidRPr="00C92162" w:rsidTr="00C92162">
        <w:trPr>
          <w:tblCellSpacing w:w="0" w:type="dxa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44B329"/>
                <w:sz w:val="18"/>
                <w:szCs w:val="18"/>
                <w:lang w:eastAsia="ru-RU"/>
              </w:rPr>
              <w:drawing>
                <wp:inline distT="0" distB="0" distL="0" distR="0" wp14:anchorId="2310C1A2" wp14:editId="54E13BAB">
                  <wp:extent cx="1809750" cy="2543175"/>
                  <wp:effectExtent l="0" t="0" r="0" b="9525"/>
                  <wp:docPr id="28" name="Рисунок 28" descr="Устный счёт. В народной школе С. А. Рачинского :: Богданов-Бельский Николай Петрович, 1895 год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Устный счёт. В народной школе С. А. Рачинского :: Богданов-Бельский Николай Петрович, 1895 год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Устный счёт</w:t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 народной школе</w:t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С. А. Рачинского</w:t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Богданов-Бельский</w:t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Николай Петрович, 1895 год</w:t>
            </w:r>
          </w:p>
        </w:tc>
      </w:tr>
      <w:tr w:rsidR="00C92162" w:rsidRPr="00C92162" w:rsidTr="00C92162">
        <w:trPr>
          <w:tblCellSpacing w:w="0" w:type="dxa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29C4295" wp14:editId="7FB32C3C">
                  <wp:extent cx="1857375" cy="180975"/>
                  <wp:effectExtent l="0" t="0" r="9525" b="9525"/>
                  <wp:docPr id="29" name="Рисунок 29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№32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чём состоит процесс окрашивания твёрдых тел красителями?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№33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Почему на классной доске пишут мелом, а не куском белого мрамора? Что можно сказать о взаимодействии между частицами этих веществ? Почему частицы мела не отпадают от поверхности доски?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Силы притяжения между молекулами мела слабее, чем между молекулами мрамора, и, когда мы пишем мелом на доске, частички мела отслаиваются и остаются на доске, удерживаясь на ней благодаря силам межмолекулярного сцепления.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Богданов-Бельский Николай Петрович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(08.12.1868–19.02.1945) – русский художник-передвижник, академик живописи.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№34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уменьшения силы трения между соприкасающимися поверхностями их шлифуют и полируют. Однако после тщательной полировки сила трения начинает снова увеличиваться. Объясните причину этого явления.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Увеличиваются силы межмолекулярного сцепления.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№35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Чтобы плотно закрыть стеклянный флакон, пользуются притёртыми пробками, например, флаконы с дорогими духами. Пробку и часть горлышка флакона гладко отшлифовывают в том месте, где они соприкасаются. На чём основано применение притёртых пробок?</w:t>
      </w:r>
    </w:p>
    <w:p w:rsidR="00C92162" w:rsidRPr="00C92162" w:rsidRDefault="00C92162" w:rsidP="00C9216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67.75pt;height:0" o:hralign="left" o:hrstd="t" o:hrnoshade="t" o:hr="t" fillcolor="black" stroked="f"/>
        </w:pic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Задача №36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Чем объясняется, что пыль не спадает даже с поверхности, обращённой вниз?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Частички пыли удерживаются на поверхности силой взаимного притяжения молекул.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№37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чего при складывании полированных стёкол между ними кладут бумажные ленты?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Чтобы стёкла не слипались под действием сил взаимного притяжения молекул.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№38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Почему нельзя соединить в одну две деревянные линейки, плотно приложив их друг к другу?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Вследствие неровностей поверхностей приложенных друг к другу линеек образуется малое количество точек соприкосновения, где проявляются силы молекулярного притяжения.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kalvarija"/>
      <w:bookmarkEnd w:id="0"/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№39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Важнейшим фактором в процессе образования карстовых пещер является диффузия углекислого газа из воздуха в воду. Для образования пещеры необходимо достаточное количество водных осадков и удачная форма рельефа. Встречаются карстовые пещеры только там, где залегает: известняк, доломит, мел, а также гипс и каменная соль. Почему?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Ответ: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Известняк, доломит, мел, гипс и каменная соль – горные породы, легко размываемые водой. Известняк очень плохо растворяется чистой дистиллированной водой. Растворимость его повышается в несколько раз, если в воде присутствует растворённый углекислый газ, а он всегда присутствует в природной воде благодаря диффузии. Однако и при этом известняк слабо растворяется в воде по сравнению с гипсом или солью. Но…, это положительно сказывается на образовании протяжённых карстовых пещер, поскольку гипсовые и соляные пещеры не только быстро образуются, но и быстро разрушаются.</w:t>
      </w:r>
    </w:p>
    <w:tbl>
      <w:tblPr>
        <w:tblW w:w="0" w:type="auto"/>
        <w:jc w:val="center"/>
        <w:tblCellSpacing w:w="0" w:type="dxa"/>
        <w:tblBorders>
          <w:left w:val="single" w:sz="6" w:space="0" w:color="CDE0CB"/>
          <w:right w:val="single" w:sz="6" w:space="0" w:color="CDE0CB"/>
        </w:tblBorders>
        <w:shd w:val="clear" w:color="auto" w:fill="E5F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164F943" wp14:editId="49BB749A">
                  <wp:extent cx="4457700" cy="180975"/>
                  <wp:effectExtent l="0" t="0" r="0" b="9525"/>
                  <wp:docPr id="30" name="Рисунок 30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hideMark/>
          </w:tcPr>
          <w:p w:rsidR="00C92162" w:rsidRPr="00C92162" w:rsidRDefault="00C92162" w:rsidP="00C9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i/>
                <w:iCs/>
                <w:color w:val="557D55"/>
                <w:sz w:val="17"/>
                <w:szCs w:val="17"/>
                <w:lang w:eastAsia="ru-RU"/>
              </w:rPr>
              <w:t>гора Калвария в Постойнской яме (системе карстовых пещер) Словении</w:t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noProof/>
                <w:color w:val="44B329"/>
                <w:sz w:val="18"/>
                <w:szCs w:val="18"/>
                <w:lang w:eastAsia="ru-RU"/>
              </w:rPr>
              <w:drawing>
                <wp:inline distT="0" distB="0" distL="0" distR="0" wp14:anchorId="72CCFD99" wp14:editId="3D29D882">
                  <wp:extent cx="3667125" cy="2638425"/>
                  <wp:effectExtent l="0" t="0" r="9525" b="9525"/>
                  <wp:docPr id="31" name="Рисунок 31" descr="Калвария (Kalvarija) :: Карл Хаш, 1883 год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Калвария (Kalvarija) :: Карл Хаш, 1883 год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Калвария (Kalvarija) :: Карл Хаш, 1883 год</w:t>
            </w:r>
          </w:p>
        </w:tc>
      </w:tr>
      <w:tr w:rsidR="00C92162" w:rsidRPr="00C92162" w:rsidTr="00C92162">
        <w:trPr>
          <w:tblCellSpacing w:w="0" w:type="dxa"/>
          <w:jc w:val="center"/>
        </w:trPr>
        <w:tc>
          <w:tcPr>
            <w:tcW w:w="0" w:type="auto"/>
            <w:shd w:val="clear" w:color="auto" w:fill="E5F2E5"/>
            <w:vAlign w:val="center"/>
            <w:hideMark/>
          </w:tcPr>
          <w:p w:rsidR="00C92162" w:rsidRPr="00C92162" w:rsidRDefault="00C92162" w:rsidP="00C921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2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921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751AA30" wp14:editId="12FAE149">
                  <wp:extent cx="4457700" cy="180975"/>
                  <wp:effectExtent l="0" t="0" r="0" b="9525"/>
                  <wp:docPr id="32" name="Рисунок 32" descr="у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у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162" w:rsidRPr="00C92162" w:rsidRDefault="00C92162" w:rsidP="00C9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Карл Хаш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(Carl Hasch; 08.11.1834–04.01.1897) – австрийский живописец-пейзажист.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Для любознательных: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Размывая горные породы, вода не только выносит их частицы наружу, образуя пустоты, она создаёт роскошные пещерные украшения: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сталактиты, сталагмиты, сталагнаты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… Возникают они в результате выпадения в осадок углекислого кальция при удалении из насыщенной им воды углекислого газа. Сталактиты и сталагмиты нарастают слоями, в разрезе на них заметны концентрические узоры, словно годовые кольца у деревьев. 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Форма и название этих образований зависят от того, как именно течёт вода.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Сталактиты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(от греческого stalaktós – натёкший по капле) – натёчно-капельные образования, свешивающиеся в виде сосулек, трубок, гребёнок, бахромы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 потолка пещеры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Сталагмиты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(от греческого stálagma – капля) – натёчно-капельные образования, столбообразной, конической формы, поднимающиеся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со дна пещеры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Сталактиты и сталагмиты в каком-то смысле близнецы-братья :-) почти под каждым сталактитом растёт сталагмит. Они растут навстречу друг другу и в конце концов сливаются, образуя колонну –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сталагнат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225"/>
        <w:jc w:val="both"/>
        <w:rPr>
          <w:rFonts w:ascii="Arial" w:eastAsia="Times New Roman" w:hAnsi="Arial" w:cs="Arial"/>
          <w:color w:val="737373"/>
          <w:sz w:val="17"/>
          <w:szCs w:val="17"/>
          <w:lang w:eastAsia="ru-RU"/>
        </w:rPr>
      </w:pPr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§ Несколько фотографий из Большой Азишской пещеры на </w:t>
      </w:r>
      <w:hyperlink r:id="rId38" w:tooltip="Большая Азишская пещера :: Фотоальбом: «Адыгея»" w:history="1">
        <w:r w:rsidRPr="00C92162">
          <w:rPr>
            <w:rFonts w:ascii="Arial" w:eastAsia="Times New Roman" w:hAnsi="Arial" w:cs="Arial"/>
            <w:color w:val="44B329"/>
            <w:sz w:val="17"/>
            <w:szCs w:val="17"/>
            <w:u w:val="single"/>
            <w:lang w:eastAsia="ru-RU"/>
          </w:rPr>
          <w:t>зелёной страничке «Фотоальбом: «Адыгея», лето 2005 года»</w:t>
        </w:r>
      </w:hyperlink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 – сталактиты: «Крылья ангела», сталагмиты: «Жрец со свитой», сталагнаты: «Дерево Счастья» и «Пальма желаний».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Задача №40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«О природе вещей», Тит Лукреций Кар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Тит Лукреций Кар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(Titus Lucretius Carus; около 99 года до нашей эры – 55 год до нашей эры) – римский поэт и философ. Считается одним из ярчайших приверженцев атомистического материализма, согласно которому чувственно воспринимаемые (материальные) вещи состоят из химически неделимых частиц – атомов.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    «…И, наконец, на морском берегу, разбивающем волны,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Платье сыреет всегда, а на солнце вися, оно сохнет;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Видеть, однако, нельзя, как влага на нём оседает,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Да и не видно того, как она исчезает от зноя.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Значит, дробится вода на такие мельчайшие части,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Что недоступны они совершенно для нашего глаза.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Так и кольцо изнутри, что долгое время на пальце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Носится, из году в год становится тоньше и тоньше;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Капля за каплей долбит, упадая, скалу; искривлённый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Плуга железный сошник незаметно стирается в почве;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И мостовую дорог, мощённую камнями, видим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Стёртой ногами толпы; и правые руки у статуй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Бронзовых возле ворот городских постепенно худеют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От припадания к ним проходящего мимо народа.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Нам очевидно, что вещь от стиранья становится меньше,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Но отделение тел, из неё каждый миг уходящих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        </w:t>
      </w:r>
      <w:r w:rsidRPr="00C9216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Нашим глазам усмотреть запретила природа ревниво</w:t>
      </w:r>
      <w:r w:rsidRPr="00C9216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…»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 Вы можете прокомментировать этот отрывок с точки зрения современной физики? Хотя существование молекул и атомов было установлено давно и даже были определены их размеры, до недавнего времени не удавалось рассмотреть отдельные молекулы. Лишь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1945 году Александр Алексеевич Лебедев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помощью «электронного микроскопа», позволяющего исследовать объекты очень малых размеров,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сумел сфотографировать некоторые крупные молекулы белка (альбумин)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Какое увеличение имеют современные модели электронных микроскопов, которые позволяют значительно расширить возможности науки и производства? Подготовьте на эту тему развёрнутое сообщение.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i/>
          <w:iCs/>
          <w:color w:val="557D55"/>
          <w:sz w:val="17"/>
          <w:szCs w:val="17"/>
          <w:lang w:eastAsia="ru-RU"/>
        </w:rPr>
        <w:t>Лебедев Александр Алексеевич</w:t>
      </w:r>
      <w:r w:rsidRPr="00C92162">
        <w:rPr>
          <w:rFonts w:ascii="Arial" w:eastAsia="Times New Roman" w:hAnsi="Arial" w:cs="Arial"/>
          <w:i/>
          <w:iCs/>
          <w:color w:val="557D55"/>
          <w:sz w:val="17"/>
          <w:szCs w:val="17"/>
          <w:lang w:eastAsia="ru-RU"/>
        </w:rPr>
        <w:t> (27.11.1893–15.03.1969) – русский, советский физик, специалист в области прикладной и электронной оптики, оптики атмосферы и гидрооптики, лазерной техники, теории стеклообразного состояния, изучения свойств и строения стёкол, космического излучения.</w: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ind w:left="225"/>
        <w:jc w:val="both"/>
        <w:rPr>
          <w:rFonts w:ascii="Arial" w:eastAsia="Times New Roman" w:hAnsi="Arial" w:cs="Arial"/>
          <w:color w:val="737373"/>
          <w:sz w:val="17"/>
          <w:szCs w:val="17"/>
          <w:lang w:eastAsia="ru-RU"/>
        </w:rPr>
      </w:pPr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§ Ещё семь качественных задачек на тему </w:t>
      </w:r>
      <w:r w:rsidRPr="00C92162">
        <w:rPr>
          <w:rFonts w:ascii="Arial" w:eastAsia="Times New Roman" w:hAnsi="Arial" w:cs="Arial"/>
          <w:b/>
          <w:bCs/>
          <w:color w:val="737373"/>
          <w:sz w:val="17"/>
          <w:szCs w:val="17"/>
          <w:lang w:eastAsia="ru-RU"/>
        </w:rPr>
        <w:t>«Броуновское движение. Диффузия»</w:t>
      </w:r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 на</w:t>
      </w:r>
      <w:hyperlink r:id="rId39" w:anchor="brown" w:tooltip="Броуновское движение. Диффузия :: Шкатулка качественных задач по физике «сборная солянка»" w:history="1">
        <w:r w:rsidRPr="00C92162">
          <w:rPr>
            <w:rFonts w:ascii="Arial" w:eastAsia="Times New Roman" w:hAnsi="Arial" w:cs="Arial"/>
            <w:color w:val="44B329"/>
            <w:sz w:val="17"/>
            <w:szCs w:val="17"/>
            <w:u w:val="single"/>
            <w:lang w:eastAsia="ru-RU"/>
          </w:rPr>
          <w:t>зелёной страничке «Шкатулка качественных задач по физике «сборная солянка»</w:t>
        </w:r>
      </w:hyperlink>
      <w:r w:rsidRPr="00C92162">
        <w:rPr>
          <w:rFonts w:ascii="Arial" w:eastAsia="Times New Roman" w:hAnsi="Arial" w:cs="Arial"/>
          <w:color w:val="737373"/>
          <w:sz w:val="17"/>
          <w:szCs w:val="17"/>
          <w:lang w:eastAsia="ru-RU"/>
        </w:rPr>
        <w:t> :-) Шкатулка состоит из четырёх тематических блоков: 1) Броуновское движение. Диффузия; 2) Атмосферное давление; 3) Свойства жидкости. Архимедова сила; 4) Тепловые явления.</w:t>
      </w:r>
    </w:p>
    <w:p w:rsidR="00C92162" w:rsidRPr="00C92162" w:rsidRDefault="00C92162" w:rsidP="00C92162">
      <w:pPr>
        <w:shd w:val="clear" w:color="auto" w:fill="F0FFF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b/>
          <w:bCs/>
          <w:color w:val="669966"/>
          <w:sz w:val="18"/>
          <w:szCs w:val="18"/>
          <w:lang w:eastAsia="ru-RU"/>
        </w:rPr>
        <w:t>Желаю Вам успехов в самостоятельном решении</w:t>
      </w:r>
      <w:r w:rsidRPr="00C92162">
        <w:rPr>
          <w:rFonts w:ascii="Arial" w:eastAsia="Times New Roman" w:hAnsi="Arial" w:cs="Arial"/>
          <w:b/>
          <w:bCs/>
          <w:color w:val="669966"/>
          <w:sz w:val="18"/>
          <w:szCs w:val="18"/>
          <w:lang w:eastAsia="ru-RU"/>
        </w:rPr>
        <w:br/>
        <w:t>качественных задач по физике!</w:t>
      </w:r>
    </w:p>
    <w:p w:rsidR="00C92162" w:rsidRPr="00C92162" w:rsidRDefault="00C92162" w:rsidP="00C9216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467.75pt;height:0" o:hralign="left" o:hrstd="t" o:hrnoshade="t" o:hr="t" fillcolor="black" stroked="f"/>
        </w:pict>
      </w:r>
    </w:p>
    <w:p w:rsidR="00C92162" w:rsidRPr="00C92162" w:rsidRDefault="00C92162" w:rsidP="00C92162">
      <w:pPr>
        <w:shd w:val="clear" w:color="auto" w:fill="F0FFF0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Литература: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§ Кац Ц.Б.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Биофизика на уроках физики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Москва: издательство «Просвещение», 1988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§ Лукашик В.И.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Физическая олимпиада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Москва: издательство «Просвещение», 1987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§ Тарасов Л.В.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Физика в природе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Москва: издательство «Просвещение», 1988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§ Перельман Я.И.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Знаете ли вы физику?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Домодедово: издательство «ВАП», 1994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§ Золотов В.А.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Вопросы и задачи по физике 6-7 класс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Москва: издательство «Просвещение», 1971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§ Тульчинский М.Е.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Качественные задачи по физике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Москва: издательство «Просвещение», 1972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§ Кириллова И.Г.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Книга для чтения по физике 6-7 класс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Москва: издательство «Просвещение», 1978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§ Ердавлетов С.Р., Рутковский О.О. </w:t>
      </w:r>
      <w:r w:rsidRPr="00C921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Занимательная география Казахстана</w:t>
      </w:r>
      <w:r w:rsidRPr="00C92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Алма-Ата: издательство «Мектеп», 1989.</w:t>
      </w:r>
    </w:p>
    <w:p w:rsidR="00382F55" w:rsidRDefault="00382F55">
      <w:bookmarkStart w:id="1" w:name="_GoBack"/>
      <w:bookmarkEnd w:id="1"/>
    </w:p>
    <w:sectPr w:rsidR="0038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EE"/>
    <w:rsid w:val="00004D63"/>
    <w:rsid w:val="0001022A"/>
    <w:rsid w:val="000178AB"/>
    <w:rsid w:val="00042D93"/>
    <w:rsid w:val="000537E8"/>
    <w:rsid w:val="000549B9"/>
    <w:rsid w:val="00060A55"/>
    <w:rsid w:val="00065569"/>
    <w:rsid w:val="000A078A"/>
    <w:rsid w:val="000A6CC1"/>
    <w:rsid w:val="000E7DC3"/>
    <w:rsid w:val="000F7FBC"/>
    <w:rsid w:val="001003F7"/>
    <w:rsid w:val="0010565B"/>
    <w:rsid w:val="00112CA6"/>
    <w:rsid w:val="00132F4E"/>
    <w:rsid w:val="00136706"/>
    <w:rsid w:val="0015761E"/>
    <w:rsid w:val="001829FB"/>
    <w:rsid w:val="00193114"/>
    <w:rsid w:val="00194EBE"/>
    <w:rsid w:val="001A0738"/>
    <w:rsid w:val="001A6EF9"/>
    <w:rsid w:val="001C0F5C"/>
    <w:rsid w:val="001E6779"/>
    <w:rsid w:val="001F2509"/>
    <w:rsid w:val="002013E5"/>
    <w:rsid w:val="002027FF"/>
    <w:rsid w:val="00203042"/>
    <w:rsid w:val="0021596F"/>
    <w:rsid w:val="00216DA5"/>
    <w:rsid w:val="00223FBC"/>
    <w:rsid w:val="00224E70"/>
    <w:rsid w:val="00231402"/>
    <w:rsid w:val="002352C0"/>
    <w:rsid w:val="0024131B"/>
    <w:rsid w:val="00241AB3"/>
    <w:rsid w:val="00244B30"/>
    <w:rsid w:val="00245E20"/>
    <w:rsid w:val="00266954"/>
    <w:rsid w:val="002705AD"/>
    <w:rsid w:val="00273211"/>
    <w:rsid w:val="00274A68"/>
    <w:rsid w:val="002778B9"/>
    <w:rsid w:val="002914B2"/>
    <w:rsid w:val="00295DEB"/>
    <w:rsid w:val="002A164D"/>
    <w:rsid w:val="002B390B"/>
    <w:rsid w:val="002C073F"/>
    <w:rsid w:val="002C4E14"/>
    <w:rsid w:val="002D41D4"/>
    <w:rsid w:val="002F219F"/>
    <w:rsid w:val="00317FBB"/>
    <w:rsid w:val="003239B4"/>
    <w:rsid w:val="00324816"/>
    <w:rsid w:val="00325483"/>
    <w:rsid w:val="003315F1"/>
    <w:rsid w:val="00337D0F"/>
    <w:rsid w:val="00341A04"/>
    <w:rsid w:val="0034351B"/>
    <w:rsid w:val="0034567F"/>
    <w:rsid w:val="00345FAD"/>
    <w:rsid w:val="00367E9D"/>
    <w:rsid w:val="003729D6"/>
    <w:rsid w:val="0038034A"/>
    <w:rsid w:val="00381970"/>
    <w:rsid w:val="00382F55"/>
    <w:rsid w:val="00390E6F"/>
    <w:rsid w:val="00393700"/>
    <w:rsid w:val="003B7A7F"/>
    <w:rsid w:val="003D4709"/>
    <w:rsid w:val="003D6866"/>
    <w:rsid w:val="003D756B"/>
    <w:rsid w:val="00403047"/>
    <w:rsid w:val="00415032"/>
    <w:rsid w:val="00432760"/>
    <w:rsid w:val="00444FC3"/>
    <w:rsid w:val="004463EA"/>
    <w:rsid w:val="00446921"/>
    <w:rsid w:val="0044741B"/>
    <w:rsid w:val="00450DA8"/>
    <w:rsid w:val="0047064F"/>
    <w:rsid w:val="00473067"/>
    <w:rsid w:val="00474219"/>
    <w:rsid w:val="00484ADD"/>
    <w:rsid w:val="00491B96"/>
    <w:rsid w:val="004B058F"/>
    <w:rsid w:val="004B75BA"/>
    <w:rsid w:val="004B7B27"/>
    <w:rsid w:val="004C4D16"/>
    <w:rsid w:val="004D0E8B"/>
    <w:rsid w:val="004D0F69"/>
    <w:rsid w:val="004F7E68"/>
    <w:rsid w:val="00507C7A"/>
    <w:rsid w:val="00526E0C"/>
    <w:rsid w:val="00552298"/>
    <w:rsid w:val="00552CED"/>
    <w:rsid w:val="0057621D"/>
    <w:rsid w:val="00582EBB"/>
    <w:rsid w:val="00591458"/>
    <w:rsid w:val="00594478"/>
    <w:rsid w:val="005A12EC"/>
    <w:rsid w:val="005A522F"/>
    <w:rsid w:val="005A7A78"/>
    <w:rsid w:val="005B6593"/>
    <w:rsid w:val="005C50FC"/>
    <w:rsid w:val="005F14B6"/>
    <w:rsid w:val="005F19D4"/>
    <w:rsid w:val="00601F11"/>
    <w:rsid w:val="00607AF9"/>
    <w:rsid w:val="00611AAA"/>
    <w:rsid w:val="006207C8"/>
    <w:rsid w:val="006364B8"/>
    <w:rsid w:val="006529AA"/>
    <w:rsid w:val="006535DF"/>
    <w:rsid w:val="00653DCC"/>
    <w:rsid w:val="00665447"/>
    <w:rsid w:val="006A6287"/>
    <w:rsid w:val="006D266A"/>
    <w:rsid w:val="006E3DC8"/>
    <w:rsid w:val="006F364A"/>
    <w:rsid w:val="007055ED"/>
    <w:rsid w:val="0071100C"/>
    <w:rsid w:val="007145AA"/>
    <w:rsid w:val="00715AAC"/>
    <w:rsid w:val="00722FA9"/>
    <w:rsid w:val="00736476"/>
    <w:rsid w:val="00777BAB"/>
    <w:rsid w:val="00790FBC"/>
    <w:rsid w:val="007A2F47"/>
    <w:rsid w:val="007B0769"/>
    <w:rsid w:val="007B7464"/>
    <w:rsid w:val="007E16AD"/>
    <w:rsid w:val="007F0ED7"/>
    <w:rsid w:val="007F5E75"/>
    <w:rsid w:val="008200E2"/>
    <w:rsid w:val="008448D8"/>
    <w:rsid w:val="00853F8C"/>
    <w:rsid w:val="00854D1A"/>
    <w:rsid w:val="0089132F"/>
    <w:rsid w:val="008923C5"/>
    <w:rsid w:val="00892568"/>
    <w:rsid w:val="008955E0"/>
    <w:rsid w:val="008A05C3"/>
    <w:rsid w:val="008C7FEF"/>
    <w:rsid w:val="008D1752"/>
    <w:rsid w:val="008E2EF1"/>
    <w:rsid w:val="008E4FAE"/>
    <w:rsid w:val="008F5875"/>
    <w:rsid w:val="00915F74"/>
    <w:rsid w:val="00917F43"/>
    <w:rsid w:val="009279BA"/>
    <w:rsid w:val="009348D4"/>
    <w:rsid w:val="0093667C"/>
    <w:rsid w:val="00952418"/>
    <w:rsid w:val="0095583C"/>
    <w:rsid w:val="00961984"/>
    <w:rsid w:val="00982586"/>
    <w:rsid w:val="00986F07"/>
    <w:rsid w:val="00997AF3"/>
    <w:rsid w:val="009C4E63"/>
    <w:rsid w:val="009C4EB4"/>
    <w:rsid w:val="009C7851"/>
    <w:rsid w:val="009F449D"/>
    <w:rsid w:val="00A04743"/>
    <w:rsid w:val="00A10CD8"/>
    <w:rsid w:val="00A37069"/>
    <w:rsid w:val="00A41B84"/>
    <w:rsid w:val="00A56CB0"/>
    <w:rsid w:val="00A65831"/>
    <w:rsid w:val="00A65944"/>
    <w:rsid w:val="00A72D29"/>
    <w:rsid w:val="00A8419F"/>
    <w:rsid w:val="00A94403"/>
    <w:rsid w:val="00AA659D"/>
    <w:rsid w:val="00AB2C6A"/>
    <w:rsid w:val="00AB3836"/>
    <w:rsid w:val="00AF44C7"/>
    <w:rsid w:val="00AF6036"/>
    <w:rsid w:val="00B01FEC"/>
    <w:rsid w:val="00B17A2E"/>
    <w:rsid w:val="00B32940"/>
    <w:rsid w:val="00B376FF"/>
    <w:rsid w:val="00B4082A"/>
    <w:rsid w:val="00B51600"/>
    <w:rsid w:val="00B52629"/>
    <w:rsid w:val="00B64D39"/>
    <w:rsid w:val="00B832CC"/>
    <w:rsid w:val="00B8691B"/>
    <w:rsid w:val="00B8757B"/>
    <w:rsid w:val="00BA6A44"/>
    <w:rsid w:val="00BD22C5"/>
    <w:rsid w:val="00BF0106"/>
    <w:rsid w:val="00BF5FEE"/>
    <w:rsid w:val="00C108E9"/>
    <w:rsid w:val="00C1337A"/>
    <w:rsid w:val="00C16805"/>
    <w:rsid w:val="00C20544"/>
    <w:rsid w:val="00C42DBF"/>
    <w:rsid w:val="00C4569B"/>
    <w:rsid w:val="00C56999"/>
    <w:rsid w:val="00C711AF"/>
    <w:rsid w:val="00C731EC"/>
    <w:rsid w:val="00C76518"/>
    <w:rsid w:val="00C775FD"/>
    <w:rsid w:val="00C77CAA"/>
    <w:rsid w:val="00C92162"/>
    <w:rsid w:val="00C95044"/>
    <w:rsid w:val="00CA4D50"/>
    <w:rsid w:val="00CD02E2"/>
    <w:rsid w:val="00D001C7"/>
    <w:rsid w:val="00D00393"/>
    <w:rsid w:val="00D003F3"/>
    <w:rsid w:val="00D0616E"/>
    <w:rsid w:val="00D14A24"/>
    <w:rsid w:val="00D201D8"/>
    <w:rsid w:val="00D42BD4"/>
    <w:rsid w:val="00D543DA"/>
    <w:rsid w:val="00D5446E"/>
    <w:rsid w:val="00D72755"/>
    <w:rsid w:val="00DA2399"/>
    <w:rsid w:val="00DA36F0"/>
    <w:rsid w:val="00DA6273"/>
    <w:rsid w:val="00DC776B"/>
    <w:rsid w:val="00DF3659"/>
    <w:rsid w:val="00DF65B9"/>
    <w:rsid w:val="00E13207"/>
    <w:rsid w:val="00E23E98"/>
    <w:rsid w:val="00E250E8"/>
    <w:rsid w:val="00E30D85"/>
    <w:rsid w:val="00E35974"/>
    <w:rsid w:val="00E36DDF"/>
    <w:rsid w:val="00E44F44"/>
    <w:rsid w:val="00E55699"/>
    <w:rsid w:val="00E6078E"/>
    <w:rsid w:val="00E66058"/>
    <w:rsid w:val="00E76506"/>
    <w:rsid w:val="00E8661F"/>
    <w:rsid w:val="00EA2C08"/>
    <w:rsid w:val="00EA5EB9"/>
    <w:rsid w:val="00EB362C"/>
    <w:rsid w:val="00EC0102"/>
    <w:rsid w:val="00EC12F0"/>
    <w:rsid w:val="00EC6CE7"/>
    <w:rsid w:val="00EC74D9"/>
    <w:rsid w:val="00ED06A7"/>
    <w:rsid w:val="00EF05D7"/>
    <w:rsid w:val="00F005CD"/>
    <w:rsid w:val="00F05200"/>
    <w:rsid w:val="00F26D6A"/>
    <w:rsid w:val="00F65769"/>
    <w:rsid w:val="00F83526"/>
    <w:rsid w:val="00FA55EC"/>
    <w:rsid w:val="00FA7C59"/>
    <w:rsid w:val="00FB0954"/>
    <w:rsid w:val="00FD01F6"/>
    <w:rsid w:val="00FE13A2"/>
    <w:rsid w:val="00FE736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hyperlink" Target="http://iralebedeva.ru/astra5.html" TargetMode="External"/><Relationship Id="rId26" Type="http://schemas.openxmlformats.org/officeDocument/2006/relationships/image" Target="media/image13.gif"/><Relationship Id="rId39" Type="http://schemas.openxmlformats.org/officeDocument/2006/relationships/hyperlink" Target="http://iralebedeva.ru/physic1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alebedeva.ru/images/flegel_1b.jpg" TargetMode="External"/><Relationship Id="rId34" Type="http://schemas.openxmlformats.org/officeDocument/2006/relationships/hyperlink" Target="http://iralebedeva.ru/images/bogdanov_1b.jpg" TargetMode="External"/><Relationship Id="rId7" Type="http://schemas.openxmlformats.org/officeDocument/2006/relationships/hyperlink" Target="http://iralebedeva.ru/physic26.html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iralebedeva.ru/sitesb_5.html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://iralebedeva.ru/astra7.html" TargetMode="External"/><Relationship Id="rId38" Type="http://schemas.openxmlformats.org/officeDocument/2006/relationships/hyperlink" Target="http://iralebedeva.ru/photossb_1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20" Type="http://schemas.openxmlformats.org/officeDocument/2006/relationships/image" Target="media/image9.jpeg"/><Relationship Id="rId29" Type="http://schemas.openxmlformats.org/officeDocument/2006/relationships/hyperlink" Target="http://iralebedeva.ru/images/polenov_5b.jp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hyperlink" Target="http://iralebedeva.ru/images/kondakov_5b.jpg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18.jpeg"/><Relationship Id="rId40" Type="http://schemas.openxmlformats.org/officeDocument/2006/relationships/fontTable" Target="fontTable.xml"/><Relationship Id="rId5" Type="http://schemas.openxmlformats.org/officeDocument/2006/relationships/hyperlink" Target="http://iralebedeva.ru/iralebedeva.xml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gif"/><Relationship Id="rId28" Type="http://schemas.openxmlformats.org/officeDocument/2006/relationships/image" Target="media/image14.jpeg"/><Relationship Id="rId36" Type="http://schemas.openxmlformats.org/officeDocument/2006/relationships/hyperlink" Target="http://iralebedeva.ru/images/hasch_2b.jpg" TargetMode="External"/><Relationship Id="rId10" Type="http://schemas.openxmlformats.org/officeDocument/2006/relationships/hyperlink" Target="http://iralebedeva.ru/images/pearce_1b.jpg" TargetMode="External"/><Relationship Id="rId19" Type="http://schemas.openxmlformats.org/officeDocument/2006/relationships/hyperlink" Target="http://iralebedeva.ru/images/monsted_1b.jpg" TargetMode="External"/><Relationship Id="rId31" Type="http://schemas.openxmlformats.org/officeDocument/2006/relationships/hyperlink" Target="http://iralebedeva.ru/images/shishkin_17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iralebedeva.ru/images/aivazovsky_38b.jpg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iralebedeva.ru/images/volkov_4b.jpg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2016-03-28T17:40:00Z</dcterms:created>
  <dcterms:modified xsi:type="dcterms:W3CDTF">2016-03-28T17:40:00Z</dcterms:modified>
</cp:coreProperties>
</file>