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BB" w:rsidRPr="002764BB" w:rsidRDefault="002764BB" w:rsidP="002764BB">
      <w:pPr>
        <w:spacing w:after="0"/>
        <w:ind w:firstLine="567"/>
        <w:jc w:val="both"/>
        <w:rPr>
          <w:rFonts w:ascii="Times New Roman" w:eastAsia="Times New Roman" w:hAnsi="Times New Roman" w:cs="Times New Roman"/>
          <w:b/>
          <w:sz w:val="28"/>
          <w:szCs w:val="24"/>
          <w:lang w:eastAsia="ru-RU"/>
        </w:rPr>
      </w:pPr>
      <w:bookmarkStart w:id="0" w:name="_GoBack"/>
      <w:r w:rsidRPr="002764BB">
        <w:rPr>
          <w:rFonts w:ascii="Times New Roman" w:eastAsia="Times New Roman" w:hAnsi="Times New Roman" w:cs="Times New Roman"/>
          <w:b/>
          <w:sz w:val="28"/>
          <w:szCs w:val="24"/>
          <w:lang w:eastAsia="ru-RU"/>
        </w:rPr>
        <w:t xml:space="preserve">Созыв и работа конституционного совещания 12 мая 1993 года </w:t>
      </w:r>
      <w:bookmarkEnd w:id="0"/>
    </w:p>
    <w:p w:rsidR="002764BB" w:rsidRDefault="002764BB" w:rsidP="002764BB">
      <w:pPr>
        <w:spacing w:after="0"/>
        <w:ind w:firstLine="567"/>
        <w:jc w:val="both"/>
        <w:rPr>
          <w:rFonts w:ascii="Times New Roman" w:eastAsia="Times New Roman" w:hAnsi="Times New Roman" w:cs="Times New Roman"/>
          <w:sz w:val="24"/>
          <w:szCs w:val="24"/>
          <w:lang w:eastAsia="ru-RU"/>
        </w:rPr>
      </w:pPr>
    </w:p>
    <w:p w:rsidR="002764BB" w:rsidRDefault="002764BB" w:rsidP="002764BB">
      <w:pPr>
        <w:spacing w:after="0"/>
        <w:ind w:firstLine="567"/>
        <w:jc w:val="right"/>
        <w:rPr>
          <w:rFonts w:ascii="Times New Roman" w:hAnsi="Times New Roman" w:cs="Times New Roman"/>
          <w:b/>
          <w:i/>
          <w:sz w:val="28"/>
          <w:szCs w:val="28"/>
        </w:rPr>
      </w:pPr>
      <w:r w:rsidRPr="002764BB">
        <w:rPr>
          <w:rFonts w:ascii="Times New Roman" w:hAnsi="Times New Roman" w:cs="Times New Roman"/>
          <w:b/>
          <w:i/>
          <w:sz w:val="28"/>
          <w:szCs w:val="28"/>
        </w:rPr>
        <w:t>Потапова Ирина</w:t>
      </w:r>
      <w:r w:rsidRPr="002764BB">
        <w:rPr>
          <w:rFonts w:ascii="Times New Roman" w:hAnsi="Times New Roman" w:cs="Times New Roman"/>
          <w:b/>
          <w:i/>
          <w:sz w:val="28"/>
          <w:szCs w:val="28"/>
        </w:rPr>
        <w:t>, группа Д-11</w:t>
      </w:r>
    </w:p>
    <w:p w:rsidR="002764BB" w:rsidRPr="002764BB" w:rsidRDefault="002764BB" w:rsidP="002764BB">
      <w:pPr>
        <w:spacing w:after="0"/>
        <w:ind w:firstLine="567"/>
        <w:jc w:val="right"/>
        <w:rPr>
          <w:rFonts w:ascii="Times New Roman" w:eastAsia="Times New Roman" w:hAnsi="Times New Roman" w:cs="Times New Roman"/>
          <w:b/>
          <w:i/>
          <w:sz w:val="28"/>
          <w:szCs w:val="28"/>
          <w:lang w:eastAsia="ru-RU"/>
        </w:rPr>
      </w:pPr>
    </w:p>
    <w:p w:rsidR="002764BB" w:rsidRDefault="002764BB" w:rsidP="002764B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Президент РФ издал Указ № 660 «</w:t>
      </w:r>
      <w:r w:rsidRPr="002764BB">
        <w:rPr>
          <w:rFonts w:ascii="Times New Roman" w:eastAsia="Times New Roman" w:hAnsi="Times New Roman" w:cs="Times New Roman"/>
          <w:sz w:val="24"/>
          <w:szCs w:val="24"/>
          <w:lang w:eastAsia="ru-RU"/>
        </w:rPr>
        <w:t xml:space="preserve">О мерах по заверению подготовки новой Конституции российской Федерации», согласно которому для завершения подготовки проекта Конституции 5 июня в Москве созывалось Конституционное совещание. В связи с тем, что хасбулатовский вариант конституции изначально разрабатывался в плане учреждения парламентарной формы правления в России и низведения статуса президента до номинального главы государства, Президент Российской Федерации своим указом от 20 мая 1993 г. «О созыве Конституционного совещания и завершении подготовки проекта Конституции Российской Федерации» учредил Конституционное совещание, которое призвано было выработать альтернативный вариант конституции России. Это было сделано после того как 6 мая 1993 г. Президент РФ направил в Конституционную комиссию свой проект Основном Закона государства, в ответ на который за подписью ответственного секретаря Конституционной комиссии О.Г. Румянцева и эксперта Конституционной комиссии В.И. Лафитского появился документ, в котором давалась негативная политико-правовая оценка президентского варианта конституции. В частности, в нем утверждалось, что в указанном проекте «президент не только выводится за рамки системы трех властей — законодательной, исполнительной и судебной, — но и ставится над ними, что присуща, главным образом, для авторитарных и весьма далеких от демократии форм правления». При этом особо подчеркивалось, что «наличие оснований для роспуска Парламента определяется Президентом бесконтрольно» и что «при подобной конструкции Парламент превращается в безвольный и фактически безвластный орган». Именно этим объясняется, почему в Постановлении Конституционной комиссии «О проекте Конституции (Основного Закона) Российской Федерации, направленном Президентом Российской Федерации в Конституционную комиссию 6 мая 1993 года» от 7 мая 1993 г. фактически отклонялся президентский вариант конституции, ибо, как было сказано в нем, его «отдельные положения… существенно ограничивают экономические, политические и гражданские права человека и гражданина, нарушают принцип разделения властей». Тем самым была устранена почва для достижения компромисса между властями по проекту новой конституции России. </w:t>
      </w:r>
    </w:p>
    <w:p w:rsidR="002764BB" w:rsidRDefault="002764BB" w:rsidP="002764BB">
      <w:pPr>
        <w:spacing w:after="0"/>
        <w:ind w:firstLine="567"/>
        <w:jc w:val="both"/>
        <w:rPr>
          <w:rFonts w:ascii="Times New Roman" w:eastAsia="Times New Roman" w:hAnsi="Times New Roman" w:cs="Times New Roman"/>
          <w:sz w:val="24"/>
          <w:szCs w:val="24"/>
          <w:lang w:eastAsia="ru-RU"/>
        </w:rPr>
      </w:pPr>
      <w:r w:rsidRPr="002764BB">
        <w:rPr>
          <w:rFonts w:ascii="Times New Roman" w:eastAsia="Times New Roman" w:hAnsi="Times New Roman" w:cs="Times New Roman"/>
          <w:sz w:val="24"/>
          <w:szCs w:val="24"/>
          <w:lang w:eastAsia="ru-RU"/>
        </w:rPr>
        <w:t xml:space="preserve">Конституционное совещание состояло из 250 членов, работавших в пяти секциях: представителей федеральных органов власти; представителей органов власти субъектов Федерации; представителей местного самоуправления; представителей партий, общественных организаций, профсоюзов, религиозных конфессий; представителей товаропроизводителей и предпринимателей. Всего для завершения подготовки проекта были созданы две: Общественная и Государственная палаты Конституционного совещания. Общественная палата Конституционного совещания являлась организационной формой участия общественных объединений в конституционном процессе, взаимодействия этих объединений с федеральными органами власти. На Общественную палату Конституционного совещания возлагалась выработка предложений об изменениях и дополнениях к проекту Конституции Российской Федерации, а также рекомендации по политическим, социальным и социально-экономическим вопросам. Государственная палата Конституционного совещания стала организованной формой </w:t>
      </w:r>
      <w:r w:rsidRPr="002764BB">
        <w:rPr>
          <w:rFonts w:ascii="Times New Roman" w:eastAsia="Times New Roman" w:hAnsi="Times New Roman" w:cs="Times New Roman"/>
          <w:sz w:val="24"/>
          <w:szCs w:val="24"/>
          <w:lang w:eastAsia="ru-RU"/>
        </w:rPr>
        <w:lastRenderedPageBreak/>
        <w:t>взаимодействия в конституционном процессе органов государственной власти российской Федерации и ее субъектов. Функции этой палаты были аналогичны функциям Общественной палаты Конституционного совещания – выработка предложений об изменениях и дополнениях к проекту Конституции Российской Федерации и рекомендаций по политическим и социально-экономическим вопросам.</w:t>
      </w:r>
      <w:r w:rsidRPr="002764BB">
        <w:rPr>
          <w:rFonts w:ascii="Times New Roman" w:eastAsia="Times New Roman" w:hAnsi="Times New Roman" w:cs="Times New Roman"/>
          <w:sz w:val="24"/>
          <w:szCs w:val="24"/>
          <w:lang w:eastAsia="ru-RU"/>
        </w:rPr>
        <w:br/>
        <w:t xml:space="preserve">Таким образом, Конституционное совещание было задумано как широкий форум, сочетающий представительство всех высших органов государственной власти, а также общественности. Он таким фактически и получился, хотя ряд приглашенных членов Конституционной комиссии, народных депутатов, а также политических партий участия в его работе не приняли. </w:t>
      </w:r>
    </w:p>
    <w:p w:rsidR="002764BB" w:rsidRDefault="002764BB" w:rsidP="002764BB">
      <w:pPr>
        <w:spacing w:after="0"/>
        <w:ind w:firstLine="567"/>
        <w:jc w:val="both"/>
        <w:rPr>
          <w:rFonts w:ascii="Times New Roman" w:eastAsia="Times New Roman" w:hAnsi="Times New Roman" w:cs="Times New Roman"/>
          <w:sz w:val="24"/>
          <w:szCs w:val="24"/>
          <w:lang w:eastAsia="ru-RU"/>
        </w:rPr>
      </w:pPr>
      <w:r w:rsidRPr="002764BB">
        <w:rPr>
          <w:rFonts w:ascii="Times New Roman" w:eastAsia="Times New Roman" w:hAnsi="Times New Roman" w:cs="Times New Roman"/>
          <w:sz w:val="24"/>
          <w:szCs w:val="24"/>
          <w:lang w:eastAsia="ru-RU"/>
        </w:rPr>
        <w:t xml:space="preserve">24 июня 1993 г. Верховный Совет отказался сотрудничать с Конституционным совещанием под предлогом причастности к делам о коррупции некоторых его координаторов и участников. Президент вынес на обсуждение Совещания проект Конституции, но призвал участников к выработке компромиссного текста на базе этого проекта и проекта Конституционной комиссии. </w:t>
      </w:r>
    </w:p>
    <w:p w:rsidR="002764BB" w:rsidRDefault="002764BB" w:rsidP="002764BB">
      <w:pPr>
        <w:spacing w:after="0"/>
        <w:ind w:firstLine="567"/>
        <w:jc w:val="both"/>
        <w:rPr>
          <w:rFonts w:ascii="Times New Roman" w:eastAsia="Times New Roman" w:hAnsi="Times New Roman" w:cs="Times New Roman"/>
          <w:sz w:val="24"/>
          <w:szCs w:val="24"/>
          <w:lang w:eastAsia="ru-RU"/>
        </w:rPr>
      </w:pPr>
      <w:r w:rsidRPr="002764BB">
        <w:rPr>
          <w:rFonts w:ascii="Times New Roman" w:eastAsia="Times New Roman" w:hAnsi="Times New Roman" w:cs="Times New Roman"/>
          <w:sz w:val="24"/>
          <w:szCs w:val="24"/>
          <w:lang w:eastAsia="ru-RU"/>
        </w:rPr>
        <w:t xml:space="preserve">Многие положения президентского проекта были подвергнуты критике участниками Конституционного совещания. Например, за то, что проект не содержал характеристики российского государства как социального. Президент РФ, по проекту, обладал чрезмерными правами по роспуску государственной Думы. Были и другие основания, вызвавшие обоснованную критику проекта. Однако в отношении механизма власти этот проект в целом выдерживал принцип разделения властей и устанавливал определенный баланс законодательной и исполнительной ветвей власти в рамках республики президентского типа. В нем содержался ясный отказ от бесплодного советского парламентаризма в пользу сильной исполнительной власти. Именно поэтому, созванное верховным Советом в конце мая – начале июня совещание двух тысяч депутатов советов всех уровней полностью отвергло президентский проект, а 4 июня, за день до созыва Конституционного совещания, Верховный Совет предложил свой порядок согласования и принятия проекта конституции, который снова ставил в центр всей работы Конституционную комиссию. </w:t>
      </w:r>
    </w:p>
    <w:p w:rsidR="002764BB" w:rsidRDefault="002764BB" w:rsidP="002764BB">
      <w:pPr>
        <w:spacing w:after="0"/>
        <w:ind w:firstLine="567"/>
        <w:jc w:val="both"/>
        <w:rPr>
          <w:rFonts w:ascii="Times New Roman" w:eastAsia="Times New Roman" w:hAnsi="Times New Roman" w:cs="Times New Roman"/>
          <w:sz w:val="24"/>
          <w:szCs w:val="24"/>
          <w:lang w:eastAsia="ru-RU"/>
        </w:rPr>
      </w:pPr>
      <w:r w:rsidRPr="002764BB">
        <w:rPr>
          <w:rFonts w:ascii="Times New Roman" w:eastAsia="Times New Roman" w:hAnsi="Times New Roman" w:cs="Times New Roman"/>
          <w:sz w:val="24"/>
          <w:szCs w:val="24"/>
          <w:lang w:eastAsia="ru-RU"/>
        </w:rPr>
        <w:t>В результате длительной работы Конституционного совещания – с июня по октябрь 1993 г. был рассмотрен проект Конституции РФ, внесенный Президентом Российской Федерации, а также проект Конституции, подготовленный созданной Съездом народных депутатов Российской Федерации Конституционной комиссией. Всего в адрес Конституционного совещания поступило более 50 000 замечаний и предложений. В результате их обсуждения в первоначальный проект было внесено свыше пятисот поправок, около четырех десятков принципиально новых норм – фактически все статьи были изменены. В разработанный совещанием проект вошли многие статьи и из проекта Конституционной комиссии.</w:t>
      </w:r>
    </w:p>
    <w:p w:rsidR="002764BB" w:rsidRPr="002764BB" w:rsidRDefault="002764BB" w:rsidP="002764BB">
      <w:pPr>
        <w:spacing w:after="0"/>
        <w:ind w:firstLine="567"/>
        <w:jc w:val="both"/>
        <w:rPr>
          <w:rFonts w:ascii="Times New Roman" w:eastAsia="Times New Roman" w:hAnsi="Times New Roman" w:cs="Times New Roman"/>
          <w:sz w:val="24"/>
          <w:szCs w:val="24"/>
          <w:lang w:eastAsia="ru-RU"/>
        </w:rPr>
      </w:pPr>
      <w:r w:rsidRPr="002764BB">
        <w:rPr>
          <w:rFonts w:ascii="Times New Roman" w:eastAsia="Times New Roman" w:hAnsi="Times New Roman" w:cs="Times New Roman"/>
          <w:sz w:val="24"/>
          <w:szCs w:val="24"/>
          <w:lang w:eastAsia="ru-RU"/>
        </w:rPr>
        <w:br/>
      </w:r>
    </w:p>
    <w:p w:rsidR="002764BB" w:rsidRPr="002764BB" w:rsidRDefault="002764BB" w:rsidP="002764BB">
      <w:pPr>
        <w:spacing w:after="0"/>
        <w:ind w:firstLine="567"/>
        <w:jc w:val="both"/>
        <w:rPr>
          <w:rFonts w:ascii="Times New Roman" w:eastAsia="Times New Roman" w:hAnsi="Times New Roman" w:cs="Times New Roman"/>
          <w:sz w:val="24"/>
          <w:szCs w:val="24"/>
          <w:lang w:eastAsia="ru-RU"/>
        </w:rPr>
      </w:pPr>
    </w:p>
    <w:p w:rsidR="00463914" w:rsidRDefault="00463914" w:rsidP="002764BB">
      <w:pPr>
        <w:spacing w:after="0"/>
        <w:ind w:firstLine="567"/>
        <w:jc w:val="both"/>
      </w:pPr>
    </w:p>
    <w:sectPr w:rsidR="0046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BB"/>
    <w:rsid w:val="002764BB"/>
    <w:rsid w:val="0046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5989">
      <w:bodyDiv w:val="1"/>
      <w:marLeft w:val="0"/>
      <w:marRight w:val="0"/>
      <w:marTop w:val="0"/>
      <w:marBottom w:val="0"/>
      <w:divBdr>
        <w:top w:val="none" w:sz="0" w:space="0" w:color="auto"/>
        <w:left w:val="none" w:sz="0" w:space="0" w:color="auto"/>
        <w:bottom w:val="none" w:sz="0" w:space="0" w:color="auto"/>
        <w:right w:val="none" w:sz="0" w:space="0" w:color="auto"/>
      </w:divBdr>
      <w:divsChild>
        <w:div w:id="940576196">
          <w:marLeft w:val="0"/>
          <w:marRight w:val="0"/>
          <w:marTop w:val="0"/>
          <w:marBottom w:val="0"/>
          <w:divBdr>
            <w:top w:val="none" w:sz="0" w:space="0" w:color="auto"/>
            <w:left w:val="none" w:sz="0" w:space="0" w:color="auto"/>
            <w:bottom w:val="none" w:sz="0" w:space="0" w:color="auto"/>
            <w:right w:val="none" w:sz="0" w:space="0" w:color="auto"/>
          </w:divBdr>
        </w:div>
      </w:divsChild>
    </w:div>
    <w:div w:id="2057468502">
      <w:bodyDiv w:val="1"/>
      <w:marLeft w:val="0"/>
      <w:marRight w:val="0"/>
      <w:marTop w:val="0"/>
      <w:marBottom w:val="0"/>
      <w:divBdr>
        <w:top w:val="none" w:sz="0" w:space="0" w:color="auto"/>
        <w:left w:val="none" w:sz="0" w:space="0" w:color="auto"/>
        <w:bottom w:val="none" w:sz="0" w:space="0" w:color="auto"/>
        <w:right w:val="none" w:sz="0" w:space="0" w:color="auto"/>
      </w:divBdr>
      <w:divsChild>
        <w:div w:id="162130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2021-12-13T07:30:00Z</dcterms:created>
  <dcterms:modified xsi:type="dcterms:W3CDTF">2021-12-13T07:33:00Z</dcterms:modified>
</cp:coreProperties>
</file>