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EA" w:rsidRPr="00047BEA" w:rsidRDefault="00047BEA" w:rsidP="00047BEA">
      <w:r w:rsidRPr="00047BEA">
        <w:t>СОВЕТЫ ДОКТОРА НЕБОЛЕЙКИ!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3"/>
        <w:gridCol w:w="1672"/>
      </w:tblGrid>
      <w:tr w:rsidR="00047BEA" w:rsidRPr="00047BEA" w:rsidTr="00911CFC">
        <w:trPr>
          <w:tblCellSpacing w:w="0" w:type="dxa"/>
        </w:trPr>
        <w:tc>
          <w:tcPr>
            <w:tcW w:w="4112" w:type="pct"/>
            <w:vAlign w:val="center"/>
            <w:hideMark/>
          </w:tcPr>
          <w:p w:rsidR="00047BEA" w:rsidRPr="00047BEA" w:rsidRDefault="00047BEA" w:rsidP="00047BEA"/>
        </w:tc>
        <w:tc>
          <w:tcPr>
            <w:tcW w:w="888" w:type="pct"/>
            <w:noWrap/>
            <w:vAlign w:val="center"/>
          </w:tcPr>
          <w:p w:rsidR="00047BEA" w:rsidRPr="00047BEA" w:rsidRDefault="00047BEA" w:rsidP="00047BEA"/>
        </w:tc>
      </w:tr>
      <w:tr w:rsidR="00047BEA" w:rsidRPr="00911CFC" w:rsidTr="00047BE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47BEA" w:rsidRPr="00911CFC" w:rsidRDefault="00047BEA" w:rsidP="00047BE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11CFC">
              <w:rPr>
                <w:b/>
                <w:bCs/>
                <w:sz w:val="24"/>
                <w:szCs w:val="24"/>
              </w:rPr>
              <w:t>Эффективные меры профилактики.</w:t>
            </w:r>
          </w:p>
          <w:p w:rsidR="00047BEA" w:rsidRPr="00911CFC" w:rsidRDefault="00047BEA" w:rsidP="00047BEA">
            <w:p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Здоровый образ жизни, полноценное питание и сон, физическая активность, отсутствие вредных привычек. Дополнительными мерами профилактики являются прием аскорбиновой кислоты и поливитаминов, экстракта элеутерококка, женьшеня, настоя шиповника, которые способствуют сопротивляемости организма. Так же в целях профилактики рекомендуем следующие препараты: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3094"/>
              <w:gridCol w:w="3226"/>
            </w:tblGrid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b/>
                      <w:bCs/>
                      <w:sz w:val="24"/>
                      <w:szCs w:val="24"/>
                    </w:rPr>
                    <w:t>Наименование препарата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b/>
                      <w:bCs/>
                      <w:sz w:val="24"/>
                      <w:szCs w:val="24"/>
                    </w:rPr>
                    <w:t>Для взрослых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b/>
                      <w:bCs/>
                      <w:sz w:val="24"/>
                      <w:szCs w:val="24"/>
                    </w:rPr>
                    <w:t>Для детей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Ремантадин 50мг. (в таблетках)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1 таблетка 1 раз в сутки в течение месяца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7BEA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Ремантадин (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орвирем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>) сироп 100 мл.</w:t>
                  </w:r>
                </w:p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 xml:space="preserve">1 мл=1чайная ложка=10 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млг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7BEA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 </w:t>
                  </w:r>
                </w:p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7BEA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 xml:space="preserve">От 1 года до 3 лет: 10 мл (2 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ч</w:t>
                  </w:r>
                  <w:proofErr w:type="gramStart"/>
                  <w:r w:rsidRPr="00911CFC">
                    <w:rPr>
                      <w:sz w:val="24"/>
                      <w:szCs w:val="24"/>
                    </w:rPr>
                    <w:t>.л</w:t>
                  </w:r>
                  <w:proofErr w:type="spellEnd"/>
                  <w:proofErr w:type="gramEnd"/>
                  <w:r w:rsidRPr="00911CFC">
                    <w:rPr>
                      <w:sz w:val="24"/>
                      <w:szCs w:val="24"/>
                    </w:rPr>
                    <w:t>) 1 раз в сутки.</w:t>
                  </w:r>
                </w:p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 xml:space="preserve">От 3 до 7 лет: 15 мл (3 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ч</w:t>
                  </w:r>
                  <w:proofErr w:type="gramStart"/>
                  <w:r w:rsidRPr="00911CFC">
                    <w:rPr>
                      <w:sz w:val="24"/>
                      <w:szCs w:val="24"/>
                    </w:rPr>
                    <w:t>.л</w:t>
                  </w:r>
                  <w:proofErr w:type="spellEnd"/>
                  <w:proofErr w:type="gramEnd"/>
                  <w:r w:rsidRPr="00911CFC">
                    <w:rPr>
                      <w:sz w:val="24"/>
                      <w:szCs w:val="24"/>
                    </w:rPr>
                    <w:t>) 1 раз в сутки в течение 10-15 дней.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Дибазол 0,02 мг</w:t>
                  </w:r>
                  <w:proofErr w:type="gramStart"/>
                  <w:r w:rsidRPr="00911CFC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911CFC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911CFC">
                    <w:rPr>
                      <w:sz w:val="24"/>
                      <w:szCs w:val="24"/>
                    </w:rPr>
                    <w:t>т</w:t>
                  </w:r>
                  <w:proofErr w:type="gramEnd"/>
                  <w:r w:rsidRPr="00911CFC">
                    <w:rPr>
                      <w:sz w:val="24"/>
                      <w:szCs w:val="24"/>
                    </w:rPr>
                    <w:t>аблетки)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По 1 таблетке 1 раз в сутки (в течение 10 дней) затем перерыв 10 дней, затем прием 10 дней и так на период подъема заболеваемости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От 7 до 14 лет 1 раз в сутки. Схема как у взрослых.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11CFC">
                    <w:rPr>
                      <w:sz w:val="24"/>
                      <w:szCs w:val="24"/>
                    </w:rPr>
                    <w:t>Анаферон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эргоферон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По 1 таблетке в сутки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По 1 таблетке в сутки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11CFC">
                    <w:rPr>
                      <w:sz w:val="24"/>
                      <w:szCs w:val="24"/>
                    </w:rPr>
                    <w:t>Арбидол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200 мг. 1 раз в день в течение 10-14 дней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От 3 до 6 лет - 50 мг; 6-12 лет - 100 мг. Старше 12 лет  - 200 мг. 1 раз в сутки 10-14 дней.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11CFC">
                    <w:rPr>
                      <w:sz w:val="24"/>
                      <w:szCs w:val="24"/>
                    </w:rPr>
                    <w:t>Назаваль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11CFC">
                    <w:rPr>
                      <w:sz w:val="24"/>
                      <w:szCs w:val="24"/>
                    </w:rPr>
                    <w:t>гриппферон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 xml:space="preserve"> (спрей, капли)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По 1 вспрыскиванию в каждый носовой ход 3-4 раза в сутки на период очага инфекции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По 1 вспрыскиванию в каждый носовой ход 3-4 раза в сутки на период очага инфекции</w:t>
                  </w:r>
                </w:p>
              </w:tc>
            </w:tr>
            <w:tr w:rsidR="00047BEA" w:rsidRPr="00911CFC">
              <w:trPr>
                <w:tblCellSpacing w:w="0" w:type="dxa"/>
                <w:jc w:val="center"/>
              </w:trPr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11CFC">
                    <w:rPr>
                      <w:sz w:val="24"/>
                      <w:szCs w:val="24"/>
                    </w:rPr>
                    <w:t>Оксолиновая</w:t>
                  </w:r>
                  <w:proofErr w:type="spellEnd"/>
                  <w:r w:rsidRPr="00911CFC">
                    <w:rPr>
                      <w:sz w:val="24"/>
                      <w:szCs w:val="24"/>
                    </w:rPr>
                    <w:t xml:space="preserve"> мазь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Смазывание носовых ходов 2-3 раза в день на период очага инфекции</w:t>
                  </w:r>
                </w:p>
              </w:tc>
              <w:tc>
                <w:tcPr>
                  <w:tcW w:w="3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911CFC" w:rsidRDefault="00047BEA" w:rsidP="00047BEA">
                  <w:pPr>
                    <w:rPr>
                      <w:sz w:val="24"/>
                      <w:szCs w:val="24"/>
                    </w:rPr>
                  </w:pPr>
                  <w:r w:rsidRPr="00911CFC">
                    <w:rPr>
                      <w:sz w:val="24"/>
                      <w:szCs w:val="24"/>
                    </w:rPr>
                    <w:t>Смазывание носовых ходов 2-3 раза в день на период очага инфекции</w:t>
                  </w:r>
                </w:p>
              </w:tc>
            </w:tr>
          </w:tbl>
          <w:p w:rsidR="00047BEA" w:rsidRPr="00911CFC" w:rsidRDefault="00047BEA" w:rsidP="00047BEA">
            <w:p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 </w:t>
            </w:r>
          </w:p>
          <w:p w:rsidR="00047BEA" w:rsidRPr="00911CFC" w:rsidRDefault="00047BEA" w:rsidP="00047BEA">
            <w:p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lastRenderedPageBreak/>
              <w:t>В период эпидемии важно уменьшить число контактов, не рекомендуется посещать культурно-массовые мероприятия, необходимо регулярно проводить туалет носа, мыть руки и разговаривать с больными на расстоянии не менее 1 метра.</w:t>
            </w:r>
          </w:p>
          <w:p w:rsidR="00047BEA" w:rsidRPr="00911CFC" w:rsidRDefault="00047BEA" w:rsidP="00047BEA">
            <w:pPr>
              <w:rPr>
                <w:sz w:val="24"/>
                <w:szCs w:val="24"/>
              </w:rPr>
            </w:pPr>
            <w:r w:rsidRPr="00911CFC">
              <w:rPr>
                <w:b/>
                <w:bCs/>
                <w:sz w:val="24"/>
                <w:szCs w:val="24"/>
              </w:rPr>
              <w:t>Если в вашем доме есть больной.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Не контактировать с больным или заходить к нему в маске.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Не подходить к больному ближе, чем на 2 метра, или подходить к нему в маске.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Мыть руки с мылом после каждого посещения больного, уборки в его комнате, посещения туалета.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Обязательно прикрывать нос и рот во время кашля и чихания.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Использовать салфетки или носовые платки одноразового употребления.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Держать подальше ребенка от больного человека.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Постоянно проветривать комнату больного. В холодный сезон достаточно делать это до 4-х раз в день на протяжении четверти часа. В это время больного обязательно нужно вывести из комнаты.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Температура воздуха в комнате больного гриппом не должна быть выше 20 градусов Цельсия, но и ниже опускать ее не стоит.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Каждый день делать в комнате больного и во всем доме уборку с дезинфицирующими средствами (</w:t>
            </w:r>
            <w:proofErr w:type="spellStart"/>
            <w:r w:rsidRPr="00911CFC">
              <w:rPr>
                <w:sz w:val="24"/>
                <w:szCs w:val="24"/>
              </w:rPr>
              <w:t>жовельсолид</w:t>
            </w:r>
            <w:proofErr w:type="spellEnd"/>
            <w:r w:rsidRPr="00911CFC">
              <w:rPr>
                <w:sz w:val="24"/>
                <w:szCs w:val="24"/>
              </w:rPr>
              <w:t xml:space="preserve">, </w:t>
            </w:r>
            <w:proofErr w:type="spellStart"/>
            <w:r w:rsidRPr="00911CFC">
              <w:rPr>
                <w:sz w:val="24"/>
                <w:szCs w:val="24"/>
              </w:rPr>
              <w:t>жавелион</w:t>
            </w:r>
            <w:proofErr w:type="spellEnd"/>
            <w:r w:rsidRPr="00911CFC">
              <w:rPr>
                <w:sz w:val="24"/>
                <w:szCs w:val="24"/>
              </w:rPr>
              <w:t xml:space="preserve"> по 1 таблетке на 10 литров воды).</w:t>
            </w:r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Полноцен</w:t>
            </w:r>
            <w:r w:rsidR="00911CFC">
              <w:rPr>
                <w:sz w:val="24"/>
                <w:szCs w:val="24"/>
              </w:rPr>
              <w:t>но высыпаться</w:t>
            </w:r>
            <w:proofErr w:type="gramStart"/>
            <w:r w:rsidR="00911CFC">
              <w:rPr>
                <w:sz w:val="24"/>
                <w:szCs w:val="24"/>
              </w:rPr>
              <w:t xml:space="preserve"> .</w:t>
            </w:r>
            <w:proofErr w:type="gramEnd"/>
          </w:p>
          <w:p w:rsidR="00047BEA" w:rsidRPr="00911CFC" w:rsidRDefault="00047BEA" w:rsidP="00047BE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1CFC">
              <w:rPr>
                <w:sz w:val="24"/>
                <w:szCs w:val="24"/>
              </w:rPr>
              <w:t>Будьте здоровы!!!</w:t>
            </w:r>
          </w:p>
        </w:tc>
      </w:tr>
    </w:tbl>
    <w:p w:rsidR="0072457F" w:rsidRDefault="0072457F"/>
    <w:sectPr w:rsidR="007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05C8"/>
    <w:multiLevelType w:val="multilevel"/>
    <w:tmpl w:val="0B2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A"/>
    <w:rsid w:val="00047BEA"/>
    <w:rsid w:val="0072457F"/>
    <w:rsid w:val="007B5FCD"/>
    <w:rsid w:val="009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5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2019-06-22T12:26:00Z</cp:lastPrinted>
  <dcterms:created xsi:type="dcterms:W3CDTF">2019-06-22T12:24:00Z</dcterms:created>
  <dcterms:modified xsi:type="dcterms:W3CDTF">2019-06-22T13:08:00Z</dcterms:modified>
</cp:coreProperties>
</file>