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8"/>
          <w:szCs w:val="38"/>
          <w:rtl w:val="0"/>
        </w:rPr>
        <w:t xml:space="preserve">Разговоры о важном 13 ноября 2023 год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4a86e8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38761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2"/>
          <w:szCs w:val="32"/>
          <w:rtl w:val="0"/>
        </w:rPr>
        <w:t xml:space="preserve">Тема классного часа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2"/>
          <w:szCs w:val="32"/>
          <w:rtl w:val="0"/>
        </w:rPr>
        <w:t xml:space="preserve">Россия: взгляд в будущее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2"/>
          <w:szCs w:val="3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Все материалы для проведения классного часа в 1, 2, 3, 4, 5, 6, 7, 8, 9, 10, 11 классах и СПО 13 ноября 2023 года проект "Разговоры о важном" будет проведён на тему “</w:t>
      </w:r>
      <w:r w:rsidDel="00000000" w:rsidR="00000000" w:rsidRPr="00000000">
        <w:rPr>
          <w:rFonts w:ascii="Comic Sans MS" w:cs="Comic Sans MS" w:eastAsia="Comic Sans MS" w:hAnsi="Comic Sans MS"/>
          <w:color w:val="38761d"/>
          <w:sz w:val="28"/>
          <w:szCs w:val="28"/>
          <w:rtl w:val="0"/>
        </w:rPr>
        <w:t xml:space="preserve">Россия: взгляд в будущее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” с официального сайта razgovor.edsoo.ru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Сценарий, презентация, видеоролики, интерактивное задание, плакаты и другие материалы для проведения классного часа цикла внеурочной деятельности по ФГОС проекта «Разговоры о важном» в школе с 1 по 11 класс, а также в СПО.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1-2 класс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3-4 класс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5-7 класс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8-9 класс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10-11 класс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материалы для СПО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сценарий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4"/>
            <w:szCs w:val="34"/>
            <w:u w:val="single"/>
            <w:rtl w:val="0"/>
          </w:rPr>
          <w:t xml:space="preserve">Скачать видеоролики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color w:val="ff0000"/>
          <w:sz w:val="34"/>
          <w:szCs w:val="3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3"/>
            <w:szCs w:val="33"/>
            <w:highlight w:val="white"/>
            <w:u w:val="single"/>
            <w:rtl w:val="0"/>
          </w:rPr>
          <w:t xml:space="preserve">Скачать рабочие листы для занятия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303030"/>
          <w:sz w:val="33"/>
          <w:szCs w:val="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03030"/>
          <w:sz w:val="33"/>
          <w:szCs w:val="33"/>
          <w:highlight w:val="white"/>
        </w:rPr>
        <w:drawing>
          <wp:inline distB="114300" distT="114300" distL="114300" distR="114300">
            <wp:extent cx="5731200" cy="287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303030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  <w:rtl w:val="0"/>
        </w:rPr>
        <w:t xml:space="preserve">Цель занятия в 1-4 классах: знакомство обучающихся с понятием технологический суверенитет, расширение представлений младших школьников о важных открытиях, сделанных российскими специалистами, развитие познавательного интереса к науке и технологиям, к профессиям завтрашнего дня, воспитание чувства гордости за технологическое развитие России.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  <w:rtl w:val="0"/>
        </w:rPr>
        <w:t xml:space="preserve">Цель занятия в 5-11 классах: формирование у обучающихся ценностного отношения к необходимости создания технологического суверенитета в России. Формирование ценностного отношения к знаниям в сфере инновационных технологий, к их постоянному углублению и расширению. Получение представлений об особенностях профессий будущего и связанных с ними компетенциях человека.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33"/>
          <w:szCs w:val="33"/>
          <w:highlight w:val="white"/>
          <w:rtl w:val="0"/>
        </w:rPr>
        <w:t xml:space="preserve">Цель занятия в СПО: воспитание у студентов СПО уважения к своей профессии, трудовым и профессиональным достижениям российского народа, созидательному труду, готовности учиться и трудиться в современном высокотехнологичном мире на благо государства и общества и национальной безопасности России.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100ballnik.com/%d1%80%d0%b0%d0%b7%d0%b3%d0%be%d0%b2%d0%be%d1%80%d1%8b-%d0%be-%d0%b2%d0%b0%d0%b6%d0%bd%d0%be%d0%bc-%d1%81%d0%bf%d0%be-13-%d0%bd%d0%be%d1%8f%d0%b1%d1%80%d1%8f-2023-%d1%82%d0%b5%d0%bc%d0%b0-%d0%ba%d0%bb/" TargetMode="External"/><Relationship Id="rId10" Type="http://schemas.openxmlformats.org/officeDocument/2006/relationships/hyperlink" Target="https://100ballnik.com/13-%d0%bd%d0%be%d1%8f%d0%b1%d1%80%d1%8f-2023-%d0%b3%d0%be%d0%b4-%d0%ba%d0%bb%d0%b0%d1%81%d1%81%d0%bd%d1%8b%d0%b9-%d1%87%d0%b0%d1%81-%d0%b2-10-11-%d0%ba%d0%bb%d0%b0%d1%81%d1%81%d0%b5-%d1%80%d0%b0%d0%b7/" TargetMode="External"/><Relationship Id="rId13" Type="http://schemas.openxmlformats.org/officeDocument/2006/relationships/hyperlink" Target="https://100ballnik.com/13-%d0%bd%d0%be%d1%8f%d0%b1%d1%80%d1%8f-2023-%d0%b2%d0%b8%d0%b4%d0%b5%d0%be%d1%80%d0%be%d0%bb%d0%b8%d0%ba%d0%b8-%d1%80%d0%b0%d0%b7%d0%b3%d0%be%d0%b2%d0%be%d1%80%d1%8b-%d0%be-%d0%b2%d0%b0%d0%b6%d0%bd/" TargetMode="External"/><Relationship Id="rId12" Type="http://schemas.openxmlformats.org/officeDocument/2006/relationships/hyperlink" Target="https://100ballnik.com/%d1%81%d1%86%d0%b5%d0%bd%d0%b0%d1%80%d0%b8%d0%b9-%d1%80%d0%b0%d0%b7%d0%b3%d0%be%d0%b2%d0%be%d1%80%d1%8b-%d0%be-%d0%b2%d0%b0%d0%b6%d0%bd%d0%be%d0%bc-13-%d0%bd%d0%be%d1%8f%d0%b1%d1%80%d1%8f-2023-%d0%b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100ballnik.com/13-%d0%bd%d0%be%d1%8f%d0%b1%d1%80%d1%8f-2023-%d1%80%d0%b0%d0%b7%d0%b3%d0%be%d0%b2%d0%be%d1%80%d1%8b-%d0%be-%d0%b2%d0%b0%d0%b6%d0%bd%d0%be%d0%bc-8-9-%d0%ba%d0%bb%d0%b0%d1%81%d1%81-%d1%82%d0%b5%d0%bc/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100ballnik.com/product/13-%d0%bd%d0%be%d1%8f%d0%b1%d1%80%d1%8f-2023-%d1%80%d0%b0%d0%b1%d0%be%d1%87%d0%b8%d0%b5-%d0%bb%d0%b8%d1%81%d1%82%d1%8b-%d0%b4%d0%bb%d1%8f-%d0%ba%d0%bb%d0%b0%d1%81%d1%81%d0%bd%d0%be%d0%b3%d0%be-%d1%87/" TargetMode="External"/><Relationship Id="rId5" Type="http://schemas.openxmlformats.org/officeDocument/2006/relationships/styles" Target="styles.xml"/><Relationship Id="rId6" Type="http://schemas.openxmlformats.org/officeDocument/2006/relationships/hyperlink" Target="https://100ballnik.com/%d1%80%d0%b0%d0%b7%d0%b3%d0%be%d0%b2%d0%be%d1%80%d1%8b-%d0%be-%d0%b2%d0%b0%d0%b6%d0%bd%d0%be%d0%bc-1-2-%d0%ba%d0%bb%d0%b0%d1%81%d1%81-13-%d0%bd%d0%be%d1%8f%d0%b1%d1%80%d1%8f-2023-%d1%82%d0%b5%d0%bc/" TargetMode="External"/><Relationship Id="rId7" Type="http://schemas.openxmlformats.org/officeDocument/2006/relationships/hyperlink" Target="https://100ballnik.com/%d1%80%d0%b0%d0%b7%d0%b3%d0%be%d0%b2%d0%be%d1%80%d1%8b-%d0%be-%d0%b2%d0%b0%d0%b6%d0%bd%d0%be%d0%bc-3-4-%d0%ba%d0%bb%d0%b0%d1%81%d1%81-13-%d0%bd%d0%be%d1%8f%d0%b1%d1%80%d1%8f-2023-%d1%82%d0%b5%d0%bc/" TargetMode="External"/><Relationship Id="rId8" Type="http://schemas.openxmlformats.org/officeDocument/2006/relationships/hyperlink" Target="https://100ballnik.com/%d1%80%d0%b0%d0%b7%d0%b3%d0%be%d0%b2%d0%be%d1%80%d1%8b-%d0%be-%d0%b2%d0%b0%d0%b6%d0%bd%d0%be%d0%bc-5-7-%d0%ba%d0%bb%d0%b0%d1%81%d1%81-13-%d0%bd%d0%be%d1%8f%d0%b1%d1%80%d1%8f-2023-%d1%82%d0%b5%d0%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