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Теоретический курс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 xml:space="preserve">Вождение автомобиля для новичка — задача не из легких! Именно поэтому обучение занимает долгие 2,5 месяца, большая часть </w:t>
      </w:r>
      <w:proofErr w:type="gramStart"/>
      <w:r w:rsidRPr="00121DE4">
        <w:rPr>
          <w:rFonts w:ascii="Times New Roman" w:hAnsi="Times New Roman" w:cs="Times New Roman"/>
        </w:rPr>
        <w:t>которых</w:t>
      </w:r>
      <w:proofErr w:type="gramEnd"/>
      <w:r w:rsidRPr="00121DE4">
        <w:rPr>
          <w:rFonts w:ascii="Times New Roman" w:hAnsi="Times New Roman" w:cs="Times New Roman"/>
        </w:rPr>
        <w:t xml:space="preserve"> отводится на изучение теории. Отличное знание правил дорожного движения, устройства автомобиля и умение оказывать первую медицинскую помощь на дороге — это 80% успешно сданного экзамена в ГИБДД. Конечно, важна и практика, но даже новичок, садясь за руль с инструктором, быстро осваивает все приемы вождения, тогда как теорию нужно изучить заранее — еще до выезда на дорогу.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 xml:space="preserve">Знания, которые даются студентам в нашей автошколе — это не бесполезная информация, которую можно забыть сразу по получению водительских прав. Это опыт, который будет помогать вам на протяжении долгих лет и, возможно, поможет сохранить вашу жизнь и здоровье на дороге. Именно поэтому на теоретический курс подготовки будущих водителей отводится столько времени, чтобы каждый ученик мог усвоить максимум информации, которая может </w:t>
      </w:r>
      <w:proofErr w:type="gramStart"/>
      <w:r w:rsidRPr="00121DE4">
        <w:rPr>
          <w:rFonts w:ascii="Times New Roman" w:hAnsi="Times New Roman" w:cs="Times New Roman"/>
        </w:rPr>
        <w:t>ему</w:t>
      </w:r>
      <w:proofErr w:type="gramEnd"/>
      <w:r w:rsidRPr="00121DE4">
        <w:rPr>
          <w:rFonts w:ascii="Times New Roman" w:hAnsi="Times New Roman" w:cs="Times New Roman"/>
        </w:rPr>
        <w:t xml:space="preserve"> понадобится в различных ситуациях его водительской карьеры.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Правила дорожного движения не зря практически одинаковы во многих странах мира — каждая формулировка и каждое предписание основывается на десятках лет опыта и миллионах дорожных ситуаций. Поэтому чтобы обычная поездка на работу не обернулась неприятностями, вы должны досконально знать ПДД и уметь применять их на практике. Именно этому и учат в нашей автошколе.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Кроме того, каждый водитель должен хотя бы в общих чертах знать устройство своего автомобиля, чтобы банальный прокол колеса или кончившийся бензин не стал для вас шокирующей неожиданностью. Не стоит забывать и о курсе медицины, ведь на дороге зачастую происходят серьезные аварии со многими пострадавшими, и в этот момент жизнь людей зависит от тех, кто окажется рядом и его знаний по спасению чужой жизни. Без всех этих знаний вам просто не обойтись, если вы хотите, чтобы вождение было вам в удовольствие.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 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Рабочая программа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подготовки водителей транспортных средств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категории «В»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Учебный план подготовки водителей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по профессиональному обучению профессии</w:t>
      </w:r>
    </w:p>
    <w:p w:rsidR="00121DE4" w:rsidRPr="00121DE4" w:rsidRDefault="00121DE4" w:rsidP="00121DE4">
      <w:pPr>
        <w:jc w:val="center"/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водитель транспортных средств категории «В»</w:t>
      </w:r>
    </w:p>
    <w:tbl>
      <w:tblPr>
        <w:tblW w:w="9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1219"/>
        <w:gridCol w:w="1965"/>
        <w:gridCol w:w="1722"/>
      </w:tblGrid>
      <w:tr w:rsidR="00121DE4" w:rsidRPr="00121DE4" w:rsidTr="00121DE4">
        <w:trPr>
          <w:trHeight w:val="158"/>
          <w:tblCellSpacing w:w="0" w:type="dxa"/>
        </w:trPr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9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Учебные предметы базового цикла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lastRenderedPageBreak/>
              <w:t>Основы законодательства в сфере дорожного движения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12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</w:tr>
      <w:tr w:rsidR="00121DE4" w:rsidRPr="00121DE4" w:rsidTr="00121DE4">
        <w:trPr>
          <w:trHeight w:val="153"/>
          <w:tblCellSpacing w:w="0" w:type="dxa"/>
        </w:trPr>
        <w:tc>
          <w:tcPr>
            <w:tcW w:w="9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Учебные предметы специального цикла</w:t>
            </w:r>
          </w:p>
        </w:tc>
      </w:tr>
      <w:tr w:rsidR="00121DE4" w:rsidRPr="00121DE4" w:rsidTr="00121DE4">
        <w:trPr>
          <w:trHeight w:val="344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Вождение транспортных средств категории "B"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56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9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Учебные предметы профессионального цикла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24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9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Квалификационный экзамен</w:t>
            </w:r>
          </w:p>
        </w:tc>
      </w:tr>
      <w:tr w:rsidR="00121DE4" w:rsidRPr="00121DE4" w:rsidTr="00121DE4">
        <w:trPr>
          <w:trHeight w:val="153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158"/>
          <w:tblCellSpacing w:w="0" w:type="dxa"/>
        </w:trPr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121DE4">
        <w:rPr>
          <w:rFonts w:ascii="Times New Roman" w:hAnsi="Times New Roman" w:cs="Times New Roman"/>
        </w:rPr>
        <w:t>обучающийся</w:t>
      </w:r>
      <w:proofErr w:type="gramEnd"/>
      <w:r w:rsidRPr="00121DE4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«Основы законодательства в сфере дорожного движения»</w:t>
      </w:r>
    </w:p>
    <w:tbl>
      <w:tblPr>
        <w:tblW w:w="91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834"/>
        <w:gridCol w:w="1510"/>
        <w:gridCol w:w="1523"/>
      </w:tblGrid>
      <w:tr w:rsidR="00121DE4" w:rsidRPr="00121DE4" w:rsidTr="00121DE4">
        <w:trPr>
          <w:trHeight w:val="145"/>
          <w:tblCellSpacing w:w="0" w:type="dxa"/>
        </w:trPr>
        <w:tc>
          <w:tcPr>
            <w:tcW w:w="5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492"/>
          <w:tblCellSpacing w:w="0" w:type="dxa"/>
        </w:trPr>
        <w:tc>
          <w:tcPr>
            <w:tcW w:w="9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lastRenderedPageBreak/>
              <w:t>Законодательство в сфере дорожного движения</w:t>
            </w:r>
          </w:p>
        </w:tc>
      </w:tr>
      <w:tr w:rsidR="00121DE4" w:rsidRPr="00121DE4" w:rsidTr="00121DE4">
        <w:trPr>
          <w:trHeight w:val="108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2"/>
          <w:tblCellSpacing w:w="0" w:type="dxa"/>
        </w:trPr>
        <w:tc>
          <w:tcPr>
            <w:tcW w:w="9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Правила дорожного движения</w:t>
            </w:r>
          </w:p>
        </w:tc>
      </w:tr>
      <w:tr w:rsidR="00121DE4" w:rsidRPr="00121DE4" w:rsidTr="00121DE4">
        <w:trPr>
          <w:trHeight w:val="79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2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492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</w:tr>
      <w:tr w:rsidR="00121DE4" w:rsidRPr="00121DE4" w:rsidTr="00121DE4">
        <w:trPr>
          <w:trHeight w:val="79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</w:tr>
      <w:tr w:rsidR="00121DE4" w:rsidRPr="00121DE4" w:rsidTr="00121DE4">
        <w:trPr>
          <w:trHeight w:val="782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2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12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tbl>
      <w:tblPr>
        <w:tblpPr w:leftFromText="180" w:rightFromText="180" w:vertAnchor="text" w:horzAnchor="margin" w:tblpY="-4428"/>
        <w:tblW w:w="91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1047"/>
        <w:gridCol w:w="1738"/>
        <w:gridCol w:w="1633"/>
      </w:tblGrid>
      <w:tr w:rsidR="00121DE4" w:rsidRPr="00121DE4" w:rsidTr="00121DE4">
        <w:trPr>
          <w:trHeight w:val="533"/>
          <w:tblCellSpacing w:w="0" w:type="dxa"/>
        </w:trPr>
        <w:tc>
          <w:tcPr>
            <w:tcW w:w="4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4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807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21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21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7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820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proofErr w:type="spellStart"/>
            <w:r w:rsidRPr="00121DE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121DE4"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</w:tr>
      <w:tr w:rsidR="00121DE4" w:rsidRPr="00121DE4" w:rsidTr="00121DE4">
        <w:trPr>
          <w:trHeight w:val="521"/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«Психофизиологические основы деятельности водителя»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«Основы управления транспортными средствами»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934"/>
        <w:gridCol w:w="1680"/>
        <w:gridCol w:w="1794"/>
      </w:tblGrid>
      <w:tr w:rsidR="00121DE4" w:rsidRPr="00121DE4" w:rsidTr="00121DE4">
        <w:trPr>
          <w:trHeight w:val="514"/>
          <w:tblCellSpacing w:w="0" w:type="dxa"/>
        </w:trPr>
        <w:tc>
          <w:tcPr>
            <w:tcW w:w="4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502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89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Влияние свой</w:t>
            </w:r>
            <w:proofErr w:type="gramStart"/>
            <w:r w:rsidRPr="00121DE4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121DE4">
              <w:rPr>
                <w:rFonts w:ascii="Times New Roman" w:hAnsi="Times New Roman" w:cs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2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89"/>
          <w:tblCellSpacing w:w="0" w:type="dxa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lastRenderedPageBreak/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«Первая помощь при дорожно-транспортном происшествии»</w:t>
      </w:r>
    </w:p>
    <w:tbl>
      <w:tblPr>
        <w:tblW w:w="91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941"/>
        <w:gridCol w:w="1695"/>
        <w:gridCol w:w="1809"/>
      </w:tblGrid>
      <w:tr w:rsidR="00121DE4" w:rsidRPr="00121DE4" w:rsidTr="00121DE4">
        <w:trPr>
          <w:trHeight w:val="514"/>
          <w:tblCellSpacing w:w="0" w:type="dxa"/>
        </w:trPr>
        <w:tc>
          <w:tcPr>
            <w:tcW w:w="4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502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89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Влияние свой</w:t>
            </w:r>
            <w:proofErr w:type="gramStart"/>
            <w:r w:rsidRPr="00121DE4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121DE4">
              <w:rPr>
                <w:rFonts w:ascii="Times New Roman" w:hAnsi="Times New Roman" w:cs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2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1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89"/>
          <w:tblCellSpacing w:w="0" w:type="dxa"/>
        </w:trPr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Специальный цикл Программы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«Устройство и техническое обслуживание транспортных средств категории «B» как объектов управления»</w:t>
      </w:r>
    </w:p>
    <w:tbl>
      <w:tblPr>
        <w:tblW w:w="9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1049"/>
        <w:gridCol w:w="28"/>
        <w:gridCol w:w="1821"/>
        <w:gridCol w:w="1663"/>
      </w:tblGrid>
      <w:tr w:rsidR="00121DE4" w:rsidRPr="00121DE4" w:rsidTr="00121DE4">
        <w:trPr>
          <w:trHeight w:val="145"/>
          <w:tblCellSpacing w:w="0" w:type="dxa"/>
        </w:trPr>
        <w:tc>
          <w:tcPr>
            <w:tcW w:w="4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91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Устройство транспортных средств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транспортных средств категории "B"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1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lastRenderedPageBreak/>
              <w:t>Назначение и состав ходовой части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1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Общее устройство прицепов и тягово-сцепных устройств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50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1"/>
          <w:tblCellSpacing w:w="0" w:type="dxa"/>
        </w:trPr>
        <w:tc>
          <w:tcPr>
            <w:tcW w:w="91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Техническое обслуживание</w:t>
            </w:r>
          </w:p>
        </w:tc>
      </w:tr>
      <w:tr w:rsidR="00121DE4" w:rsidRPr="00121DE4" w:rsidTr="00121DE4">
        <w:trPr>
          <w:trHeight w:val="50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1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Устранение неисправностей &lt;1&gt;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50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504"/>
          <w:tblCellSpacing w:w="0" w:type="dxa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«Основы управления транспортными средствами категории „B“»</w:t>
      </w:r>
    </w:p>
    <w:tbl>
      <w:tblPr>
        <w:tblW w:w="91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84"/>
        <w:gridCol w:w="1834"/>
        <w:gridCol w:w="1838"/>
      </w:tblGrid>
      <w:tr w:rsidR="00121DE4" w:rsidRPr="00121DE4" w:rsidTr="00121DE4">
        <w:trPr>
          <w:trHeight w:val="517"/>
          <w:tblCellSpacing w:w="0" w:type="dxa"/>
        </w:trPr>
        <w:tc>
          <w:tcPr>
            <w:tcW w:w="4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96"/>
          <w:tblCellSpacing w:w="0" w:type="dxa"/>
        </w:trPr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505"/>
          <w:tblCellSpacing w:w="0" w:type="dxa"/>
        </w:trPr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Управление транспортным средством в </w:t>
            </w:r>
            <w:r w:rsidRPr="00121DE4">
              <w:rPr>
                <w:rFonts w:ascii="Times New Roman" w:hAnsi="Times New Roman" w:cs="Times New Roman"/>
              </w:rPr>
              <w:lastRenderedPageBreak/>
              <w:t>нештатных ситуациях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rHeight w:val="145"/>
          <w:tblCellSpacing w:w="0" w:type="dxa"/>
        </w:trPr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«Вождение транспортных средств категории „B“»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842"/>
      </w:tblGrid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 практического обучения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Первоначальное обучение вождению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1.       Посадка.</w:t>
            </w:r>
            <w:r w:rsidRPr="00121DE4">
              <w:rPr>
                <w:rFonts w:ascii="Times New Roman" w:hAnsi="Times New Roman" w:cs="Times New Roman"/>
                <w:i/>
                <w:iCs/>
              </w:rPr>
              <w:t> </w:t>
            </w: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Действия органами 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1.1. Посадка. Ознакомление с органами управления, контрольно- измерительными приборами. &lt;1&gt;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1.2. Действия органами управления,  отработка  приёмов  руления &lt;1&gt;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1,5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2.       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2.2   2.2.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3.       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 xml:space="preserve">3.1. Начало  движения, движение с переключением передач в восходящем порядке и в нисходящем порядке при движении по </w:t>
            </w:r>
            <w:proofErr w:type="gramStart"/>
            <w:r w:rsidRPr="00121DE4">
              <w:rPr>
                <w:rFonts w:ascii="Times New Roman" w:hAnsi="Times New Roman" w:cs="Times New Roman"/>
                <w:i/>
                <w:iCs/>
              </w:rPr>
              <w:t>прямой</w:t>
            </w:r>
            <w:proofErr w:type="gramEnd"/>
            <w:r w:rsidRPr="00121DE4">
              <w:rPr>
                <w:rFonts w:ascii="Times New Roman" w:hAnsi="Times New Roman" w:cs="Times New Roman"/>
                <w:i/>
                <w:iCs/>
              </w:rPr>
              <w:t xml:space="preserve"> и  по кольцевому маршруту, торможение двигателем, остановка.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3.2.  </w:t>
            </w:r>
            <w:proofErr w:type="gramStart"/>
            <w:r w:rsidRPr="00121DE4">
              <w:rPr>
                <w:rFonts w:ascii="Times New Roman" w:hAnsi="Times New Roman" w:cs="Times New Roman"/>
              </w:rPr>
              <w:t>Начало движения, разгон,  движение по прямой, остановка в заданном месте с применением ступенчатого торможения.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3.3. </w:t>
            </w:r>
            <w:proofErr w:type="gramStart"/>
            <w:r w:rsidRPr="00121DE4">
              <w:rPr>
                <w:rFonts w:ascii="Times New Roman" w:hAnsi="Times New Roman" w:cs="Times New Roman"/>
              </w:rPr>
              <w:t>Начало движения, разгон, движение по прямой, остановка в заданном месте с применением экстренного торможения.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4.       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4.1.Повороты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5. Движение задним ходом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lastRenderedPageBreak/>
              <w:t xml:space="preserve">5.1. </w:t>
            </w:r>
            <w:proofErr w:type="gramStart"/>
            <w:r w:rsidRPr="00121DE4">
              <w:rPr>
                <w:rFonts w:ascii="Times New Roman" w:hAnsi="Times New Roman" w:cs="Times New Roman"/>
              </w:rPr>
              <w:t>Движения вперед по прямой, остановка, движение задним ходом по прямой, контролирование траектории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6. Движение в ограниченных проездах, сложное маневрирование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6.1.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6.2.Проезд по траектории "змейка" передним и задним ходом;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6.3. Разворот с применением заднего хода в ограниченном по ширине пространстве;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6.4. Движение по габаритному тоннелю передним и задним ходом из положения с предварительным поворотом направо (налево);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6.5. Движение по наклонному участку, остановка на подъеме, начало движения на подъеме, остановка на спуске, начало движения на спуске;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6.6. Постановка на стоянку передним и задним ходом параллельно краю проезжей части;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6.7. Въезд в "бокс" передним и задним ходом из положения с предварительным поворотом направо (налево).</w:t>
            </w:r>
          </w:p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 по разделу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Обучение вождению в условиях дорожного движения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8. Вождение по учебным маршрутам &lt;3&gt;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8.1 Вождение  по  маршрутам с  малой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8.2. Вождение  по  маршрутам с  малой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8.3. Вождение  по  маршрутам с  малой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8.4. Вождение  по  маршрутам с  малой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8.5. Вождение  по  маршрутам с малой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8.6.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8..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8.8.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8..9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8.10.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lastRenderedPageBreak/>
              <w:t>8.11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8.12 Вождение  по  маршрутам с  большой  интенсивностью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8.13. Совершенствование  навыков вождения различных  дорожных </w:t>
            </w:r>
            <w:proofErr w:type="gramStart"/>
            <w:r w:rsidRPr="00121DE4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8.14.Совершенствование  навыков вождения различных  дорожных </w:t>
            </w:r>
            <w:proofErr w:type="gramStart"/>
            <w:r w:rsidRPr="00121DE4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8.15. Совершенствование  навыков вождения различных  дорожных </w:t>
            </w:r>
            <w:proofErr w:type="gramStart"/>
            <w:r w:rsidRPr="00121DE4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 xml:space="preserve">8.16. Совершенствование  навыков вождения различных  дорожных </w:t>
            </w:r>
            <w:proofErr w:type="gramStart"/>
            <w:r w:rsidRPr="00121DE4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 по разделу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Профессиональный цикл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088"/>
        <w:gridCol w:w="1789"/>
        <w:gridCol w:w="1781"/>
      </w:tblGrid>
      <w:tr w:rsidR="00121DE4" w:rsidRPr="00121DE4" w:rsidTr="00121DE4">
        <w:trPr>
          <w:trHeight w:val="496"/>
          <w:tblCellSpacing w:w="0" w:type="dxa"/>
        </w:trPr>
        <w:tc>
          <w:tcPr>
            <w:tcW w:w="4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6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rHeight w:val="781"/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83"/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6"/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781"/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Диспетчерское руководство работой подвижного состава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rHeight w:val="496"/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Тематический план предмета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«Организация и выполнение пассажирских перевозок автомобильным транспортом»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014"/>
        <w:gridCol w:w="1838"/>
        <w:gridCol w:w="1822"/>
      </w:tblGrid>
      <w:tr w:rsidR="00121DE4" w:rsidRPr="00121DE4" w:rsidTr="00121DE4">
        <w:trPr>
          <w:tblCellSpacing w:w="0" w:type="dxa"/>
        </w:trPr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Всего</w:t>
            </w:r>
            <w:bookmarkStart w:id="0" w:name="_GoBack"/>
            <w:bookmarkEnd w:id="0"/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DE4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Теоретические занятия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Диспетчерское руководство работой такси на линии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Работа такси на линии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</w:rPr>
            </w:pPr>
            <w:r w:rsidRPr="00121DE4">
              <w:rPr>
                <w:rFonts w:ascii="Times New Roman" w:hAnsi="Times New Roman" w:cs="Times New Roman"/>
              </w:rPr>
              <w:t>-</w:t>
            </w:r>
          </w:p>
        </w:tc>
      </w:tr>
      <w:tr w:rsidR="00121DE4" w:rsidRPr="00121DE4" w:rsidTr="00121DE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21DE4" w:rsidRDefault="00121DE4" w:rsidP="00121DE4">
            <w:pPr>
              <w:rPr>
                <w:rFonts w:ascii="Times New Roman" w:hAnsi="Times New Roman" w:cs="Times New Roman"/>
                <w:b/>
                <w:bCs/>
              </w:rPr>
            </w:pPr>
            <w:r w:rsidRPr="00121DE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pict>
          <v:rect id="_x0000_i1025" style="width:0;height:.75pt" o:hralign="center" o:hrstd="t" o:hr="t" fillcolor="#a0a0a0" stroked="f"/>
        </w:pic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>Примечание:</w:t>
      </w:r>
    </w:p>
    <w:p w:rsidR="00121DE4" w:rsidRPr="00121DE4" w:rsidRDefault="00121DE4" w:rsidP="00121DE4">
      <w:pPr>
        <w:rPr>
          <w:rFonts w:ascii="Times New Roman" w:hAnsi="Times New Roman" w:cs="Times New Roman"/>
        </w:rPr>
      </w:pPr>
      <w:r w:rsidRPr="00121DE4">
        <w:rPr>
          <w:rFonts w:ascii="Times New Roman" w:hAnsi="Times New Roman" w:cs="Times New Roman"/>
        </w:rPr>
        <w:t xml:space="preserve">В соответствии со ст. 36 «О защите прав потребителей» Автошкола информирует Учащегося: </w:t>
      </w:r>
      <w:proofErr w:type="gramStart"/>
      <w:r w:rsidRPr="00121DE4">
        <w:rPr>
          <w:rFonts w:ascii="Times New Roman" w:hAnsi="Times New Roman" w:cs="Times New Roman"/>
        </w:rPr>
        <w:t>«В силу того, что предметом договора возмездного оказания услуг является в соответствии с п. ст. 779 ГК РФ 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Потребителя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Pr="00121DE4">
        <w:rPr>
          <w:rFonts w:ascii="Times New Roman" w:hAnsi="Times New Roman" w:cs="Times New Roman"/>
        </w:rPr>
        <w:t xml:space="preserve"> заказчика, внимательности, усвоения, восприимчивости, старания и трудолюбия и т.д.)»</w:t>
      </w:r>
    </w:p>
    <w:p w:rsidR="003B46AD" w:rsidRPr="00121DE4" w:rsidRDefault="003B46AD">
      <w:pPr>
        <w:rPr>
          <w:rFonts w:ascii="Times New Roman" w:hAnsi="Times New Roman" w:cs="Times New Roman"/>
        </w:rPr>
      </w:pPr>
    </w:p>
    <w:sectPr w:rsidR="003B46AD" w:rsidRPr="0012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BF"/>
    <w:multiLevelType w:val="multilevel"/>
    <w:tmpl w:val="E386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64EEC"/>
    <w:multiLevelType w:val="multilevel"/>
    <w:tmpl w:val="EF2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636DC"/>
    <w:multiLevelType w:val="multilevel"/>
    <w:tmpl w:val="B0EC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4850"/>
    <w:multiLevelType w:val="multilevel"/>
    <w:tmpl w:val="B59A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4"/>
    <w:rsid w:val="00121DE4"/>
    <w:rsid w:val="003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2018-01-28T03:55:00Z</dcterms:created>
  <dcterms:modified xsi:type="dcterms:W3CDTF">2018-01-28T04:02:00Z</dcterms:modified>
</cp:coreProperties>
</file>