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Standard"/>
        <w:jc w:val="center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изучения курса</w:t>
      </w:r>
    </w:p>
    <w:p>
      <w:pPr>
        <w:pStyle w:val="Standard"/>
        <w:jc w:val="center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>
      <w:pPr>
        <w:pStyle w:val="Standard"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6"/>
          <w:szCs w:val="26"/>
        </w:rPr>
      </w:pPr>
      <w:r>
        <w:rPr>
          <w:lang w:eastAsia="ar-SA"/>
          <w:rFonts w:ascii="Times New Roman" w:eastAsia="Times New Roman" w:hAnsi="Times New Roman" w:cs="Times New Roman"/>
          <w:b/>
          <w:sz w:val="26"/>
          <w:szCs w:val="26"/>
        </w:rPr>
        <w:t>Личностные результаты:</w:t>
      </w:r>
    </w:p>
    <w:p>
      <w:pPr>
        <w:pStyle w:val="a5"/>
        <w:ind w:left="274" w:hanging="27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готовность и способность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>
      <w:pPr>
        <w:pStyle w:val="Standard"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6"/>
          <w:szCs w:val="26"/>
        </w:rPr>
      </w:pPr>
      <w:r>
        <w:rPr>
          <w:lang w:eastAsia="ar-SA"/>
          <w:rFonts w:ascii="Times New Roman" w:eastAsia="Times New Roman" w:hAnsi="Times New Roman" w:cs="Times New Roman"/>
          <w:b/>
          <w:sz w:val="26"/>
          <w:szCs w:val="26"/>
        </w:rPr>
        <w:t>Метапредметные результаты:</w:t>
      </w:r>
    </w:p>
    <w:p>
      <w:pPr>
        <w:pStyle w:val="a5"/>
        <w:rPr>
          <w:rStyle w:val="ListLabel1"/>
          <w:rFonts w:ascii="Times New Roman" w:hAnsi="Times New Roman" w:cs="Times New Roman"/>
          <w:i/>
          <w:sz w:val="26"/>
          <w:szCs w:val="26"/>
        </w:rPr>
      </w:pPr>
      <w:r>
        <w:rPr>
          <w:rStyle w:val="ListLabel1"/>
          <w:rFonts w:ascii="Times New Roman" w:hAnsi="Times New Roman" w:cs="Times New Roman"/>
          <w:i/>
          <w:sz w:val="26"/>
          <w:szCs w:val="26"/>
        </w:rPr>
        <w:t>Регулятивные УУД:</w:t>
      </w:r>
    </w:p>
    <w:p>
      <w:pPr>
        <w:pStyle w:val="a5"/>
        <w:ind w:left="274" w:hanging="274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определять и формулировать цель деятельности на занятии с помощью учителя, а далее самостоятельно;</w:t>
      </w:r>
    </w:p>
    <w:p>
      <w:pPr>
        <w:pStyle w:val="a5"/>
        <w:ind w:left="274" w:hanging="274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проговаривать последовательность действий;</w:t>
      </w:r>
    </w:p>
    <w:p>
      <w:pPr>
        <w:pStyle w:val="a5"/>
        <w:ind w:left="274" w:hanging="274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уметь высказывать свое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>
      <w:pPr>
        <w:pStyle w:val="a5"/>
        <w:ind w:left="274" w:hanging="274"/>
        <w:numPr>
          <w:ilvl w:val="0"/>
          <w:numId w:val="2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>
      <w:pPr>
        <w:pStyle w:val="a5"/>
        <w:rPr>
          <w:rStyle w:val="ListLabel1"/>
          <w:rFonts w:ascii="Times New Roman" w:hAnsi="Times New Roman" w:cs="Times New Roman"/>
          <w:i/>
          <w:sz w:val="26"/>
          <w:szCs w:val="26"/>
        </w:rPr>
      </w:pPr>
      <w:r>
        <w:rPr>
          <w:rStyle w:val="ListLabel1"/>
          <w:rFonts w:ascii="Times New Roman" w:hAnsi="Times New Roman" w:cs="Times New Roman"/>
          <w:i/>
          <w:sz w:val="26"/>
          <w:szCs w:val="26"/>
        </w:rPr>
        <w:t>Познавательные УУД:</w:t>
      </w:r>
    </w:p>
    <w:p>
      <w:pPr>
        <w:pStyle w:val="a5"/>
        <w:ind w:left="274" w:hanging="274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>
      <w:pPr>
        <w:pStyle w:val="a5"/>
        <w:ind w:left="274" w:hanging="274"/>
        <w:numPr>
          <w:ilvl w:val="0"/>
          <w:numId w:val="3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перерабатывать полученную информацию: делать выводы в результате совместной работы всей команды.</w:t>
      </w:r>
    </w:p>
    <w:p>
      <w:pPr>
        <w:pStyle w:val="a5"/>
        <w:rPr>
          <w:rStyle w:val="ListLabel1"/>
          <w:rFonts w:ascii="Times New Roman" w:hAnsi="Times New Roman" w:cs="Times New Roman"/>
          <w:i/>
          <w:sz w:val="26"/>
          <w:szCs w:val="26"/>
        </w:rPr>
      </w:pPr>
      <w:r>
        <w:rPr>
          <w:rStyle w:val="ListLabel1"/>
          <w:rFonts w:ascii="Times New Roman" w:hAnsi="Times New Roman" w:cs="Times New Roman"/>
          <w:i/>
          <w:sz w:val="26"/>
          <w:szCs w:val="26"/>
        </w:rPr>
        <w:t>Коммуникативные УУД:</w:t>
      </w:r>
    </w:p>
    <w:p>
      <w:pPr>
        <w:pStyle w:val="a5"/>
        <w:ind w:left="274" w:hanging="274"/>
        <w:numPr>
          <w:ilvl w:val="0"/>
          <w:numId w:val="4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умение донести свою позицию до других: оформлять свою мысль. Слушать и понимать речь других;</w:t>
      </w:r>
    </w:p>
    <w:p>
      <w:pPr>
        <w:pStyle w:val="a5"/>
        <w:ind w:left="274" w:hanging="274"/>
        <w:numPr>
          <w:ilvl w:val="0"/>
          <w:numId w:val="4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совместно договариваться о правилах общения и поведения в игре и следовать им;</w:t>
      </w:r>
    </w:p>
    <w:p>
      <w:pPr>
        <w:pStyle w:val="a5"/>
        <w:ind w:left="274" w:hanging="274"/>
        <w:numPr>
          <w:ilvl w:val="0"/>
          <w:numId w:val="4"/>
        </w:numPr>
        <w:rPr>
          <w:rStyle w:val="ListLabel1"/>
          <w:rFonts w:ascii="Times New Roman" w:hAnsi="Times New Roman" w:cs="Times New Roman"/>
          <w:sz w:val="26"/>
          <w:szCs w:val="26"/>
        </w:rPr>
      </w:pPr>
      <w:r>
        <w:rPr>
          <w:rStyle w:val="ListLabel1"/>
          <w:rFonts w:ascii="Times New Roman" w:hAnsi="Times New Roman" w:cs="Times New Roman"/>
          <w:sz w:val="26"/>
          <w:szCs w:val="26"/>
        </w:rPr>
        <w:t>учиться выполнять различные роли в группе (лидера, исполнителя, критика).</w:t>
      </w:r>
    </w:p>
    <w:p>
      <w:pPr>
        <w:pStyle w:val="Standard"/>
        <w:spacing w:after="0" w:line="240" w:lineRule="auto"/>
        <w:rPr>
          <w:lang w:eastAsia="ar-SA"/>
          <w:rFonts w:ascii="Times New Roman" w:eastAsia="Times New Roman" w:hAnsi="Times New Roman" w:cs="Times New Roman"/>
          <w:b/>
          <w:sz w:val="26"/>
          <w:szCs w:val="26"/>
        </w:rPr>
      </w:pPr>
    </w:p>
    <w:p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 xml:space="preserve">В итоге реализации программы </w:t>
      </w:r>
      <w:r>
        <w:rPr>
          <w:rFonts w:ascii="Times New Roman" w:hAnsi="Times New Roman" w:cs="Times New Roman"/>
          <w:sz w:val="26"/>
          <w:szCs w:val="26"/>
        </w:rPr>
        <w:t>уча</w:t>
      </w:r>
      <w:r>
        <w:rPr>
          <w:lang w:eastAsia="ar-SA"/>
          <w:rFonts w:ascii="Times New Roman" w:hAnsi="Times New Roman" w:cs="Times New Roman"/>
          <w:sz w:val="26"/>
          <w:szCs w:val="26"/>
        </w:rPr>
        <w:t xml:space="preserve">щиеся </w:t>
      </w:r>
      <w:r>
        <w:rPr>
          <w:lang w:eastAsia="ar-SA"/>
          <w:rFonts w:ascii="Times New Roman" w:hAnsi="Times New Roman" w:cs="Times New Roman"/>
          <w:b/>
          <w:bCs/>
          <w:i/>
          <w:sz w:val="26"/>
          <w:szCs w:val="26"/>
        </w:rPr>
        <w:t>должны знать: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особенности воздействия двигательной активности на организм человека;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основы рационального питания;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правила оказания первой помощи;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способы сохранения и укрепление здоровья;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основы развития познавательной сферы;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свои права и права других людей;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влияние здоровья на успешную учебную деятельность;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значение физических упражнений для сохранения и укрепления здоровья;</w:t>
      </w:r>
    </w:p>
    <w:p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b/>
          <w:bCs/>
          <w:i/>
          <w:sz w:val="26"/>
          <w:szCs w:val="26"/>
        </w:rPr>
        <w:t>Должны уметь: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составлять индивидуальный режим дня и соблюдать его;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выполнять физические упражнения для развития физических навыков;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заботиться о своем здоровье;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применять коммуникативные и презентационные навыки;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оказывать первую медицинскую помощь при травмах;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находить выход из стрессовых ситуаций;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адекватно оценивать свое поведение в жизненных ситуациях;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отвечать за свои поступки;</w:t>
      </w:r>
    </w:p>
    <w:p>
      <w:pPr>
        <w:pStyle w:val="a5"/>
        <w:ind w:leftChars="-20" w:left="282" w:hanging="326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отстаивать свою нравственную позицию в ситуации выбора.</w:t>
      </w:r>
    </w:p>
    <w:p>
      <w:pPr>
        <w:pStyle w:val="a5"/>
        <w:rPr>
          <w:lang w:eastAsia="ar-SA"/>
          <w:rFonts w:ascii="Times New Roman" w:hAnsi="Times New Roman" w:cs="Times New Roman"/>
          <w:sz w:val="26"/>
          <w:szCs w:val="26"/>
        </w:rPr>
      </w:pPr>
    </w:p>
    <w:p>
      <w:pPr>
        <w:pStyle w:val="a5"/>
        <w:rPr>
          <w:lang w:eastAsia="ar-SA"/>
          <w:rFonts w:ascii="Times New Roman" w:hAnsi="Times New Roman" w:cs="Times New Roman"/>
          <w:sz w:val="26"/>
          <w:szCs w:val="26"/>
        </w:rPr>
      </w:pPr>
    </w:p>
    <w:p>
      <w:pPr>
        <w:pStyle w:val="a5"/>
        <w:rPr>
          <w:lang w:eastAsia="ar-SA"/>
          <w:rFonts w:ascii="Times New Roman" w:hAnsi="Times New Roman" w:cs="Times New Roman"/>
          <w:sz w:val="26"/>
          <w:szCs w:val="26"/>
        </w:rPr>
      </w:pPr>
    </w:p>
    <w:p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 xml:space="preserve">В ходе реализации программы </w:t>
      </w:r>
      <w:r>
        <w:rPr>
          <w:rFonts w:ascii="Times New Roman" w:hAnsi="Times New Roman" w:cs="Times New Roman"/>
          <w:sz w:val="26"/>
          <w:szCs w:val="26"/>
        </w:rPr>
        <w:t>уча</w:t>
      </w:r>
      <w:r>
        <w:rPr>
          <w:lang w:eastAsia="ar-SA"/>
          <w:rFonts w:ascii="Times New Roman" w:hAnsi="Times New Roman" w:cs="Times New Roman"/>
          <w:sz w:val="26"/>
          <w:szCs w:val="26"/>
        </w:rPr>
        <w:t xml:space="preserve">щиеся </w:t>
      </w:r>
      <w:r>
        <w:rPr>
          <w:lang w:eastAsia="ar-SA"/>
          <w:rFonts w:ascii="Times New Roman" w:hAnsi="Times New Roman" w:cs="Times New Roman"/>
          <w:b/>
          <w:bCs/>
          <w:i/>
          <w:sz w:val="26"/>
          <w:szCs w:val="26"/>
        </w:rPr>
        <w:t>смогут узнать: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значение пионербола в развитии физических способностей и совершенствовании функциональных возможностей организма занимающихся;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правила безопасного поведения во время занятий пионерболом;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названия разучиваемых технических приемов игры и основы правильной техники;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наиболее типичные ошибки при выполнении технических приемов и тактических действий;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основное содержание правил соревнований по пионерболу;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жесты судьи по пионерболу;</w:t>
      </w:r>
    </w:p>
    <w:p>
      <w:pPr>
        <w:pStyle w:val="a5"/>
        <w:ind w:leftChars="-20" w:left="270" w:hanging="31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игровые упражнения, подвижные игры и эстафеты с элементами пионербола.</w:t>
      </w:r>
    </w:p>
    <w:p>
      <w:pPr>
        <w:contextualSpacing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shd w:val="clear" w:color="auto" w:fill="FFFFFF"/>
        </w:rPr>
        <w:t>Смогут научиться: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соблюдать меры безопасности и правила профилактики травматизма на занятиях пионерболом;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выполнять технические приемы и тактические действия;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контролировать свое самочувствие (функциональное состояние организма) на занятиях пионерболом;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играть в пионербол с соблюдением основных правил;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демонстрировать жесты судьи по пионерболу;</w:t>
      </w:r>
    </w:p>
    <w:p>
      <w:pPr>
        <w:pStyle w:val="a5"/>
        <w:ind w:left="274" w:hanging="274"/>
        <w:contextualSpacing/>
        <w:numPr>
          <w:ilvl w:val="0"/>
          <w:numId w:val="1"/>
        </w:numPr>
        <w:rPr>
          <w:lang w:eastAsia="ar-SA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ar-SA"/>
          <w:rFonts w:ascii="Times New Roman" w:hAnsi="Times New Roman" w:cs="Times New Roman"/>
          <w:sz w:val="26"/>
          <w:szCs w:val="26"/>
        </w:rPr>
        <w:t>проводить судейство по пионерболу.</w:t>
      </w:r>
    </w:p>
    <w:p>
      <w:pPr>
        <w:pStyle w:val="af3"/>
        <w:ind w:left="0"/>
        <w:jc w:val="center"/>
        <w:rPr>
          <w:lang w:bidi="en-US"/>
          <w:rFonts w:ascii="Times New Roman" w:eastAsia="Arial Unicode MS" w:hAnsi="Times New Roman"/>
          <w:b/>
          <w:sz w:val="32"/>
          <w:szCs w:val="32"/>
          <w:kern w:val="3"/>
        </w:rPr>
      </w:pPr>
    </w:p>
    <w:p>
      <w:pPr>
        <w:pStyle w:val="af3"/>
        <w:ind w:left="0"/>
        <w:jc w:val="center"/>
        <w:rPr>
          <w:lang w:bidi="en-US"/>
          <w:rFonts w:ascii="Times New Roman" w:eastAsia="Arial Unicode MS" w:hAnsi="Times New Roman"/>
          <w:b/>
          <w:sz w:val="32"/>
          <w:szCs w:val="32"/>
          <w:kern w:val="3"/>
        </w:rPr>
      </w:pPr>
      <w:r>
        <w:rPr>
          <w:lang w:bidi="en-US"/>
          <w:rFonts w:ascii="Times New Roman" w:eastAsia="Arial Unicode MS" w:hAnsi="Times New Roman"/>
          <w:b/>
          <w:sz w:val="32"/>
          <w:szCs w:val="32"/>
          <w:kern w:val="3"/>
        </w:rPr>
        <w:t>Содержание курса внеурочной деятельности с указанием форм организации и видов деятельности</w:t>
      </w:r>
    </w:p>
    <w:p>
      <w:pPr>
        <w:pStyle w:val="Standard"/>
        <w:jc w:val="center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tbl>
      <w:tblPr>
        <w:tblW w:w="11341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3270"/>
        <w:gridCol w:w="1701"/>
        <w:gridCol w:w="4820"/>
        <w:gridCol w:w="1134"/>
      </w:tblGrid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ind w:left="59" w:hanging="59"/>
              <w:jc w:val="center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b/>
                <w:sz w:val="26"/>
                <w:szCs w:val="26"/>
                <w:kern w:val="3"/>
              </w:rPr>
              <w:t>Форма организации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b/>
                <w:sz w:val="26"/>
                <w:szCs w:val="26"/>
                <w:kern w:val="3"/>
              </w:rPr>
              <w:t>Вид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Стойка игрока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Перемещения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16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Подачи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Прием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Броски мяча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Защитные 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Тактические действия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Физическая подготовка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Секция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Спортивно-оздоровительная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Подвижные игры и эстафеты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Соревнования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Игровая и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Игровое занятие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Соревнования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bidi="en-US"/>
                <w:rFonts w:ascii="Times New Roman" w:eastAsia="Times New Roman" w:hAnsi="Times New Roman"/>
                <w:sz w:val="26"/>
                <w:szCs w:val="26"/>
                <w:kern w:val="3"/>
              </w:rPr>
              <w:t>Игровая и познавательная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</w:tr>
      <w:tr>
        <w:tc>
          <w:tcPr>
            <w:tcW w:w="36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tandard"/>
              <w:jc w:val="center"/>
              <w:spacing w:after="0" w:line="240" w:lineRule="auto"/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136 часов</w:t>
            </w:r>
          </w:p>
        </w:tc>
      </w:tr>
    </w:tbl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2"/>
          <w:szCs w:val="32"/>
        </w:rPr>
      </w:pP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36"/>
          <w:szCs w:val="36"/>
        </w:rPr>
      </w:pPr>
      <w:r>
        <w:rPr>
          <w:lang w:eastAsia="en-US"/>
          <w:rFonts w:ascii="Times New Roman" w:eastAsiaTheme="minorHAnsi" w:hAnsi="Times New Roman" w:cs="Times New Roman"/>
          <w:b/>
          <w:sz w:val="32"/>
          <w:szCs w:val="32"/>
        </w:rPr>
        <w:t>Тематическое планирование</w:t>
      </w:r>
    </w:p>
    <w:p>
      <w:pPr>
        <w:widowControl/>
        <w:suppressAutoHyphens w:val="off"/>
        <w:jc w:val="center"/>
        <w:suppressAutoHyphens w:val="off"/>
        <w:spacing w:after="0" w:line="240" w:lineRule="auto"/>
        <w:textAlignment w:val="auto"/>
        <w:rPr>
          <w:lang w:eastAsia="en-US"/>
          <w:rFonts w:ascii="Times New Roman" w:eastAsiaTheme="minorHAnsi" w:hAnsi="Times New Roman" w:cs="Times New Roman"/>
          <w:b/>
          <w:sz w:val="26"/>
          <w:szCs w:val="26"/>
        </w:rPr>
      </w:pPr>
    </w:p>
    <w:tbl>
      <w:tblPr>
        <w:tblStyle w:val="afffff5"/>
        <w:tblW w:w="11341" w:type="dxa"/>
        <w:tblInd w:w="0" w:type="dxa"/>
        <w:tblLook w:val="04A0" w:firstRow="1" w:lastRow="0" w:firstColumn="1" w:lastColumn="0" w:noHBand="0" w:noVBand="1"/>
        <w:jc w:val="center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0424"/>
      </w:tblGrid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b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b/>
                <w:sz w:val="26"/>
                <w:szCs w:val="26"/>
              </w:rPr>
              <w:t>Тема занятия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1-2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TableParagraph"/>
              <w:ind w:leftChars="14" w:left="31" w:rightChars="14" w:right="31"/>
              <w:contextualSpacing/>
              <w:tabs>
                <w:tab w:val="left" w:pos="1047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Т/Б. ОРУ. Пионербол – история развития. Основные положения правил игры в пионербол. Разметка площадки. Учебная игра в пионербол.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tabs>
                <w:tab w:val="left" w:pos="1047"/>
              </w:tabs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Сдача контрольных нормативов.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Разучивание стойки игрока (исходные положения).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ОРУ. Отработка стойки игрока (исходные положения).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стойки игрока в игре (исходные положения).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11-12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стойки игрока (исходные положения).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15-16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Упражнения с набивными мячами.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Разучивание перемещения в стойке приставными шагами: правым, левым боком, лицом вперед.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Отработка перемещения в стойке приставными шагами: правым, левым боком, лицом вперед.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Применение перемещения в стойке приставными шагами: правым, левым боком, лицом вперед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Совершенствование способов перемещения в стойке приставными шагами: правым, левым боком, лицом вперед.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29-30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Прыжки через скамейку.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33-34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Разучивание сочетаний способов перемещений (бег, остановки, повороты, прыжки вверх).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35-36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Отработка сочетаний способов перемещений (бег, остановки, повороты, прыжки вверх).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37-38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сочетаний способов перемещений (бег, остановки, повороты, прыжки вверх)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сочетаний способов перемещений (бег, остановки, повороты, прыжки вверх).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43-44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Подвижные игры,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эстафеты с различными способами перемещений.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45-46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Прыжки со скакалкой.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Разучивание нападающего броска с места и после двух шагов в прыжке.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49-50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Отработка нападающего броска с места и после двух шагов в прыжке.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51-52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нападающего броска с места и после двух шагов в прыжке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нападающего броска с места и после двух шагов в прыжке.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59-60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Упражнения на развитие скорости.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61-62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Разучивание прямой подачи с середины площадки.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63-64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Отработка прямой подачи с середины площадки.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65-66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Применение прямой подачи с середины площадки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Совершенствование прямой подачи с середины площадки.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69-70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71-72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73-74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Упражнение на развитие скоростно-силовой выносливости.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75-76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Разучивание приема мяча после подачи на месте и в движении.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77-78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Отработка приема мяча после подачи на месте и в движении.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79-80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приема мяча после подачи на месте и в движении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81-82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приема мяча после подачи на месте и в движении.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83-84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85-86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87-88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Упражнения на развитие координации.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89-90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Разучивание приема мяча от сетки и в падении.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91-92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Отработка приема мяча от сетки и в падении.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93-94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приема мяча от сетки и в падении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95-96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приема мяча от сетки и в падении.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99-100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101-102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ОРУ.ОФП. Упражнения на развитие гибкости.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103-104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Разучивание блокирования нападающего броска. Одиночный и двойной блоки.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105-106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Отработка блокирования нападающего броска. Одиночный и двойной блоки.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107-108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блокирования нападающего броска в игре. Одиночный и двойной блоки.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109-110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блокирования нападающего броска. Одиночный и двойной блоки.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111-112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>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113-114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115-116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Упражнения на развитие силы.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117-118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Разучивание защитных действий.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119-120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Отработка защитных действий.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121-122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Применение защитных действий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123-124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Совершенствование защитных действий.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125-126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Игровое занятие.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127-128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Подвижные игры, эстафеты.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129-130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ОФП. Силовые упражнения с собственным весом.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131-132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Тактические действия при выполнении подач и передач в игре.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133-134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ar-SA"/>
                <w:rFonts w:ascii="Times New Roman" w:eastAsia="Times New Roman" w:hAnsi="Times New Roman" w:cs="Times New Roman"/>
                <w:sz w:val="26"/>
                <w:szCs w:val="26"/>
              </w:rPr>
              <w:t xml:space="preserve">ОРУ. </w:t>
            </w: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Сдача контрольных нормативов.</w:t>
            </w:r>
          </w:p>
        </w:tc>
      </w:tr>
      <w:tr>
        <w:tc>
          <w:tcPr>
            <w:tcW w:w="9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uppressAutoHyphens w:val="off"/>
              <w:jc w:val="center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135-136</w:t>
            </w:r>
          </w:p>
        </w:tc>
        <w:tc>
          <w:tcPr>
            <w:tcW w:w="10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leftChars="14" w:left="31" w:rightChars="14" w:right="31"/>
              <w:widowControl/>
              <w:suppressAutoHyphens w:val="off"/>
              <w:suppressAutoHyphens w:val="off"/>
              <w:spacing w:after="0" w:line="240" w:lineRule="auto"/>
              <w:textAlignment w:val="auto"/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lang w:eastAsia="en-US"/>
                <w:rFonts w:ascii="Times New Roman" w:eastAsiaTheme="minorHAnsi" w:hAnsi="Times New Roman" w:cs="Times New Roman"/>
                <w:sz w:val="26"/>
                <w:szCs w:val="26"/>
              </w:rPr>
              <w:t>ОРУ. Игровое занятие.</w:t>
            </w:r>
          </w:p>
        </w:tc>
      </w:tr>
    </w:tbl>
    <w:p>
      <w:pPr>
        <w:jc w:val="center"/>
      </w:pPr>
    </w:p>
    <w:sectPr>
      <w:pgSz w:w="11906" w:h="16838"/>
      <w:pgMar w:top="567" w:right="567" w:bottom="567" w:left="567" w:header="0" w:footer="0" w:gutter="0"/>
      <w:cols w:space="720"/>
      <w:docGrid w:linePitch="360" w:charSpace="-2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 Unicode MS">
    <w:panose1 w:val="020B0604020202020204"/>
    <w:family w:val="swiss"/>
    <w:charset w:val="80"/>
    <w:notTrueType w:val="true"/>
    <w:sig w:usb0="FFFFFFFF" w:usb1="E9FFFFFF" w:usb2="0000003F" w:usb3="00000001" w:csb0="603F01FF" w:csb1="FFFF0000"/>
  </w:font>
  <w:font w:name="DejaVu Sans">
    <w:panose1 w:val="020B0603030804020204"/>
    <w:family w:val="swiss"/>
    <w:charset w:val="cc"/>
    <w:notTrueType w:val="true"/>
    <w:sig w:usb0="E7002EFF" w:usb1="D200FDFF" w:usb2="0A246029" w:usb3="00000001" w:csb0="600001FF" w:csb1="DFFF0000"/>
  </w:font>
  <w:font w:name="F">
    <w:family w:val="roman"/>
    <w:altName w:val="Times New Roman"/>
    <w:charset w:val="00"/>
    <w:notTrueType w:val="false"/>
  </w:font>
  <w:font w:name="Tahoma">
    <w:panose1 w:val="020B0604030504040204"/>
    <w:family w:val="swiss"/>
    <w:charset w:val="cc"/>
    <w:notTrueType w:val="true"/>
    <w:sig w:usb0="E1002EFF" w:usb1="C000605B" w:usb2="00000029" w:usb3="00000001" w:csb0="200101FF" w:csb1="2028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imSun">
    <w:panose1 w:val="02010600030101010101"/>
    <w:family w:val="auto"/>
    <w:charset w:val="86"/>
    <w:notTrueType w:val="true"/>
    <w:sig w:usb0="00000003" w:usb1="288F0000" w:usb2="00000006" w:usb3="00000001" w:csb0="00040001" w:csb1="00000001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56453cf"/>
    <w:multiLevelType w:val="multilevel"/>
    <w:tmpl w:val="61e60878"/>
    <w:lvl w:ilvl="0">
      <w:start w:val="1"/>
      <w:numFmt w:val="bullet"/>
      <w:lvlText w:val=""/>
      <w:lvlJc w:val="left"/>
      <w:pPr>
        <w:ind w:left="36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7fffa3f0"/>
    <w:multiLevelType w:val="hybridMultilevel"/>
    <w:tmpl w:val="b7acee4c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2">
    <w:nsid w:val="fffebd30"/>
    <w:multiLevelType w:val="hybridMultilevel"/>
    <w:tmpl w:val="9370ab96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3">
    <w:nsid w:val="ffffe920"/>
    <w:multiLevelType w:val="hybridMultilevel"/>
    <w:tmpl w:val="6a6a0706"/>
    <w:lvl w:ilvl="0" w:tplc="40900d8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line="259" w:lineRule="auto"/>
      </w:pPr>
    </w:pPrDefault>
  </w:docDefaults>
  <w:style w:type="paragraph" w:default="1" w:styleId="a1">
    <w:name w:val="Normal"/>
    <w:qFormat/>
    <w:pPr>
      <w:widowControl w:val="off"/>
      <w:suppressAutoHyphens/>
      <w:suppressAutoHyphens/>
      <w:spacing w:after="160" w:line="252" w:lineRule="auto"/>
      <w:textAlignment w:val="baseline"/>
    </w:pPr>
    <w:rPr>
      <w:lang w:eastAsia="ru-RU"/>
      <w:rFonts w:eastAsia="DejaVu Sans" w:cs="F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pPr>
      <w:widowControl w:val="off"/>
      <w:suppressAutoHyphens/>
      <w:suppressAutoHyphens/>
      <w:spacing w:line="240" w:lineRule="auto"/>
      <w:textAlignment w:val="baseline"/>
    </w:pPr>
    <w:rPr>
      <w:lang w:eastAsia="ru-RU"/>
      <w:rFonts w:eastAsia="DejaVu Sans" w:cs="F"/>
    </w:rPr>
  </w:style>
  <w:style w:type="paragraph" w:styleId="af3">
    <w:name w:val="List Paragraph"/>
    <w:basedOn w:val="a1"/>
    <w:qFormat/>
    <w:pPr>
      <w:ind w:left="720"/>
      <w:contextualSpacing/>
      <w:widowControl/>
      <w:suppressAutoHyphens w:val="off"/>
      <w:suppressAutoHyphens w:val="off"/>
      <w:spacing w:after="0" w:line="240" w:lineRule="auto"/>
      <w:textAlignment w:val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ListLabel1">
    <w:name w:val="ListLabel 1"/>
    <w:qFormat/>
    <w:rPr>
      <w:rFonts w:cs="Symbol"/>
    </w:rPr>
  </w:style>
  <w:style w:type="paragraph" w:customStyle="1" w:styleId="Standard">
    <w:name w:val="Standard"/>
    <w:qFormat/>
    <w:pPr>
      <w:suppressAutoHyphens/>
      <w:suppressAutoHyphens/>
      <w:spacing w:after="160" w:line="247" w:lineRule="auto"/>
      <w:textAlignment w:val="baseline"/>
    </w:pPr>
    <w:rPr>
      <w:rFonts w:ascii="Calibri" w:eastAsia="SimSun" w:hAnsi="Calibri" w:cs="Calibri"/>
      <w:color w:val="00000A"/>
    </w:rPr>
  </w:style>
  <w:style w:type="paragraph" w:customStyle="1" w:styleId="TableParagraph">
    <w:name w:val="Table Paragraph"/>
    <w:basedOn w:val="a1"/>
    <w:qFormat/>
    <w:pPr>
      <w:ind w:left="107"/>
      <w:spacing w:line="301" w:lineRule="exact"/>
    </w:pPr>
    <w:rPr>
      <w:lang w:bidi="ru-RU"/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Nitro</cp:lastModifiedBy>
  <cp:revision>1</cp:revision>
  <dcterms:created xsi:type="dcterms:W3CDTF">2016-08-20T10:10:00Z</dcterms:created>
  <dcterms:modified xsi:type="dcterms:W3CDTF">2020-07-06T18:00:48Z</dcterms:modified>
  <cp:version>0900.0000.01</cp:version>
</cp:coreProperties>
</file>