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E9" w:rsidRDefault="001C45E9" w:rsidP="001C45E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9"/>
        </w:rPr>
      </w:pPr>
      <w:r w:rsidRPr="001C45E9">
        <w:rPr>
          <w:rFonts w:ascii="Georgia" w:eastAsia="Times New Roman" w:hAnsi="Georgia" w:cs="Times New Roman"/>
          <w:b/>
          <w:bCs/>
          <w:color w:val="000000"/>
          <w:sz w:val="39"/>
        </w:rPr>
        <w:t>Программа раз</w:t>
      </w:r>
      <w:r>
        <w:rPr>
          <w:rFonts w:ascii="Georgia" w:eastAsia="Times New Roman" w:hAnsi="Georgia" w:cs="Times New Roman"/>
          <w:b/>
          <w:bCs/>
          <w:color w:val="000000"/>
          <w:sz w:val="39"/>
        </w:rPr>
        <w:t>ви</w:t>
      </w:r>
      <w:r w:rsidR="0087670C">
        <w:rPr>
          <w:rFonts w:ascii="Georgia" w:eastAsia="Times New Roman" w:hAnsi="Georgia" w:cs="Times New Roman"/>
          <w:b/>
          <w:bCs/>
          <w:color w:val="000000"/>
          <w:sz w:val="39"/>
        </w:rPr>
        <w:t xml:space="preserve">тия ученического коллектива </w:t>
      </w:r>
      <w:r w:rsidR="00D37EEA">
        <w:rPr>
          <w:rFonts w:ascii="Times New Roman" w:eastAsia="Times New Roman" w:hAnsi="Times New Roman" w:cs="Times New Roman"/>
          <w:b/>
          <w:bCs/>
          <w:color w:val="000000"/>
          <w:sz w:val="39"/>
        </w:rPr>
        <w:t>8</w:t>
      </w:r>
      <w:r w:rsidR="0087670C">
        <w:rPr>
          <w:rFonts w:ascii="Georgia" w:eastAsia="Times New Roman" w:hAnsi="Georgia" w:cs="Times New Roman"/>
          <w:b/>
          <w:bCs/>
          <w:color w:val="000000"/>
          <w:sz w:val="39"/>
        </w:rPr>
        <w:t xml:space="preserve"> «Б</w:t>
      </w:r>
      <w:r>
        <w:rPr>
          <w:rFonts w:ascii="Georgia" w:eastAsia="Times New Roman" w:hAnsi="Georgia" w:cs="Times New Roman"/>
          <w:b/>
          <w:bCs/>
          <w:color w:val="000000"/>
          <w:sz w:val="39"/>
        </w:rPr>
        <w:t>»</w:t>
      </w:r>
      <w:r w:rsidRPr="001C45E9">
        <w:rPr>
          <w:rFonts w:ascii="Georgia" w:eastAsia="Times New Roman" w:hAnsi="Georgia" w:cs="Times New Roman"/>
          <w:b/>
          <w:bCs/>
          <w:color w:val="000000"/>
          <w:sz w:val="39"/>
        </w:rPr>
        <w:t> </w:t>
      </w:r>
      <w:r>
        <w:rPr>
          <w:rFonts w:ascii="Georgia" w:eastAsia="Times New Roman" w:hAnsi="Georgia" w:cs="Times New Roman"/>
          <w:b/>
          <w:bCs/>
          <w:color w:val="000000"/>
          <w:sz w:val="39"/>
        </w:rPr>
        <w:t xml:space="preserve">класса МБОУ </w:t>
      </w:r>
      <w:r w:rsidRPr="001C45E9">
        <w:rPr>
          <w:rFonts w:ascii="Georgia" w:eastAsia="Times New Roman" w:hAnsi="Georgia" w:cs="Times New Roman"/>
          <w:b/>
          <w:bCs/>
          <w:color w:val="000000"/>
          <w:sz w:val="39"/>
        </w:rPr>
        <w:t xml:space="preserve"> СОШ</w:t>
      </w:r>
      <w:r>
        <w:rPr>
          <w:rFonts w:ascii="Georgia" w:eastAsia="Times New Roman" w:hAnsi="Georgia" w:cs="Times New Roman"/>
          <w:b/>
          <w:bCs/>
          <w:color w:val="000000"/>
          <w:sz w:val="39"/>
        </w:rPr>
        <w:t xml:space="preserve"> №27 г. Махачкалы</w:t>
      </w:r>
    </w:p>
    <w:p w:rsidR="001C45E9" w:rsidRPr="001C45E9" w:rsidRDefault="001C45E9" w:rsidP="001C45E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9"/>
          <w:szCs w:val="39"/>
        </w:rPr>
      </w:pP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«Развитие коллектива</w:t>
      </w:r>
      <w:r w:rsidR="0087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диалектический, включающий не только момент движения, но и момент инерции, возможность сохранить ранее достигнутый уровень»    </w:t>
      </w:r>
    </w:p>
    <w:p w:rsidR="001C45E9" w:rsidRPr="001C45E9" w:rsidRDefault="001C45E9" w:rsidP="001C45E9">
      <w:pPr>
        <w:spacing w:after="12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 w:rsidR="00876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 </w:t>
      </w:r>
      <w:proofErr w:type="spellStart"/>
      <w:r w:rsidR="0087670C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Мирзебалаева</w:t>
      </w:r>
      <w:proofErr w:type="spellEnd"/>
      <w:r w:rsidR="00D3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Ф.М. (классный руководитель  8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767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» класса)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Информационная справка о классе.</w:t>
      </w:r>
    </w:p>
    <w:p w:rsidR="00104494" w:rsidRPr="00104494" w:rsidRDefault="001C45E9" w:rsidP="00104494">
      <w:pPr>
        <w:pStyle w:val="a6"/>
        <w:numPr>
          <w:ilvl w:val="0"/>
          <w:numId w:val="2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49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Качественная характеристика класса.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В последние годы в педагогической среде значительно возрос интерес к использованию системного подхода в обучении и воспитании школьников. Появилось много педагогических коллективов, которые пробуют моделировать и создавать воспитательные системы.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Изучение их опыта показывает, что системный подход может стать эффективным средством обновления и повышения результата воспитательной деятельности классного руководителя в современных условиях. Построение воспитательной системы класса в связи с этим становится объективной необходимостью.</w:t>
      </w:r>
    </w:p>
    <w:p w:rsidR="00E03F1E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 xml:space="preserve">Я стала классным </w:t>
      </w:r>
      <w:r w:rsidR="00D37EEA">
        <w:rPr>
          <w:rFonts w:ascii="Times New Roman" w:hAnsi="Times New Roman" w:cs="Times New Roman"/>
          <w:sz w:val="28"/>
          <w:szCs w:val="28"/>
        </w:rPr>
        <w:t>руководителем 8</w:t>
      </w:r>
      <w:r w:rsidR="0087670C">
        <w:rPr>
          <w:rFonts w:ascii="Times New Roman" w:hAnsi="Times New Roman" w:cs="Times New Roman"/>
          <w:sz w:val="28"/>
          <w:szCs w:val="28"/>
        </w:rPr>
        <w:t>«Б</w:t>
      </w:r>
      <w:r w:rsidRPr="00455088">
        <w:rPr>
          <w:rFonts w:ascii="Times New Roman" w:hAnsi="Times New Roman" w:cs="Times New Roman"/>
          <w:sz w:val="28"/>
          <w:szCs w:val="28"/>
        </w:rPr>
        <w:t>»</w:t>
      </w:r>
      <w:r w:rsidR="0087670C">
        <w:rPr>
          <w:rFonts w:ascii="Times New Roman" w:hAnsi="Times New Roman" w:cs="Times New Roman"/>
          <w:sz w:val="28"/>
          <w:szCs w:val="28"/>
        </w:rPr>
        <w:t xml:space="preserve"> с января 2016 года.</w:t>
      </w:r>
      <w:r w:rsidR="0036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1E" w:rsidRPr="00455088" w:rsidRDefault="00E03F1E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Своеобразие классной воспитательной системы во многом обусловлено индивидуальными и групповыми особенностями учащихся класса, в котором она создается. Поэтому мне, как классному руководителю, необходимо было увидеть и понять специфические черты классного сообщества, определить уровень развития каждого ученика.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За два г</w:t>
      </w:r>
      <w:r w:rsidR="0087670C">
        <w:rPr>
          <w:rFonts w:ascii="Times New Roman" w:hAnsi="Times New Roman" w:cs="Times New Roman"/>
          <w:sz w:val="28"/>
          <w:szCs w:val="28"/>
        </w:rPr>
        <w:t xml:space="preserve">ода педагогической деятельности, </w:t>
      </w:r>
      <w:r w:rsidRPr="00455088">
        <w:rPr>
          <w:rFonts w:ascii="Times New Roman" w:hAnsi="Times New Roman" w:cs="Times New Roman"/>
          <w:sz w:val="28"/>
          <w:szCs w:val="28"/>
        </w:rPr>
        <w:t>я осознала ту остроту ситуации, которая сложилась в современном обществе и школе. Красота, милосердие,</w:t>
      </w:r>
      <w:r w:rsidR="0087670C">
        <w:rPr>
          <w:rFonts w:ascii="Times New Roman" w:hAnsi="Times New Roman" w:cs="Times New Roman"/>
          <w:sz w:val="28"/>
          <w:szCs w:val="28"/>
        </w:rPr>
        <w:t xml:space="preserve"> искренность, чувствительность</w:t>
      </w:r>
      <w:proofErr w:type="gramStart"/>
      <w:r w:rsidR="0087670C">
        <w:rPr>
          <w:rFonts w:ascii="Times New Roman" w:hAnsi="Times New Roman" w:cs="Times New Roman"/>
          <w:sz w:val="28"/>
          <w:szCs w:val="28"/>
        </w:rPr>
        <w:t xml:space="preserve">… </w:t>
      </w:r>
      <w:r w:rsidRPr="004550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5088">
        <w:rPr>
          <w:rFonts w:ascii="Times New Roman" w:hAnsi="Times New Roman" w:cs="Times New Roman"/>
          <w:sz w:val="28"/>
          <w:szCs w:val="28"/>
        </w:rPr>
        <w:t>ак недостает этих качеств в обществе и, несомненно, в образовании.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Мы загружаем в ребячьи головы цифры, факты, формулы, понятия.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Получают выпускники аттестаты зрелости, а души у многих так и остались в эмбриональном состоянии, чувственно-образное восприятие мира не развито. Чем это оборачивается для последних поколений, ясно всем. Поэтому, считаю, важнейшей задачей и проблемой школы перед обществом научить ученика «думать хорошо», поступать хорошо, т.е. нравственно. Вывожу на первый план воспитывающую роль школы, ничуть не умаляя ее образовательной</w:t>
      </w:r>
      <w:r w:rsidR="0087670C">
        <w:rPr>
          <w:rFonts w:ascii="Times New Roman" w:hAnsi="Times New Roman" w:cs="Times New Roman"/>
          <w:sz w:val="28"/>
          <w:szCs w:val="28"/>
        </w:rPr>
        <w:t xml:space="preserve"> функции. Отталкиваясь от мысли</w:t>
      </w:r>
      <w:r w:rsidRPr="00455088">
        <w:rPr>
          <w:rFonts w:ascii="Times New Roman" w:hAnsi="Times New Roman" w:cs="Times New Roman"/>
          <w:sz w:val="28"/>
          <w:szCs w:val="28"/>
        </w:rPr>
        <w:t xml:space="preserve"> что человека, прежде всего, создает не образование, а нравственность, необходимо решать задачи, которые создают целостную систему, т.е. концепцию, направленную на </w:t>
      </w:r>
      <w:r w:rsidRPr="00455088">
        <w:rPr>
          <w:rFonts w:ascii="Times New Roman" w:hAnsi="Times New Roman" w:cs="Times New Roman"/>
          <w:sz w:val="28"/>
          <w:szCs w:val="28"/>
        </w:rPr>
        <w:lastRenderedPageBreak/>
        <w:t>развитие личности ученика. «От гармонии воспитания к осознанной нравственности к гармонически развитой личности».</w:t>
      </w:r>
    </w:p>
    <w:p w:rsidR="00104494" w:rsidRPr="00455088" w:rsidRDefault="00D37EEA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у меня обучаются 30 учащихся: 13</w:t>
      </w:r>
      <w:r w:rsidR="00223E00">
        <w:rPr>
          <w:rFonts w:ascii="Times New Roman" w:hAnsi="Times New Roman" w:cs="Times New Roman"/>
          <w:sz w:val="28"/>
          <w:szCs w:val="28"/>
        </w:rPr>
        <w:t xml:space="preserve"> девочек и 17</w:t>
      </w:r>
      <w:r w:rsidR="00104494" w:rsidRPr="00455088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104494" w:rsidRPr="00455088" w:rsidRDefault="00223E00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в учебе средняя</w:t>
      </w:r>
      <w:r w:rsidR="00D37EEA">
        <w:rPr>
          <w:rFonts w:ascii="Times New Roman" w:hAnsi="Times New Roman" w:cs="Times New Roman"/>
          <w:sz w:val="28"/>
          <w:szCs w:val="28"/>
        </w:rPr>
        <w:t>: 10</w:t>
      </w:r>
      <w:r w:rsidR="00104494" w:rsidRPr="00455088">
        <w:rPr>
          <w:rFonts w:ascii="Times New Roman" w:hAnsi="Times New Roman" w:cs="Times New Roman"/>
          <w:sz w:val="28"/>
          <w:szCs w:val="28"/>
        </w:rPr>
        <w:t xml:space="preserve"> человек учатся на «4» и «</w:t>
      </w:r>
      <w:r>
        <w:rPr>
          <w:rFonts w:ascii="Times New Roman" w:hAnsi="Times New Roman" w:cs="Times New Roman"/>
          <w:sz w:val="28"/>
          <w:szCs w:val="28"/>
        </w:rPr>
        <w:t xml:space="preserve">5»,                            </w:t>
      </w:r>
      <w:r w:rsidR="00104494" w:rsidRPr="00455088">
        <w:rPr>
          <w:rFonts w:ascii="Times New Roman" w:hAnsi="Times New Roman" w:cs="Times New Roman"/>
          <w:sz w:val="28"/>
          <w:szCs w:val="28"/>
        </w:rPr>
        <w:t xml:space="preserve"> </w:t>
      </w:r>
      <w:r w:rsidR="00D37EEA">
        <w:rPr>
          <w:rFonts w:ascii="Times New Roman" w:hAnsi="Times New Roman" w:cs="Times New Roman"/>
          <w:sz w:val="28"/>
          <w:szCs w:val="28"/>
        </w:rPr>
        <w:t>18</w:t>
      </w:r>
      <w:r w:rsidR="008B7071">
        <w:rPr>
          <w:rFonts w:ascii="Times New Roman" w:hAnsi="Times New Roman" w:cs="Times New Roman"/>
          <w:sz w:val="28"/>
          <w:szCs w:val="28"/>
        </w:rPr>
        <w:t xml:space="preserve"> </w:t>
      </w:r>
      <w:r w:rsidR="00104494" w:rsidRPr="00455088">
        <w:rPr>
          <w:rFonts w:ascii="Times New Roman" w:hAnsi="Times New Roman" w:cs="Times New Roman"/>
          <w:sz w:val="28"/>
          <w:szCs w:val="28"/>
        </w:rPr>
        <w:t>человек имеют «3» по одному предмету.</w:t>
      </w:r>
      <w:r w:rsidR="00D37EEA">
        <w:rPr>
          <w:rFonts w:ascii="Times New Roman" w:hAnsi="Times New Roman" w:cs="Times New Roman"/>
          <w:sz w:val="28"/>
          <w:szCs w:val="28"/>
        </w:rPr>
        <w:t xml:space="preserve"> Так же двое находятся на домашнем обучении, в связи с состоянием здоровья.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При составлении таблицы интересов, занятости учащихся во внеурочное время выяснилось, что 3 человека занимаются в музыкальной школе, 7 – в спортивной школе, 5 – в танцевальном кружке.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В классе</w:t>
      </w:r>
      <w:r w:rsidR="00223E00">
        <w:rPr>
          <w:rFonts w:ascii="Times New Roman" w:hAnsi="Times New Roman" w:cs="Times New Roman"/>
          <w:sz w:val="28"/>
          <w:szCs w:val="28"/>
        </w:rPr>
        <w:t>,</w:t>
      </w:r>
      <w:r w:rsidRPr="00455088">
        <w:rPr>
          <w:rFonts w:ascii="Times New Roman" w:hAnsi="Times New Roman" w:cs="Times New Roman"/>
          <w:sz w:val="28"/>
          <w:szCs w:val="28"/>
        </w:rPr>
        <w:t xml:space="preserve"> действуют органы </w:t>
      </w:r>
      <w:r w:rsidR="00223E00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  <w:proofErr w:type="spellStart"/>
      <w:r w:rsidR="00223E00">
        <w:rPr>
          <w:rFonts w:ascii="Times New Roman" w:hAnsi="Times New Roman" w:cs="Times New Roman"/>
          <w:sz w:val="28"/>
          <w:szCs w:val="28"/>
        </w:rPr>
        <w:t>Сулебанова</w:t>
      </w:r>
      <w:proofErr w:type="spellEnd"/>
      <w:r w:rsidR="00223E00">
        <w:rPr>
          <w:rFonts w:ascii="Times New Roman" w:hAnsi="Times New Roman" w:cs="Times New Roman"/>
          <w:sz w:val="28"/>
          <w:szCs w:val="28"/>
        </w:rPr>
        <w:t xml:space="preserve"> Лейла</w:t>
      </w:r>
      <w:r w:rsidRPr="00455088">
        <w:rPr>
          <w:rFonts w:ascii="Times New Roman" w:hAnsi="Times New Roman" w:cs="Times New Roman"/>
          <w:sz w:val="28"/>
          <w:szCs w:val="28"/>
        </w:rPr>
        <w:t xml:space="preserve">, </w:t>
      </w:r>
      <w:r w:rsidR="00223E00">
        <w:rPr>
          <w:rFonts w:ascii="Times New Roman" w:hAnsi="Times New Roman" w:cs="Times New Roman"/>
          <w:sz w:val="28"/>
          <w:szCs w:val="28"/>
        </w:rPr>
        <w:t>Кадыров Тимур</w:t>
      </w:r>
      <w:r w:rsidRPr="00455088">
        <w:rPr>
          <w:rFonts w:ascii="Times New Roman" w:hAnsi="Times New Roman" w:cs="Times New Roman"/>
          <w:sz w:val="28"/>
          <w:szCs w:val="28"/>
        </w:rPr>
        <w:t>,</w:t>
      </w:r>
      <w:r w:rsidR="00223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E00"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 w:rsidR="00223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E00">
        <w:rPr>
          <w:rFonts w:ascii="Times New Roman" w:hAnsi="Times New Roman" w:cs="Times New Roman"/>
          <w:sz w:val="28"/>
          <w:szCs w:val="28"/>
        </w:rPr>
        <w:t>Салихат</w:t>
      </w:r>
      <w:proofErr w:type="spellEnd"/>
      <w:r w:rsidR="00223E00">
        <w:rPr>
          <w:rFonts w:ascii="Times New Roman" w:hAnsi="Times New Roman" w:cs="Times New Roman"/>
          <w:sz w:val="28"/>
          <w:szCs w:val="28"/>
        </w:rPr>
        <w:t xml:space="preserve"> - являются активом класса. Р</w:t>
      </w:r>
      <w:r w:rsidRPr="00455088">
        <w:rPr>
          <w:rFonts w:ascii="Times New Roman" w:hAnsi="Times New Roman" w:cs="Times New Roman"/>
          <w:sz w:val="28"/>
          <w:szCs w:val="28"/>
        </w:rPr>
        <w:t>ебята со всей ответственностью относятся к своей должности, однако, руководят они преимущественно по инструкции классного руководителя.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Яркого лидера в классе нет. Можно выделить группу учащихся, которые обычно выбираются лидерами в микро</w:t>
      </w:r>
      <w:r w:rsidR="00223E00">
        <w:rPr>
          <w:rFonts w:ascii="Times New Roman" w:hAnsi="Times New Roman" w:cs="Times New Roman"/>
          <w:sz w:val="28"/>
          <w:szCs w:val="28"/>
        </w:rPr>
        <w:t>-</w:t>
      </w:r>
      <w:r w:rsidRPr="00455088">
        <w:rPr>
          <w:rFonts w:ascii="Times New Roman" w:hAnsi="Times New Roman" w:cs="Times New Roman"/>
          <w:sz w:val="28"/>
          <w:szCs w:val="28"/>
        </w:rPr>
        <w:t xml:space="preserve">группах. Отрадно отметить, что </w:t>
      </w:r>
      <w:proofErr w:type="gramStart"/>
      <w:r w:rsidRPr="00455088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455088">
        <w:rPr>
          <w:rFonts w:ascii="Times New Roman" w:hAnsi="Times New Roman" w:cs="Times New Roman"/>
          <w:sz w:val="28"/>
          <w:szCs w:val="28"/>
        </w:rPr>
        <w:t xml:space="preserve"> к делам класса и школы нет. Каждый ученик пытается по мере своих возможностей оказать помощь товарищу. Это свидетельствует о том, что необходимо продолжать развивать в детях такие качества, как чуткость, милосердие, дружелюбие. Многообразны формы общения и взаимодействия школьников с людьми старшего поколения, которые используются в воспитательной системе нашего класса, позволяют детям понять и усвоить социально одобряемые нормы поведения и жизни в городе. С помощью такого взаимодействия осуществляется преемственность  поколений, передача накопленного жизненного опыта от старших младшим.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Учащиеся любят проводить вместе время и в школе («Огоньки») и вне ее (походы, экскурсии); стремятся к общению (мальчики и девочки дружат между собой).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При медицинском осмотре все дети были признаны практически здоровыми.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Большинство детей воспитываются в полных семьях, в доброжелательной атмосфере (по результатам анкетирования).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Хорошие взаимоотношения сложились с родителями, большинство которых интересуется жизнедеятельностью класса, достижениями детей. Особенно активны члены родительского комитета (</w:t>
      </w:r>
      <w:r w:rsidR="008B7071">
        <w:rPr>
          <w:rFonts w:ascii="Times New Roman" w:hAnsi="Times New Roman" w:cs="Times New Roman"/>
          <w:sz w:val="28"/>
          <w:szCs w:val="28"/>
        </w:rPr>
        <w:t>Мамаева Д., Юсупова Б</w:t>
      </w:r>
      <w:r w:rsidRPr="00455088">
        <w:rPr>
          <w:rFonts w:ascii="Times New Roman" w:hAnsi="Times New Roman" w:cs="Times New Roman"/>
          <w:sz w:val="28"/>
          <w:szCs w:val="28"/>
        </w:rPr>
        <w:t>.). Но половина родителей предпочитает занимать позицию зрителя при проведении коллективных творческих дел в классе.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Разнообразен социально-профессиональный состав семей.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Родители систематически посещают родительские с</w:t>
      </w:r>
      <w:r w:rsidR="008B7071">
        <w:rPr>
          <w:rFonts w:ascii="Times New Roman" w:hAnsi="Times New Roman" w:cs="Times New Roman"/>
          <w:sz w:val="28"/>
          <w:szCs w:val="28"/>
        </w:rPr>
        <w:t>обрания (численность не менее 23</w:t>
      </w:r>
      <w:r w:rsidRPr="00455088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104494" w:rsidRPr="00455088" w:rsidRDefault="00104494" w:rsidP="0010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Системообразующим компонентом воспитательной работы является гражданско-патриотическое воспитание. Оно способствует сплочению классного коллектива, духовному обогащению личности ребенка, проявлению его лучших качеств: доброты, отзывчивости, милосердия, стремления сделать хорошее для старшего поколения, формирует гражданскую позицию.</w:t>
      </w:r>
    </w:p>
    <w:p w:rsidR="001C45E9" w:rsidRPr="00104494" w:rsidRDefault="00104494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104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C45E9" w:rsidRPr="001044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.Субъекты и источники социального заказа класса.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Деятельность классного руководителя осуществляется с учетом ориентации на конкретный социально – профессиональный состав родителей учащихся класса.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настоящее время в области воспитания существует много проблем. Наблюдается кризис семьи, детско-родительских отношений. Это связано с переменами в политической и экономической жизни страны. Резкое расслоение общества на богатых и бедных обуславливает и характер внутри семейных отношений. Происходит дезорганизация жизни семей, разрушаются сложившиеся традиции семейного уклада: оказывается высокая значимость родителей. Многие отцы ездя</w:t>
      </w:r>
      <w:r w:rsidR="00D37EEA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временные заработки. В четырех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семьях отцов нет.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Ученическое самоуправление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Большую роль в становлении учащихся играют отношения, складывающиеся со сверстниками, в результате которых формируются условия, при которых более успешно протекает процесс социализации молодых людей. От того, какие отношения сложились у учащихся с товарищами, педагогами, зависит возможность адаптации учащихся и раскрытие их потенциалов.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школе должна быть создана обстановка, при которой каждый учащийся ощущает сопричастность к решению главных задач, стоящих перед педагогами и учащимися. В этом плане важную роль призвано играть участие детей в управлении своим коллективом.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Самоуправление предполагает создание условий для социального становления учащихся. Это обеспечивается включением их в решение сложных проблем взаимоотношений, складывающихся в коллективе. Через свое участие в решении проблем школьники вырабатывают у себя качества, необходимые для преодоления сложностей социальной жизни.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Ученическое самоуправление: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        обеспечивает создание работоспособных органов воспитательного коллектива;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        стимулирует общественную активность школьников;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·        развивает </w:t>
      </w:r>
      <w:proofErr w:type="gramStart"/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товарищеские</w:t>
      </w:r>
      <w:proofErr w:type="gramEnd"/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взаимоотношение в коллективе;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        приобщает ученический коллектив и каждого школьника  к  организации своей жизни и деятельности;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        способствует саморазвитию, самовоспитанию и самореализации учащихся.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развития самоуправления и ученического коллектива:</w:t>
      </w:r>
    </w:p>
    <w:p w:rsidR="001C45E9" w:rsidRPr="001C45E9" w:rsidRDefault="004563CA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1C45E9"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1C45E9" w:rsidRPr="00D37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Мечтатели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(5-6 классы). Динамика развития ученического самоуправления полностью зависит от классного руководителя. Учитель назначает ответственных лиц. Позиция классного руководителя – он личным 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примером формирует у учащихся знания, умения и навыки самоуправленческой деятельности, воспитывает уважение к самой себе, уважительного отношения к членам коллектива, желание и потребность помочь классному руководителю. Одновременно в процессе коллективных дел идет подготовка учащихся к самоконтролю и к самоанализу. Это в дальнейшем открывает возможность передачи функции управления отдельными делами от классного руководителя к учащимся.</w:t>
      </w:r>
    </w:p>
    <w:p w:rsidR="001C45E9" w:rsidRPr="001C45E9" w:rsidRDefault="004563CA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1C45E9"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="001C45E9" w:rsidRPr="00D37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 Исполнители</w:t>
      </w:r>
      <w:r w:rsidR="001C45E9"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(7-9 классы). Заинтересованность учащихся в делах коллектива, стабильность деятельности ученического актива и постоянное расширение его прав и обязанностей. Актив выбирается демократическим путем. Инициатива самоуправленческой деятельности исходит не только от классного руководителя, но и от значительной части детского коллектива. Некоторые виды деятельности полностью возглавляются учащимся. Самоуправление становится ведущим условием утверждение школьника в коллективе. Задача классного руководителя – развить у учащихся потребность в самоорганизации, самодеятельности, самооценки и самоанализа.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4563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Созидатели</w:t>
      </w:r>
      <w:r w:rsidR="004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(10-11 классы) 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коллективное планирование, проведение, анализ и оценка дел, принятие решений, контроль и регулирование. Деятельность классного руководителя – сотрудничество на равных началах, на равных основаниях при выполнении общих задач. Главная позиция воспитанников – организаторская. Основой ученического самоуправления является общественное мнение, как метод педагогического стимулирования, который побуждает на общественно-полезную, творческую, активную деятельность. Метод здорового общественного мнения позволяет стимулировать все положительное в жизни коллектива и преодолевать негативное явление.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1C4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программы: </w:t>
      </w: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саморазвитие и самореализация личности обучающихся, их успешной социализации в обществе.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программы</w:t>
      </w: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воспитание высоконравственного и физически здорового человека, патриота своей Родины;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-формирование у обучающихся нравственных смыслов и духовных ориентиров;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-формирование и развитие коллектива класса;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-воспитание у детей положительного отношения к общечеловеческим ценностям, к нормам коллективной жизни, законам государства, развития гражданской и социальной ответственности за самого себя, свою семью, окружающих людей;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-совершенствование условий для развития личности;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-формирование у учащихся умения самостоятельно найти дело, полезное обществу;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-воспитание желания бороться за своих друзей, помочь им найти себя, преодолевать трудности, приносить пользу людям, стать защитником правды, добра, красоты;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-формирование здорового образа жизни.</w:t>
      </w:r>
    </w:p>
    <w:p w:rsidR="0035258E" w:rsidRPr="001C45E9" w:rsidRDefault="0035258E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 Пояснительная записка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Ученическое самоуправление</w:t>
      </w:r>
      <w:r w:rsidR="004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общественно-значимых целей.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  В концепции модернизации российского образования на период до 2010 года определены важность и значение самоуправления для развития государственно-общественной системы управления образовательным учреждением, социализации и профессионального самоуправления учащейся молодежи. В соответствии с этим в нашей школе применяются различные формы самоуправления, действуют разнообразные модели ученического самоуправления, включенные в общую систему самоуправления школой. На основе этого возникает идея создания программы классного самоуправления, которая поможет  классному руководителю занять педагогически целесообразную позицию в работе с детским коллективом, его членами и органами самоуправления, а, следовательно, внести более весомый вклад в формирование духовно богатой, нравственно чистой и эмоционально благоприятной среды развития и жизни детей в классном коллективе. Самоуправление в классном  коллективе</w:t>
      </w:r>
      <w:r w:rsidR="00456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bookmarkStart w:id="0" w:name="_GoBack"/>
      <w:bookmarkEnd w:id="0"/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действия детей, осуществляемые самостоятельно или совместно </w:t>
      </w:r>
      <w:proofErr w:type="gramStart"/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членами классного сообщества, по планированию, организации и анализу жизнедеятельности в классе, направленной на создание благоприятных условий для общения и развития одноклассников и решение других социально значимых задач.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Нравственные ценности: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        Уважение территории другой личности. Каждый член коллектива сохраняет свою индивидуальность, задача коллектива помочь ему в этом или не мешать.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        Коллектив создается через деятельность, через преодоление, через научение общаться, через испытание нравственностью.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 ·        Каждый член коллектива – лидер в своем деле.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Для коллектива нет большей радости, чем достижения каждого.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    Коллектив – это когда придумали – вместе, сделали – вместе.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Коллектив хорош тогда, когда вследствие общения и совместных деятельностей все его участники становятся лучше.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 Высшим проявлением коллективной состоятельности становятся желание поделиться своими знаниями, новостью, открытиями, мыслями с другими.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Коллектив – это когда по указке сверху, а когда весело и бодро.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выработка личной ответственности за собственное развитие;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повышение уровня воспитанности;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самораскрытие и самореализация личности;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приобретение навыков общения в режиме реального времени;</w:t>
      </w:r>
    </w:p>
    <w:p w:rsidR="001C45E9" w:rsidRPr="001C45E9" w:rsidRDefault="001C45E9" w:rsidP="001C45E9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 жизненное самоуправление.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Заповеди: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одному – под силу всем вместе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дело дороже богатства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всегда там, где нужно людям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дело творчески, иначе – зачем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не бросай товарища в беде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делай зла людям 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 w:rsidP="001C45E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поступками и делами украшай окружающую жизнь</w:t>
      </w: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Основные направления развития ученического коллектива</w:t>
      </w:r>
    </w:p>
    <w:p w:rsidR="00360683" w:rsidRPr="001C45E9" w:rsidRDefault="00360683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реализация  программы деятельности кл</w:t>
      </w:r>
      <w:r w:rsidR="008E7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ассного руководителя </w:t>
      </w:r>
      <w:proofErr w:type="spellStart"/>
      <w:r w:rsidR="00223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Мирзебалаевой</w:t>
      </w:r>
      <w:proofErr w:type="spellEnd"/>
      <w:r w:rsidR="00223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Ф.М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 2015 – 2020гг.</w:t>
      </w:r>
    </w:p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pPr w:leftFromText="45" w:rightFromText="45" w:vertAnchor="text" w:tblpX="-559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985"/>
        <w:gridCol w:w="2551"/>
        <w:gridCol w:w="1418"/>
        <w:gridCol w:w="1843"/>
      </w:tblGrid>
      <w:tr w:rsidR="001C45E9" w:rsidRPr="001C45E9" w:rsidTr="001C45E9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Программа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«В здоровом теле – здоровый дух»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Обеспечить право учащихся на разностороннее развитие и укрепление здоровья.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Воспитание потребности занятий спортом.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3)Воспитание сознательного отношения к сохранению здоровья.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4) Выработать негативное отношение к вредным привычкам.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Выборы санитаров класса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здоровья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08 – 15. 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закрытии и открытии  летнего спортивного сезона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учителя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Физорги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открытии и закрытии зимнего спортивного сезона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учителя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Физорги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в спортивные секции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Неделе физкультуры и ОБЖ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темы: «Жизнь бесценна»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«Проблемы кожи»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«Проблемы роста и здоровья»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«Если хочешь быть 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 в классе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 дежурство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Программа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«Я и моя Родина»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От воспитания любви к родной школе, семье, отчему краю – к формированию ответственности за судьбу Родину.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Воспитание уважительного отношения к Российской Армии.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защитников Отечества: маршировка, соревнования по стрельбе, выпуск стенгазеты.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10 – 23. 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ветеранами войны.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Дню Победы: выпуск стенгазет, участие в конкурсе рисунков, фотографий, сочинений.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музеи ВОВ, беседы о подготовке к службе в армии.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</w:t>
            </w:r>
            <w:r w:rsidR="00223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«Учёба – наш главный труд»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Развитие познавательных способностей учащихся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Развитие </w:t>
            </w: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учебных интересов, умений учащихся.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Создать условия для развития познавательных интересов.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часы по плану 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классного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ведения дневника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домашнего задания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рган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групп взаимопомощи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«Формула учения»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итогов перед каникулами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отстающим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учёбе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не выполняющими дом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Классный час </w:t>
            </w: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научиться любить учиться?»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«Лучший ученик класса»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 «Землю красит солнце, а человека - труд»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Воспитание положительного отношения к труду.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столов и стульев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Хозорги</w:t>
            </w:r>
            <w:proofErr w:type="spellEnd"/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Санитары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 по классу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 дежурство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комнатными цветами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Цветовод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экологическом </w:t>
            </w: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месячнике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V. Программа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«Культура внутренняя и внешняя»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Приобщение к общечеловеческим ценностям.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Воспитание эстетических чувств.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3) Формирование гуманистического отношения к окружающему миру.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культурно-массовых мероприятиях школы и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«Толерантность»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«Едиными требованиями учащихся»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«Поведение в общественных местах».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Дню учителя: танец, газета.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01-05.10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бал.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10-20.10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людей. Сочинение «Наши любимые…».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 «Не позволяй душе лениться!»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 «Книга – любимой библиотеке»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26-30.10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матери. Сочинения и рисунки.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15 – 28.11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15 - 29.12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февраля. Конкурсы для мальчиков.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Марта. Конкурсы для девочек.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параду Победы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01-09.05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VI.</w:t>
            </w:r>
            <w:r w:rsidR="00223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 «Семья и школа»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Организация совместной деятельности родителей, учителей и детей.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Создание благоприятной психологической обстановки.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3)Заинтересовать родителей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жизнью.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учащихся на дому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актов о материальном состоянии семей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уроки и внеклассные мероприятия для родителей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родителями и детьми о воспитании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Программа «Наша правовая культура»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Воспитание правовой культуры.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воспитание личности, умеющей отвечать за свои поступки.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3) Закрепление знаний своих прав и обязанностей.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«Причины и условия преступности несовершеннолетних»</w:t>
            </w:r>
            <w:r w:rsidR="00223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«Проблема отцов и детей в современном обществе» (Подростки 21 века.)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«Дети и деньги».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«Безопасность детей»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негативных поступков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работниками РОВД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Программа «Дорожное движение»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Изучение правил безопасного дорожного движения на дорогах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Овладение умениями оказания первой помощи.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дорожных знаков и сигналов.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движения.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ДТП в разное время года.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движения во время езды на велосипеде.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«Я – пешеход»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10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45E9" w:rsidRPr="001C45E9" w:rsidTr="001C45E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C45E9" w:rsidRPr="001C45E9" w:rsidRDefault="001C45E9" w:rsidP="001C45E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IX. Программа «Пожарная безопасность»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1) Профилактика противопожарной безопасности.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2) Изучение правил пожарной безопасности.</w:t>
            </w:r>
          </w:p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3) Ознакомление с первичными средствами пожаротушения.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пожарной безопасности.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сигнализация. Противопожарный режим в школе.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по профилактике пожарной безопасности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«Легковоспламеняющиеся жидкости»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диктантов на противопожарную тему.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фильмов на противопожарную </w:t>
            </w: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Музея пожарной безопасности.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вести себя при пожаре»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«Почему возникают пожары?»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5E9" w:rsidRPr="001C45E9" w:rsidTr="001C45E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E9" w:rsidRPr="001C45E9" w:rsidRDefault="001C45E9" w:rsidP="001C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по профилактике пожарной безопасности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E9" w:rsidRPr="001C45E9" w:rsidRDefault="001C45E9" w:rsidP="001C45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1C45E9" w:rsidRPr="001C45E9" w:rsidRDefault="001C45E9" w:rsidP="001C45E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45E9" w:rsidRPr="001C45E9" w:rsidRDefault="001C45E9">
      <w:pPr>
        <w:rPr>
          <w:rFonts w:ascii="Times New Roman" w:hAnsi="Times New Roman" w:cs="Times New Roman"/>
          <w:sz w:val="28"/>
          <w:szCs w:val="28"/>
        </w:rPr>
      </w:pPr>
    </w:p>
    <w:sectPr w:rsidR="001C45E9" w:rsidRPr="001C45E9" w:rsidSect="00D5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E46"/>
    <w:multiLevelType w:val="multilevel"/>
    <w:tmpl w:val="6F0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D4C36"/>
    <w:multiLevelType w:val="hybridMultilevel"/>
    <w:tmpl w:val="2BC0B12E"/>
    <w:lvl w:ilvl="0" w:tplc="EFF40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5E9"/>
    <w:rsid w:val="00104494"/>
    <w:rsid w:val="001C45E9"/>
    <w:rsid w:val="001E24CC"/>
    <w:rsid w:val="00223E00"/>
    <w:rsid w:val="002C36DF"/>
    <w:rsid w:val="0035258E"/>
    <w:rsid w:val="00360683"/>
    <w:rsid w:val="004563CA"/>
    <w:rsid w:val="0066635F"/>
    <w:rsid w:val="0087670C"/>
    <w:rsid w:val="008B7071"/>
    <w:rsid w:val="008C7A60"/>
    <w:rsid w:val="008E770F"/>
    <w:rsid w:val="00D215BA"/>
    <w:rsid w:val="00D37EEA"/>
    <w:rsid w:val="00D5227E"/>
    <w:rsid w:val="00E03F1E"/>
    <w:rsid w:val="00E1757E"/>
    <w:rsid w:val="00E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7E"/>
  </w:style>
  <w:style w:type="paragraph" w:styleId="2">
    <w:name w:val="heading 2"/>
    <w:basedOn w:val="a"/>
    <w:link w:val="20"/>
    <w:uiPriority w:val="9"/>
    <w:qFormat/>
    <w:rsid w:val="001C4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5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45E9"/>
    <w:rPr>
      <w:b/>
      <w:bCs/>
    </w:rPr>
  </w:style>
  <w:style w:type="character" w:customStyle="1" w:styleId="apple-converted-space">
    <w:name w:val="apple-converted-space"/>
    <w:basedOn w:val="a0"/>
    <w:rsid w:val="001C45E9"/>
  </w:style>
  <w:style w:type="paragraph" w:styleId="a4">
    <w:name w:val="Normal (Web)"/>
    <w:basedOn w:val="a"/>
    <w:uiPriority w:val="99"/>
    <w:unhideWhenUsed/>
    <w:rsid w:val="001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C45E9"/>
    <w:rPr>
      <w:i/>
      <w:iCs/>
    </w:rPr>
  </w:style>
  <w:style w:type="paragraph" w:styleId="a6">
    <w:name w:val="List Paragraph"/>
    <w:basedOn w:val="a"/>
    <w:uiPriority w:val="34"/>
    <w:qFormat/>
    <w:rsid w:val="0010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001</cp:lastModifiedBy>
  <cp:revision>12</cp:revision>
  <cp:lastPrinted>2014-12-12T14:42:00Z</cp:lastPrinted>
  <dcterms:created xsi:type="dcterms:W3CDTF">2014-12-12T13:37:00Z</dcterms:created>
  <dcterms:modified xsi:type="dcterms:W3CDTF">2016-08-25T05:18:00Z</dcterms:modified>
</cp:coreProperties>
</file>