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895" w:rsidRDefault="00794DE4" w:rsidP="00794D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794DE4">
        <w:rPr>
          <w:rFonts w:ascii="Times New Roman" w:hAnsi="Times New Roman" w:cs="Times New Roman"/>
          <w:b/>
          <w:sz w:val="28"/>
          <w:szCs w:val="28"/>
          <w:u w:val="single"/>
        </w:rPr>
        <w:t>«Продуктивные игровые технологии как   средство формирования и развития коммуникативной компетенции»</w:t>
      </w:r>
    </w:p>
    <w:p w:rsidR="00794DE4" w:rsidRDefault="00794DE4" w:rsidP="00794D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11340" w:type="dxa"/>
        <w:tblInd w:w="-572" w:type="dxa"/>
        <w:tblLook w:val="04A0" w:firstRow="1" w:lastRow="0" w:firstColumn="1" w:lastColumn="0" w:noHBand="0" w:noVBand="1"/>
      </w:tblPr>
      <w:tblGrid>
        <w:gridCol w:w="7101"/>
        <w:gridCol w:w="4239"/>
      </w:tblGrid>
      <w:tr w:rsidR="005C0C1C" w:rsidTr="00366567">
        <w:tc>
          <w:tcPr>
            <w:tcW w:w="7371" w:type="dxa"/>
          </w:tcPr>
          <w:p w:rsidR="00FD1012" w:rsidRDefault="00C21ADF" w:rsidP="00FD10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1012" w:rsidRPr="00FD1012">
              <w:rPr>
                <w:rFonts w:ascii="Times New Roman" w:hAnsi="Times New Roman" w:cs="Times New Roman"/>
                <w:sz w:val="28"/>
                <w:szCs w:val="28"/>
              </w:rPr>
              <w:t xml:space="preserve">Прежде, чем </w:t>
            </w:r>
            <w:r w:rsidR="00FD1012">
              <w:rPr>
                <w:rFonts w:ascii="Times New Roman" w:hAnsi="Times New Roman" w:cs="Times New Roman"/>
                <w:sz w:val="28"/>
                <w:szCs w:val="28"/>
              </w:rPr>
              <w:t>начать свое выступление</w:t>
            </w:r>
            <w:r w:rsidR="00FD1012" w:rsidRPr="00FD1012">
              <w:rPr>
                <w:rFonts w:ascii="Times New Roman" w:hAnsi="Times New Roman" w:cs="Times New Roman"/>
                <w:sz w:val="28"/>
                <w:szCs w:val="28"/>
              </w:rPr>
              <w:t>, предлагаю вспомнить имена известных людей:</w:t>
            </w:r>
          </w:p>
          <w:p w:rsidR="00FD1012" w:rsidRDefault="00FD1012" w:rsidP="00FD10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Артем Дзюба;</w:t>
            </w:r>
          </w:p>
          <w:p w:rsidR="00FD1012" w:rsidRDefault="00FD1012" w:rsidP="00FD10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762B">
              <w:rPr>
                <w:rFonts w:ascii="Times New Roman" w:hAnsi="Times New Roman" w:cs="Times New Roman"/>
                <w:sz w:val="28"/>
                <w:szCs w:val="28"/>
              </w:rPr>
              <w:t xml:space="preserve"> Ванесса Мэй</w:t>
            </w:r>
            <w:r w:rsidRPr="00FD101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FD1012" w:rsidRDefault="0000762B" w:rsidP="00FD10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D073DA">
              <w:rPr>
                <w:rFonts w:ascii="Times New Roman" w:hAnsi="Times New Roman" w:cs="Times New Roman"/>
                <w:sz w:val="28"/>
                <w:szCs w:val="28"/>
              </w:rPr>
              <w:t>Олег Газманов</w:t>
            </w:r>
            <w:r w:rsidR="00FD1012" w:rsidRPr="00FD101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C21ADF" w:rsidRDefault="0000762B" w:rsidP="00C21A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D1012">
              <w:rPr>
                <w:rFonts w:ascii="Times New Roman" w:hAnsi="Times New Roman" w:cs="Times New Roman"/>
                <w:sz w:val="28"/>
                <w:szCs w:val="28"/>
              </w:rPr>
              <w:t>ильям Шекспир.</w:t>
            </w:r>
            <w:r w:rsidR="00C21ADF"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C21ADF" w:rsidRPr="00C21ADF" w:rsidRDefault="00C21ADF" w:rsidP="00C21A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Неожиданно? Конечно, каждый из вас сейчас подумал: «Что же общего между всеми этими людьми?» Но между нами определенно что-то есть. </w:t>
            </w:r>
          </w:p>
          <w:p w:rsidR="00FD1012" w:rsidRDefault="00C21ADF" w:rsidP="00C21A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из них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>в руках незатейливый, но важный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инструмент, с помощью которого они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>творили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творят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45D1"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чудеса. 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A545D1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proofErr w:type="gramEnd"/>
            <w:r w:rsidR="00A545D1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</w:p>
        </w:tc>
        <w:tc>
          <w:tcPr>
            <w:tcW w:w="3969" w:type="dxa"/>
          </w:tcPr>
          <w:p w:rsidR="00FD1012" w:rsidRDefault="00A80D0D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80D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BA870" wp14:editId="33A9C0EE">
                  <wp:extent cx="2406595" cy="180494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413" cy="183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C21ADF" w:rsidRDefault="00C21ADF" w:rsidP="00C21AD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У меня же, как у учителя, 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 xml:space="preserve">важным инструментом является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>полюбившаяся технология.</w:t>
            </w:r>
            <w:r w:rsidRPr="00C21A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21ADF" w:rsidRDefault="00C21ADF" w:rsidP="00C21A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А есть еще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 ними что- нибудь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общее. Что все делают на фотографиях? </w:t>
            </w:r>
          </w:p>
          <w:p w:rsidR="00C21ADF" w:rsidRDefault="00C21ADF" w:rsidP="00C21A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Играют. </w:t>
            </w:r>
          </w:p>
          <w:p w:rsidR="00C21ADF" w:rsidRPr="00C21ADF" w:rsidRDefault="0000762B" w:rsidP="00C21A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1ADF">
              <w:rPr>
                <w:rFonts w:ascii="Times New Roman" w:hAnsi="Times New Roman" w:cs="Times New Roman"/>
                <w:sz w:val="28"/>
                <w:szCs w:val="28"/>
              </w:rPr>
              <w:t xml:space="preserve">Дзюба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играет с мячом, Мэй- на скрипке</w:t>
            </w:r>
            <w:r w:rsidR="00C21ADF"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Газманов- на гитаре, </w:t>
            </w:r>
            <w:r w:rsidR="00C21ADF"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а Шекспир играл когда-то на сцене театра. </w:t>
            </w:r>
          </w:p>
          <w:p w:rsidR="00FD1012" w:rsidRDefault="00C21ADF" w:rsidP="00C21A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 xml:space="preserve">         А я играю на уроке. У меня своя роль, у детей - своя. Иногда мы даже меняемся ролями.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1ADF">
              <w:rPr>
                <w:rFonts w:ascii="Times New Roman" w:hAnsi="Times New Roman" w:cs="Times New Roman"/>
                <w:sz w:val="28"/>
                <w:szCs w:val="28"/>
              </w:rPr>
              <w:t>И эта игра длится всю жизнь</w:t>
            </w:r>
            <w:proofErr w:type="gramStart"/>
            <w:r w:rsidRPr="00C21AD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A545D1">
              <w:rPr>
                <w:rFonts w:ascii="Times New Roman" w:hAnsi="Times New Roman" w:cs="Times New Roman"/>
                <w:sz w:val="28"/>
                <w:szCs w:val="28"/>
              </w:rPr>
              <w:t>слайд 2)</w:t>
            </w:r>
          </w:p>
        </w:tc>
        <w:tc>
          <w:tcPr>
            <w:tcW w:w="3969" w:type="dxa"/>
          </w:tcPr>
          <w:p w:rsidR="00FD1012" w:rsidRDefault="00A80D0D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80D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B480D" wp14:editId="52E7C92D">
                  <wp:extent cx="2408665" cy="1806499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38" cy="18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FD1012" w:rsidRDefault="00A545D1" w:rsidP="00A545D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>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моего выступления</w:t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 «Продуктивные игровые технологии как   средство формирования и развития комму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никативной компетенции» (слайд 3</w:t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969" w:type="dxa"/>
          </w:tcPr>
          <w:p w:rsidR="00FD1012" w:rsidRDefault="00A80D0D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DB4DE" wp14:editId="0BB0633F">
                  <wp:extent cx="2406015" cy="16535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32" cy="1667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FD1012" w:rsidRDefault="000A3F69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Коммуникативная компетенция</w:t>
            </w: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 подразумевает умение пользоваться всеми вида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ми речевой деятельности (слайд 4</w:t>
            </w: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): чтением, аудированием, говорением.</w:t>
            </w:r>
          </w:p>
        </w:tc>
        <w:tc>
          <w:tcPr>
            <w:tcW w:w="3969" w:type="dxa"/>
          </w:tcPr>
          <w:p w:rsidR="00FD1012" w:rsidRDefault="00A80D0D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80D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C1D04" wp14:editId="7F51CD9C">
                  <wp:extent cx="2406015" cy="1534002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1565" cy="15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0A3F69" w:rsidRPr="000A3F69" w:rsidRDefault="000A3F69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С одной стороны в соответствии с ФГОС главной задачей является сформировать универсальные учебные действия, которые включают совершенствование и формирование иноязычной компетенции. А с другой стороны у детей недостаточно сформированы коммуникативные способности: слабый словарный </w:t>
            </w:r>
            <w:r w:rsidRPr="000A3F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запас, слабый уровень диалогической речи, многие теряются в ситуациях речевого общения. </w:t>
            </w:r>
          </w:p>
          <w:p w:rsidR="000A3F69" w:rsidRPr="000A3F69" w:rsidRDefault="00A80D0D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80D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BF54DA5" wp14:editId="3CB0A668">
                  <wp:simplePos x="0" y="0"/>
                  <wp:positionH relativeFrom="column">
                    <wp:posOffset>4712123</wp:posOffset>
                  </wp:positionH>
                  <wp:positionV relativeFrom="paragraph">
                    <wp:posOffset>19299</wp:posOffset>
                  </wp:positionV>
                  <wp:extent cx="2353586" cy="1765189"/>
                  <wp:effectExtent l="0" t="0" r="8890" b="69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586" cy="176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1A30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сюда возникает проблема (слайд 5</w:t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) -– низкий уровень коммуникативной компетентности от этого и трудности вхождения в социум, умения общаться на иностранном языке на достаточном уровне. </w:t>
            </w:r>
          </w:p>
          <w:p w:rsidR="000A3F69" w:rsidRPr="000A3F69" w:rsidRDefault="004D1A30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</w:t>
            </w:r>
            <w:r w:rsidR="000A3F69" w:rsidRPr="000A3F6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Целью</w:t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 моей работы является развитие у учащихся иноязычной коммуникативной компетенции, способности и готовности осуществлять межличностное и межкультурное общение, воспитание активной саморазвивающей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ся личности (слайд 6</w:t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0A3F69" w:rsidRPr="000A3F69" w:rsidRDefault="00A80D0D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80D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C37EE13" wp14:editId="48B5260B">
                  <wp:simplePos x="0" y="0"/>
                  <wp:positionH relativeFrom="column">
                    <wp:posOffset>4783676</wp:posOffset>
                  </wp:positionH>
                  <wp:positionV relativeFrom="paragraph">
                    <wp:posOffset>79955</wp:posOffset>
                  </wp:positionV>
                  <wp:extent cx="2218413" cy="166381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13" cy="166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F69"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0A3F69" w:rsidRPr="000A3F69" w:rsidRDefault="000A3F69" w:rsidP="000A3F6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использовать логические формы подачи материала;</w:t>
            </w:r>
          </w:p>
          <w:p w:rsidR="000A3F69" w:rsidRPr="000A3F69" w:rsidRDefault="000A3F69" w:rsidP="000A3F6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proofErr w:type="gramEnd"/>
            <w:r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 особые приемы, активизирующие обучение;</w:t>
            </w:r>
          </w:p>
          <w:p w:rsidR="000A3F69" w:rsidRPr="000A3F69" w:rsidRDefault="000A3F69" w:rsidP="000A3F6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proofErr w:type="gramEnd"/>
            <w:r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коммуникативную культуру учащихся, создать условия практического овладения иностранным языком;</w:t>
            </w:r>
          </w:p>
          <w:p w:rsidR="00FD1012" w:rsidRPr="000A3F69" w:rsidRDefault="000A3F69" w:rsidP="00794DE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участвовать</w:t>
            </w:r>
            <w:proofErr w:type="gramEnd"/>
            <w:r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 в обмене опытом через  посещение уроков и внеурочных занятий;</w:t>
            </w:r>
          </w:p>
        </w:tc>
        <w:tc>
          <w:tcPr>
            <w:tcW w:w="3969" w:type="dxa"/>
          </w:tcPr>
          <w:p w:rsidR="00FD1012" w:rsidRDefault="00FD1012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C1C" w:rsidTr="00366567">
        <w:tc>
          <w:tcPr>
            <w:tcW w:w="7371" w:type="dxa"/>
          </w:tcPr>
          <w:p w:rsidR="000A3F69" w:rsidRPr="000A3F69" w:rsidRDefault="000A3F69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своей практике я делаю основной упор на выбор продуктивных игровых технологий именно по хар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актеру игровой методики (слайд 7</w:t>
            </w: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0A3F69" w:rsidRPr="000A3F69" w:rsidRDefault="000A3F69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- сюжетно- ролевые игры;</w:t>
            </w:r>
          </w:p>
          <w:p w:rsidR="000A3F69" w:rsidRPr="000A3F69" w:rsidRDefault="000A3F69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- предметные игры;</w:t>
            </w:r>
          </w:p>
          <w:p w:rsidR="000A3F69" w:rsidRPr="000A3F69" w:rsidRDefault="000A3F69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- игры на аудирование;</w:t>
            </w:r>
          </w:p>
          <w:p w:rsidR="000A3F69" w:rsidRPr="000A3F69" w:rsidRDefault="000A3F69" w:rsidP="000A3F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- деловые игры;</w:t>
            </w:r>
          </w:p>
          <w:p w:rsidR="00FD1012" w:rsidRDefault="000A3F69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- игры- </w:t>
            </w:r>
            <w:proofErr w:type="gramStart"/>
            <w:r w:rsidRPr="000A3F69">
              <w:rPr>
                <w:rFonts w:ascii="Times New Roman" w:hAnsi="Times New Roman" w:cs="Times New Roman"/>
                <w:sz w:val="28"/>
                <w:szCs w:val="28"/>
              </w:rPr>
              <w:t xml:space="preserve">драматизации;  </w:t>
            </w:r>
            <w:proofErr w:type="gramEnd"/>
          </w:p>
        </w:tc>
        <w:tc>
          <w:tcPr>
            <w:tcW w:w="3969" w:type="dxa"/>
          </w:tcPr>
          <w:p w:rsidR="00FD1012" w:rsidRDefault="00A80D0D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80D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FB3F2E" wp14:editId="4D29A5CE">
                  <wp:extent cx="2449001" cy="1836751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271" cy="184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FD1012" w:rsidRDefault="000A3F69" w:rsidP="00A545D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Более эффективным на начальном этапе обучения является использован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ие сюжетно- ролевых игр (слайд 8</w:t>
            </w:r>
            <w:r w:rsidRPr="000A3F69">
              <w:rPr>
                <w:rFonts w:ascii="Times New Roman" w:hAnsi="Times New Roman" w:cs="Times New Roman"/>
                <w:sz w:val="28"/>
                <w:szCs w:val="28"/>
              </w:rPr>
              <w:t>), т.к. они пользуются большей популярностью у младших школьников. Сюжетно- ролевые игры позволяют детям перевоплощаться в разные образы, овладевать речевыми навыками в естеств</w:t>
            </w:r>
            <w:r w:rsidR="00A545D1">
              <w:rPr>
                <w:rFonts w:ascii="Times New Roman" w:hAnsi="Times New Roman" w:cs="Times New Roman"/>
                <w:sz w:val="28"/>
                <w:szCs w:val="28"/>
              </w:rPr>
              <w:t>енной непринужденной атмосфере, т.е. разыгрываются ситуации, типичные для окружающей действительности. Например: «В магазине», «У врача», «В гостях» и т.д.</w:t>
            </w:r>
          </w:p>
          <w:p w:rsidR="00A545D1" w:rsidRDefault="00A545D1" w:rsidP="000B1F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среднем звене можно провести ролевую игру «Найди дорогу»</w:t>
            </w:r>
            <w:r w:rsidR="000B1F96">
              <w:rPr>
                <w:rFonts w:ascii="Times New Roman" w:hAnsi="Times New Roman" w:cs="Times New Roman"/>
                <w:sz w:val="28"/>
                <w:szCs w:val="28"/>
              </w:rPr>
              <w:t xml:space="preserve"> или «Путешествие по Лондону»: турист у местного жителя должен спросить дорогу к заданной достопримечательности. Также </w:t>
            </w:r>
            <w:proofErr w:type="gramStart"/>
            <w:r w:rsidR="000B1F96">
              <w:rPr>
                <w:rFonts w:ascii="Times New Roman" w:hAnsi="Times New Roman" w:cs="Times New Roman"/>
                <w:sz w:val="28"/>
                <w:szCs w:val="28"/>
              </w:rPr>
              <w:t xml:space="preserve">эту </w:t>
            </w:r>
            <w:r w:rsidR="00902745">
              <w:rPr>
                <w:rFonts w:ascii="Times New Roman" w:hAnsi="Times New Roman" w:cs="Times New Roman"/>
                <w:sz w:val="28"/>
                <w:szCs w:val="28"/>
              </w:rPr>
              <w:t xml:space="preserve"> данную</w:t>
            </w:r>
            <w:proofErr w:type="gramEnd"/>
            <w:r w:rsidR="0090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F96">
              <w:rPr>
                <w:rFonts w:ascii="Times New Roman" w:hAnsi="Times New Roman" w:cs="Times New Roman"/>
                <w:sz w:val="28"/>
                <w:szCs w:val="28"/>
              </w:rPr>
              <w:t xml:space="preserve">игру можно провести в форме живого урока на улице для закрепления изученной </w:t>
            </w:r>
            <w:r w:rsidR="00A80D0D">
              <w:rPr>
                <w:rFonts w:ascii="Times New Roman" w:hAnsi="Times New Roman" w:cs="Times New Roman"/>
                <w:sz w:val="28"/>
                <w:szCs w:val="28"/>
              </w:rPr>
              <w:t>лексики.</w:t>
            </w:r>
          </w:p>
        </w:tc>
        <w:tc>
          <w:tcPr>
            <w:tcW w:w="3969" w:type="dxa"/>
          </w:tcPr>
          <w:p w:rsidR="00FD1012" w:rsidRDefault="005C0C1C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0C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85E61A" wp14:editId="795A7F03">
                  <wp:extent cx="2528515" cy="1821854"/>
                  <wp:effectExtent l="0" t="0" r="571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50551" cy="190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D073DA" w:rsidRPr="00D073DA" w:rsidRDefault="00D073DA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3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 (обучающие) игры на уроках английского языка подразделяет игры</w:t>
            </w:r>
            <w:r w:rsidR="000B1F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0D0D">
              <w:rPr>
                <w:rFonts w:ascii="Times New Roman" w:hAnsi="Times New Roman" w:cs="Times New Roman"/>
                <w:sz w:val="28"/>
                <w:szCs w:val="28"/>
              </w:rPr>
              <w:t>на следующие категории (слайд 9</w:t>
            </w: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D073DA" w:rsidRPr="00D073DA" w:rsidRDefault="00D073DA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>1. лексические игры;</w:t>
            </w:r>
          </w:p>
          <w:p w:rsidR="00D073DA" w:rsidRPr="00D073DA" w:rsidRDefault="00D073DA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>2. грамматические игры;</w:t>
            </w:r>
          </w:p>
          <w:p w:rsidR="00D073DA" w:rsidRPr="00D073DA" w:rsidRDefault="00D073DA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>3. фонетические игры;</w:t>
            </w:r>
          </w:p>
          <w:p w:rsidR="00D073DA" w:rsidRPr="00D073DA" w:rsidRDefault="00D073DA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>4. орфографические игры;</w:t>
            </w:r>
          </w:p>
          <w:p w:rsidR="00D073DA" w:rsidRPr="00D073DA" w:rsidRDefault="00D073DA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>5. творческие игры;</w:t>
            </w:r>
          </w:p>
          <w:p w:rsidR="00FD1012" w:rsidRDefault="00D073DA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данных игр на уроках иностранного языка способствует овладению языком в занимательной форме, развивает память, внимание и поддерживает интерес. </w:t>
            </w:r>
            <w:r w:rsidR="000B1F96" w:rsidRPr="00D073DA">
              <w:rPr>
                <w:rFonts w:ascii="Times New Roman" w:hAnsi="Times New Roman" w:cs="Times New Roman"/>
                <w:sz w:val="28"/>
                <w:szCs w:val="28"/>
              </w:rPr>
              <w:t>Важно,</w:t>
            </w: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 xml:space="preserve"> чтобы игра приносила положительные эмоции и пользу, служила действенным стимулом и мотивацией к изучению английского языка. Во время игры не следует прерывать</w:t>
            </w:r>
            <w:r w:rsidR="000B1F96" w:rsidRPr="00D073DA">
              <w:rPr>
                <w:rFonts w:ascii="Times New Roman" w:hAnsi="Times New Roman" w:cs="Times New Roman"/>
                <w:sz w:val="28"/>
                <w:szCs w:val="28"/>
              </w:rPr>
              <w:t>, так</w:t>
            </w:r>
            <w:r w:rsidRPr="00D073DA">
              <w:rPr>
                <w:rFonts w:ascii="Times New Roman" w:hAnsi="Times New Roman" w:cs="Times New Roman"/>
                <w:sz w:val="28"/>
                <w:szCs w:val="28"/>
              </w:rPr>
              <w:t xml:space="preserve"> как это нарушает атмосферу общения. </w:t>
            </w:r>
          </w:p>
          <w:p w:rsidR="00902745" w:rsidRDefault="00902745" w:rsidP="0090274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своей практике использую игры «Карусель», «Найди пару», «Пройти через болото» и т.д.</w:t>
            </w:r>
          </w:p>
        </w:tc>
        <w:tc>
          <w:tcPr>
            <w:tcW w:w="3969" w:type="dxa"/>
          </w:tcPr>
          <w:p w:rsidR="00FD1012" w:rsidRDefault="005C0C1C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0C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76788F" wp14:editId="73EB2669">
                  <wp:extent cx="2555018" cy="1916264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417" cy="194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D073DA" w:rsidRPr="00D073DA" w:rsidRDefault="00902745" w:rsidP="0090274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аудирование (</w:t>
            </w:r>
            <w:r w:rsidR="00D073DA" w:rsidRPr="00D073DA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A80D0D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="00D073DA" w:rsidRPr="00D073DA">
              <w:rPr>
                <w:rFonts w:ascii="Times New Roman" w:hAnsi="Times New Roman" w:cs="Times New Roman"/>
                <w:sz w:val="28"/>
                <w:szCs w:val="28"/>
              </w:rPr>
              <w:t xml:space="preserve">), которые способствуют восприятию текста на слух, я также широко использую в своей педагогической практике. Обучение аудированию целесообразно проводить в различных игровых формах. Нет универсальных игр для обучения аудированию, но можно любое упражнение, любой текст превратить в игру.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Например: «Заполнить пропуски», «Установить порядок» и т.д.</w:t>
            </w:r>
          </w:p>
        </w:tc>
        <w:tc>
          <w:tcPr>
            <w:tcW w:w="3969" w:type="dxa"/>
          </w:tcPr>
          <w:p w:rsidR="00D073DA" w:rsidRDefault="005C0C1C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0C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D8180" wp14:editId="22F5A189">
                  <wp:extent cx="2385391" cy="1789043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75" cy="180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D073DA" w:rsidRPr="00D073DA" w:rsidRDefault="00A80D0D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Деловые игры (слайд 11</w:t>
            </w:r>
            <w:r w:rsidR="00D073DA" w:rsidRPr="00D073DA">
              <w:rPr>
                <w:rFonts w:ascii="Times New Roman" w:hAnsi="Times New Roman" w:cs="Times New Roman"/>
                <w:sz w:val="28"/>
                <w:szCs w:val="28"/>
              </w:rPr>
              <w:t>) более предпочтительно проводить с учениками среднего и старшего звена. В деловых играх моделируется жизненная ситуация и учащимся предоставляется возможность побывать в различных ролях. Использование деловых игр укрепляет связь «ученик- учитель» и раскрывает творческий потенциал каждого ученика.  Практика показала, что деловые игры пользуются популярностью среди учащихся, так они позволяют раскрыть творческий потенциал каждого из них.</w:t>
            </w:r>
          </w:p>
        </w:tc>
        <w:tc>
          <w:tcPr>
            <w:tcW w:w="3969" w:type="dxa"/>
          </w:tcPr>
          <w:p w:rsidR="005C0C1C" w:rsidRDefault="005C0C1C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C1C" w:rsidRDefault="005C0C1C" w:rsidP="005C0C1C"/>
          <w:p w:rsidR="00D073DA" w:rsidRPr="005C0C1C" w:rsidRDefault="005C0C1C" w:rsidP="005C0C1C">
            <w:r w:rsidRPr="005C0C1C">
              <w:rPr>
                <w:noProof/>
                <w:lang w:eastAsia="ru-RU"/>
              </w:rPr>
              <w:drawing>
                <wp:inline distT="0" distB="0" distL="0" distR="0" wp14:anchorId="615DEC1C" wp14:editId="55A21107">
                  <wp:extent cx="1956020" cy="146701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34" cy="147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Tr="00366567">
        <w:tc>
          <w:tcPr>
            <w:tcW w:w="7371" w:type="dxa"/>
          </w:tcPr>
          <w:p w:rsidR="00D073DA" w:rsidRPr="00D073DA" w:rsidRDefault="00A80D0D" w:rsidP="00D073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 драматизация (слайд 12</w:t>
            </w:r>
            <w:r w:rsidR="00D073DA" w:rsidRPr="00D073DA">
              <w:rPr>
                <w:rFonts w:ascii="Times New Roman" w:hAnsi="Times New Roman" w:cs="Times New Roman"/>
                <w:sz w:val="28"/>
                <w:szCs w:val="28"/>
              </w:rPr>
              <w:t>) чаще используется мной во внеурочной деятельности по предмету и способствует обогащению словарного запаса, развивает эмоциональную диалогическую речь, знакомит с выразительностью английского языка.</w:t>
            </w:r>
          </w:p>
        </w:tc>
        <w:tc>
          <w:tcPr>
            <w:tcW w:w="3969" w:type="dxa"/>
          </w:tcPr>
          <w:p w:rsidR="00D073DA" w:rsidRDefault="005C0C1C" w:rsidP="00794D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0C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80309" wp14:editId="4F3BF33D">
                  <wp:extent cx="1855305" cy="13914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080" cy="139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RPr="00366567" w:rsidTr="00366567">
        <w:tc>
          <w:tcPr>
            <w:tcW w:w="7371" w:type="dxa"/>
          </w:tcPr>
          <w:p w:rsidR="00366567" w:rsidRDefault="004D1A30" w:rsidP="003665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Именно благодаря </w:t>
            </w:r>
            <w:r w:rsidR="00C8149A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льзованию </w:t>
            </w:r>
            <w:r w:rsidR="00902745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игровых технологий</w:t>
            </w:r>
            <w:r w:rsidR="00C8149A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детей более четко формируются коммуникативные навыки, критическое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творческое </w:t>
            </w:r>
            <w:r w:rsidR="00C8149A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149A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мышлен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C8149A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соблюдается технология </w:t>
            </w:r>
            <w:proofErr w:type="spellStart"/>
            <w:r w:rsidR="00C8149A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здоровьесбережения</w:t>
            </w:r>
            <w:proofErr w:type="spellEnd"/>
            <w:r w:rsidR="00C8149A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а самое главное - у учеников появляется интерес к предмету, что способствует успешному обучению.</w:t>
            </w:r>
            <w:r w:rsidR="00902745" w:rsidRPr="00366567">
              <w:rPr>
                <w:rFonts w:ascii="Times New Roman" w:hAnsi="Times New Roman" w:cs="Times New Roman"/>
                <w:sz w:val="28"/>
                <w:szCs w:val="28"/>
              </w:rPr>
              <w:t xml:space="preserve"> Играя, н</w:t>
            </w:r>
            <w:r w:rsidR="00902745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икто не остается в стороне. Наряду с закреплением изученного, актуализацией полученных знаний, развитием речи, такая работа способствует воспитанию</w:t>
            </w:r>
            <w:r w:rsidR="00902745" w:rsidRPr="003665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2745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такого качества как внимательное, гуманное отношение к партнеру по игре; развивается чувство взаимопомощи и взаимоподдержки.  Через продуктивные игровые технологии воспитываются дисциплина, активная готовность включаться в разные ви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 деятельности, умение отстаивать</w:t>
            </w:r>
            <w:r w:rsidR="00902745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свою точку зрения, проявить инициативу,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творчество, </w:t>
            </w:r>
            <w:r w:rsidR="00902745" w:rsidRPr="003665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найти оптимальное решение в определенных условиях.</w:t>
            </w:r>
          </w:p>
          <w:p w:rsidR="00C8149A" w:rsidRPr="00366567" w:rsidRDefault="00366567" w:rsidP="004D1A3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Результатом, продуктом исполь</w:t>
            </w:r>
            <w:r w:rsidR="004D1A3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зования игровых технологий являе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тся</w:t>
            </w:r>
            <w:r w:rsidR="004D1A3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участие детей в различных </w:t>
            </w:r>
            <w:r w:rsidR="00A80D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конкурсах, олимпиадах</w:t>
            </w:r>
            <w:r w:rsidR="004D1A3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создание проектов </w:t>
            </w:r>
            <w:proofErr w:type="gramStart"/>
            <w:r w:rsidR="004D1A3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 мини</w:t>
            </w:r>
            <w:proofErr w:type="gramEnd"/>
            <w:r w:rsidR="004D1A3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проектов</w:t>
            </w:r>
            <w:r w:rsidR="00A80D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gramStart"/>
            <w:r w:rsidR="00A80D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слайд</w:t>
            </w:r>
            <w:proofErr w:type="gramEnd"/>
            <w:r w:rsidR="00A80D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13 и 14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C8149A" w:rsidRPr="0036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969" w:type="dxa"/>
          </w:tcPr>
          <w:p w:rsidR="00C8149A" w:rsidRPr="00366567" w:rsidRDefault="00C8149A" w:rsidP="00366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9A" w:rsidRPr="00366567" w:rsidRDefault="00C8149A" w:rsidP="00366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9A" w:rsidRPr="00366567" w:rsidRDefault="005C0C1C" w:rsidP="00366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0C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FCAD8B" wp14:editId="683C19FB">
                  <wp:extent cx="2205161" cy="1653871"/>
                  <wp:effectExtent l="0" t="0" r="508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673" cy="16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1C" w:rsidRPr="00366567" w:rsidTr="00366567">
        <w:tc>
          <w:tcPr>
            <w:tcW w:w="7371" w:type="dxa"/>
          </w:tcPr>
          <w:p w:rsidR="00366567" w:rsidRPr="00366567" w:rsidRDefault="004D1A30" w:rsidP="00366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Исходя из выше сказанного, могу уверенно сказать, что продуктивные игровые технологии- это </w:t>
            </w:r>
            <w:r w:rsidRPr="00C814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действенный</w:t>
            </w:r>
            <w:r w:rsidR="00366567" w:rsidRPr="00C8149A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 преподавания, который активизирует мыслительную деятельность учащихся, способствует формированию и развитию коммуникативных компетенций.</w:t>
            </w:r>
          </w:p>
        </w:tc>
        <w:tc>
          <w:tcPr>
            <w:tcW w:w="3969" w:type="dxa"/>
          </w:tcPr>
          <w:p w:rsidR="00366567" w:rsidRPr="00366567" w:rsidRDefault="00366567" w:rsidP="00366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C1C" w:rsidTr="00366567">
        <w:tc>
          <w:tcPr>
            <w:tcW w:w="7371" w:type="dxa"/>
          </w:tcPr>
          <w:p w:rsidR="00C8149A" w:rsidRPr="00366567" w:rsidRDefault="004D1A30" w:rsidP="00366567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Готовясь к урокам, невольно вспоминаю слова</w:t>
            </w:r>
            <w:r w:rsidR="00366567" w:rsidRPr="004C5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А.С.Макаренко: «Ребенок должен играть, даже когда делает серьезное дело. Вся его жизнь игра…»</w:t>
            </w:r>
            <w:r w:rsidR="00A8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(слайд 15</w:t>
            </w:r>
            <w:r w:rsidR="0036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969" w:type="dxa"/>
          </w:tcPr>
          <w:p w:rsidR="00C8149A" w:rsidRDefault="00C8149A" w:rsidP="00C8149A"/>
          <w:p w:rsidR="00C8149A" w:rsidRDefault="00C8149A" w:rsidP="00C8149A"/>
          <w:p w:rsidR="00C8149A" w:rsidRDefault="005C0C1C" w:rsidP="00C8149A">
            <w:r w:rsidRPr="005C0C1C">
              <w:rPr>
                <w:noProof/>
                <w:lang w:eastAsia="ru-RU"/>
              </w:rPr>
              <w:drawing>
                <wp:inline distT="0" distB="0" distL="0" distR="0" wp14:anchorId="047FD64F" wp14:editId="2A0D8113">
                  <wp:extent cx="2273594" cy="1705196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84" cy="171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DE4" w:rsidRPr="00794DE4" w:rsidRDefault="00794DE4" w:rsidP="00794DE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94DE4" w:rsidRPr="00794DE4" w:rsidSect="00BC78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0654D"/>
    <w:multiLevelType w:val="hybridMultilevel"/>
    <w:tmpl w:val="4B508D6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F03586"/>
    <w:multiLevelType w:val="multilevel"/>
    <w:tmpl w:val="1B94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C1E9B"/>
    <w:multiLevelType w:val="hybridMultilevel"/>
    <w:tmpl w:val="C58E4B54"/>
    <w:lvl w:ilvl="0" w:tplc="439E51B4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BBAA18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DA0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90B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83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3C7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5AB4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B884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EE8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70B6278"/>
    <w:multiLevelType w:val="hybridMultilevel"/>
    <w:tmpl w:val="E6422CE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4C63AA8"/>
    <w:multiLevelType w:val="multilevel"/>
    <w:tmpl w:val="027A6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F4"/>
    <w:rsid w:val="0000762B"/>
    <w:rsid w:val="00023C7F"/>
    <w:rsid w:val="000A3F69"/>
    <w:rsid w:val="000B1F96"/>
    <w:rsid w:val="00366567"/>
    <w:rsid w:val="003B44E4"/>
    <w:rsid w:val="004D1A30"/>
    <w:rsid w:val="005C0C1C"/>
    <w:rsid w:val="00794DE4"/>
    <w:rsid w:val="00902745"/>
    <w:rsid w:val="00A545D1"/>
    <w:rsid w:val="00A80D0D"/>
    <w:rsid w:val="00A91895"/>
    <w:rsid w:val="00BC78CC"/>
    <w:rsid w:val="00C21ADF"/>
    <w:rsid w:val="00C8149A"/>
    <w:rsid w:val="00D073DA"/>
    <w:rsid w:val="00D30EF4"/>
    <w:rsid w:val="00FD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4F34C-C5EA-41DF-8D3B-F5E43C3F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DE4"/>
    <w:pPr>
      <w:spacing w:after="0" w:line="240" w:lineRule="auto"/>
    </w:pPr>
  </w:style>
  <w:style w:type="table" w:styleId="a4">
    <w:name w:val="Table Grid"/>
    <w:basedOn w:val="a1"/>
    <w:uiPriority w:val="39"/>
    <w:rsid w:val="00FD1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10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10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2021-08-24T04:35:00Z</dcterms:created>
  <dcterms:modified xsi:type="dcterms:W3CDTF">2021-09-07T06:14:00Z</dcterms:modified>
</cp:coreProperties>
</file>