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22E6" w14:textId="12B58375" w:rsidR="00C76078" w:rsidRDefault="00C76078" w:rsidP="00C76078">
      <w:pPr>
        <w:shd w:val="clear" w:color="auto" w:fill="FFFFFF"/>
        <w:spacing w:before="270" w:after="135" w:line="390" w:lineRule="atLeast"/>
        <w:outlineLvl w:val="0"/>
        <w:rPr>
          <w:rFonts w:ascii="Helvetica" w:eastAsia="Times New Roman" w:hAnsi="Helvetica" w:cs="Helvetica"/>
          <w:color w:val="199043"/>
          <w:kern w:val="36"/>
          <w:sz w:val="36"/>
          <w:szCs w:val="36"/>
          <w:lang w:eastAsia="ru-RU"/>
        </w:rPr>
      </w:pPr>
      <w:r w:rsidRPr="00266344">
        <w:rPr>
          <w:rFonts w:ascii="Helvetica" w:eastAsia="Times New Roman" w:hAnsi="Helvetica" w:cs="Helvetica"/>
          <w:color w:val="199043"/>
          <w:kern w:val="36"/>
          <w:sz w:val="36"/>
          <w:szCs w:val="36"/>
          <w:lang w:eastAsia="ru-RU"/>
        </w:rPr>
        <w:t>Приёмы формирования функциональной грамотности школьников на уроках русского языка и литературы</w:t>
      </w:r>
    </w:p>
    <w:p w14:paraId="54E96D8B" w14:textId="77777777" w:rsidR="00C76078" w:rsidRDefault="00C76078" w:rsidP="00C76078">
      <w:pPr>
        <w:shd w:val="clear" w:color="auto" w:fill="FFFFFF"/>
        <w:spacing w:before="100" w:beforeAutospacing="1" w:after="100" w:afterAutospacing="1" w:line="240" w:lineRule="auto"/>
        <w:jc w:val="right"/>
        <w:rPr>
          <w:rFonts w:ascii="Helvetica" w:eastAsia="Times New Roman" w:hAnsi="Helvetica" w:cs="Helvetica"/>
          <w:color w:val="199043"/>
          <w:kern w:val="36"/>
          <w:sz w:val="36"/>
          <w:szCs w:val="36"/>
          <w:lang w:eastAsia="ru-RU"/>
        </w:rPr>
      </w:pPr>
    </w:p>
    <w:p w14:paraId="585AF535" w14:textId="4B9CAEC4" w:rsidR="00C76078" w:rsidRDefault="00C76078" w:rsidP="00C76078">
      <w:pPr>
        <w:shd w:val="clear" w:color="auto" w:fill="FFFFFF"/>
        <w:spacing w:before="100" w:beforeAutospacing="1" w:after="100" w:afterAutospacing="1"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Павлова Лиана Николаевна</w:t>
      </w:r>
      <w:r w:rsidR="00266344" w:rsidRPr="00266344">
        <w:rPr>
          <w:rFonts w:ascii="Helvetica" w:eastAsia="Times New Roman" w:hAnsi="Helvetica" w:cs="Helvetica"/>
          <w:color w:val="333333"/>
          <w:sz w:val="21"/>
          <w:szCs w:val="21"/>
          <w:lang w:eastAsia="ru-RU"/>
        </w:rPr>
        <w:t>, </w:t>
      </w:r>
    </w:p>
    <w:p w14:paraId="6D27B1C6" w14:textId="4F4655EB" w:rsidR="00266344" w:rsidRPr="00266344" w:rsidRDefault="00266344" w:rsidP="00C76078">
      <w:pPr>
        <w:shd w:val="clear" w:color="auto" w:fill="FFFFFF"/>
        <w:spacing w:before="100" w:beforeAutospacing="1" w:after="100" w:afterAutospacing="1" w:line="240" w:lineRule="auto"/>
        <w:jc w:val="right"/>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учитель русского языка и литературы</w:t>
      </w:r>
    </w:p>
    <w:p w14:paraId="44A6E58B" w14:textId="77777777" w:rsidR="00266344" w:rsidRPr="00266344" w:rsidRDefault="00000000" w:rsidP="00266344">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AAA99AF">
          <v:rect id="_x0000_i1025" style="width:0;height:0" o:hralign="center" o:hrstd="t" o:hrnoshade="t" o:hr="t" fillcolor="#333" stroked="f"/>
        </w:pict>
      </w:r>
    </w:p>
    <w:p w14:paraId="51C0E13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Сегодня много говорят о формировании функциональной грамотности учащегося, всячески призывают учителей акцентировать внимание на этом вопросе в своей практике. Для учителей русского языка и литературы этот вопрос наиболее актуален. Где, как не на уроках русского языка и литературы, учиться понимать текст и тренировать грамотность. Что же такое функциональная грамотность?</w:t>
      </w:r>
    </w:p>
    <w:p w14:paraId="6F8C94AE" w14:textId="7F338A29"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Функциональная грамотность</w:t>
      </w:r>
      <w:proofErr w:type="gramStart"/>
      <w:r w:rsidR="00C76078">
        <w:rPr>
          <w:rFonts w:ascii="Helvetica" w:eastAsia="Times New Roman" w:hAnsi="Helvetica" w:cs="Helvetica"/>
          <w:color w:val="333333"/>
          <w:sz w:val="21"/>
          <w:szCs w:val="21"/>
          <w:lang w:eastAsia="ru-RU"/>
        </w:rPr>
        <w:t>-</w:t>
      </w:r>
      <w:r w:rsidRPr="00266344">
        <w:rPr>
          <w:rFonts w:ascii="Helvetica" w:eastAsia="Times New Roman" w:hAnsi="Helvetica" w:cs="Helvetica"/>
          <w:color w:val="333333"/>
          <w:sz w:val="21"/>
          <w:szCs w:val="21"/>
          <w:lang w:eastAsia="ru-RU"/>
        </w:rPr>
        <w:t>это</w:t>
      </w:r>
      <w:proofErr w:type="gramEnd"/>
      <w:r w:rsidRPr="00266344">
        <w:rPr>
          <w:rFonts w:ascii="Helvetica" w:eastAsia="Times New Roman" w:hAnsi="Helvetica" w:cs="Helvetica"/>
          <w:color w:val="333333"/>
          <w:sz w:val="21"/>
          <w:szCs w:val="21"/>
          <w:lang w:eastAsia="ru-RU"/>
        </w:rPr>
        <w:t xml:space="preserve"> способность человека свободно использовать навыки и умения чтения и письма для получения информации из текста, то есть для его понимания, компрессии, трансформации и для передачи такой информации в реальном общении.</w:t>
      </w:r>
    </w:p>
    <w:p w14:paraId="7F30BCA9"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xml:space="preserve">Формирование функциональной грамотности </w:t>
      </w:r>
      <w:proofErr w:type="gramStart"/>
      <w:r w:rsidRPr="00266344">
        <w:rPr>
          <w:rFonts w:ascii="Helvetica" w:eastAsia="Times New Roman" w:hAnsi="Helvetica" w:cs="Helvetica"/>
          <w:color w:val="333333"/>
          <w:sz w:val="21"/>
          <w:szCs w:val="21"/>
          <w:lang w:eastAsia="ru-RU"/>
        </w:rPr>
        <w:t>- это</w:t>
      </w:r>
      <w:proofErr w:type="gramEnd"/>
      <w:r w:rsidRPr="00266344">
        <w:rPr>
          <w:rFonts w:ascii="Helvetica" w:eastAsia="Times New Roman" w:hAnsi="Helvetica" w:cs="Helvetica"/>
          <w:color w:val="333333"/>
          <w:sz w:val="21"/>
          <w:szCs w:val="21"/>
          <w:lang w:eastAsia="ru-RU"/>
        </w:rPr>
        <w:t xml:space="preserve"> непростой процесс, который требует от учителя использования современных форм и методов обучения. Применяя эти формы и методы, мы сможем воспитать инициативную, самостоятельно, творчески мыслящую личность.</w:t>
      </w:r>
    </w:p>
    <w:p w14:paraId="0BC29D81"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Расскажу о некоторых приёмах и методах, которые применяю на уроках в 5-11 классах для формирования функциональной грамотности учащихся.</w:t>
      </w:r>
    </w:p>
    <w:p w14:paraId="442105F3"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Предлагаю обратиться к технологии развития критического мышления через чтение и письмо. Эта технология как нельзя лучше соответствует нашим целям.</w:t>
      </w:r>
    </w:p>
    <w:p w14:paraId="41EE1BEF"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Технология КМ позволяет решать следующие задачи:</w:t>
      </w:r>
    </w:p>
    <w:p w14:paraId="66B285CD" w14:textId="77777777" w:rsidR="00266344" w:rsidRPr="00266344" w:rsidRDefault="00266344" w:rsidP="0026634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образовательной мотивации: повышения интереса к процессу обучения и активного восприятия учебного материала;</w:t>
      </w:r>
    </w:p>
    <w:p w14:paraId="69C3EB7A" w14:textId="77777777" w:rsidR="00266344" w:rsidRPr="00266344" w:rsidRDefault="00266344" w:rsidP="0026634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культуры письма: формирования навыков написания текстов различных жанров;</w:t>
      </w:r>
    </w:p>
    <w:p w14:paraId="1C2D97A4" w14:textId="77777777" w:rsidR="00266344" w:rsidRPr="00266344" w:rsidRDefault="00266344" w:rsidP="0026634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информационной грамотности: развития способности к самостоятельной аналитической и оценочной работе с информацией любой сложности;</w:t>
      </w:r>
    </w:p>
    <w:p w14:paraId="1C1F2CC5" w14:textId="77777777" w:rsidR="00266344" w:rsidRPr="00266344" w:rsidRDefault="00266344" w:rsidP="0026634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социальной компетентности: формирования коммуникативных навыков и ответственности за знание.</w:t>
      </w:r>
    </w:p>
    <w:p w14:paraId="73055243"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Основная идея технологии</w:t>
      </w:r>
      <w:r w:rsidRPr="00266344">
        <w:rPr>
          <w:rFonts w:ascii="Helvetica" w:eastAsia="Times New Roman" w:hAnsi="Helvetica" w:cs="Helvetica"/>
          <w:color w:val="333333"/>
          <w:sz w:val="21"/>
          <w:szCs w:val="21"/>
          <w:lang w:eastAsia="ru-RU"/>
        </w:rPr>
        <w:t> - создать такую атмосферу чтения, при которой учащиеся совместно с учителем активно работают, сознательно размышляют, отслеживают, подтверждают, опровергают или расширяют знания.</w:t>
      </w:r>
    </w:p>
    <w:p w14:paraId="2E31C63B"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1. Прием "ИНСЕРТ</w:t>
      </w:r>
      <w:r w:rsidRPr="00266344">
        <w:rPr>
          <w:rFonts w:ascii="Helvetica" w:eastAsia="Times New Roman" w:hAnsi="Helvetica" w:cs="Helvetica"/>
          <w:color w:val="333333"/>
          <w:sz w:val="21"/>
          <w:szCs w:val="21"/>
          <w:lang w:eastAsia="ru-RU"/>
        </w:rPr>
        <w:t>"- чтение с пометками: ученикам дается текст (текст может быть научного или публицистического стиля речи). Читая, учащиеся ставят на полях значки:</w:t>
      </w:r>
    </w:p>
    <w:p w14:paraId="468EA2DE" w14:textId="77777777" w:rsidR="00266344" w:rsidRPr="00266344" w:rsidRDefault="00266344" w:rsidP="0026634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 непонятно,</w:t>
      </w:r>
    </w:p>
    <w:p w14:paraId="690B0BE4" w14:textId="77777777" w:rsidR="00266344" w:rsidRPr="00266344" w:rsidRDefault="00266344" w:rsidP="0026634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согласен</w:t>
      </w:r>
    </w:p>
    <w:p w14:paraId="67D42396" w14:textId="77777777" w:rsidR="00266344" w:rsidRPr="00266344" w:rsidRDefault="00266344" w:rsidP="0026634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"-"-вызывает сомнение,</w:t>
      </w:r>
    </w:p>
    <w:p w14:paraId="506611B3" w14:textId="77777777" w:rsidR="00266344" w:rsidRPr="00266344" w:rsidRDefault="00266344" w:rsidP="0026634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xml:space="preserve">"!" </w:t>
      </w:r>
      <w:proofErr w:type="gramStart"/>
      <w:r w:rsidRPr="00266344">
        <w:rPr>
          <w:rFonts w:ascii="Helvetica" w:eastAsia="Times New Roman" w:hAnsi="Helvetica" w:cs="Helvetica"/>
          <w:color w:val="333333"/>
          <w:sz w:val="21"/>
          <w:szCs w:val="21"/>
          <w:lang w:eastAsia="ru-RU"/>
        </w:rPr>
        <w:t>- это</w:t>
      </w:r>
      <w:proofErr w:type="gramEnd"/>
      <w:r w:rsidRPr="00266344">
        <w:rPr>
          <w:rFonts w:ascii="Helvetica" w:eastAsia="Times New Roman" w:hAnsi="Helvetica" w:cs="Helvetica"/>
          <w:color w:val="333333"/>
          <w:sz w:val="21"/>
          <w:szCs w:val="21"/>
          <w:lang w:eastAsia="ru-RU"/>
        </w:rPr>
        <w:t xml:space="preserve"> главное, это удивило...</w:t>
      </w:r>
    </w:p>
    <w:p w14:paraId="76C1E28E"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Далее идет обсуждение прочитанного, на основе чего учитель формирует дальнейшую работу, например, углубиться в "непонятное" и вызвать детей на формулирование темы урока, объяснения нового материала или акцентировать внимание на том, что "вызывает сомнение" - это готовая проблемная ситуация, которая требует обсуждения (форма урока может быть диспут, дискуссия и.т.п.), или использовать фазу "это удивило" и дальше дать ряд упражнений на нужную вам тему (например, дан текст по причастию, детей удивило, что ЖАРЕНАЯ КАРТОШКА пишется с -Н-, а ЖАРЕННАЯ В МАСЛЕ КАРТОШКА - с -НН-, сделали на этом акцент - пошла отработка правил правописания -Н-НН- в отглагольных прилагательных и причастиях)</w:t>
      </w:r>
    </w:p>
    <w:p w14:paraId="071D5C53"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lastRenderedPageBreak/>
        <w:t>В этом приеме могут быть и другие маркеры:</w:t>
      </w:r>
    </w:p>
    <w:p w14:paraId="0C6B7DA6" w14:textId="77777777" w:rsidR="00266344" w:rsidRPr="00266344" w:rsidRDefault="00266344" w:rsidP="0026634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"V" ЗНАЛ,</w:t>
      </w:r>
    </w:p>
    <w:p w14:paraId="12C00434" w14:textId="77777777" w:rsidR="00266344" w:rsidRPr="00266344" w:rsidRDefault="00266344" w:rsidP="0026634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УЗНАЛ,</w:t>
      </w:r>
    </w:p>
    <w:p w14:paraId="6B6DE986" w14:textId="77777777" w:rsidR="00266344" w:rsidRPr="00266344" w:rsidRDefault="00266344" w:rsidP="0026634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ВЫЗЫВАЕТ СОМНЕНИЕ,</w:t>
      </w:r>
    </w:p>
    <w:p w14:paraId="72A4A114" w14:textId="77777777" w:rsidR="00266344" w:rsidRPr="00266344" w:rsidRDefault="00266344" w:rsidP="0026634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 ХОЧУ УЗНАТЬ.</w:t>
      </w:r>
    </w:p>
    <w:p w14:paraId="30C46F9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Вот фаза ХОЧУ УЗНАТЬ провоцирует другой прием - толстые и тонкие вопросы.</w:t>
      </w:r>
    </w:p>
    <w:p w14:paraId="7AF96F9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2. Приём «Тонкий и Толстый вопрос»</w:t>
      </w:r>
    </w:p>
    <w:p w14:paraId="4E3A99C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Это прием из технологии развития критического мышления используется для организации взаимоопроса.</w:t>
      </w:r>
    </w:p>
    <w:p w14:paraId="3929F11C"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Стратегия позволяет формировать:</w:t>
      </w:r>
    </w:p>
    <w:p w14:paraId="19139125" w14:textId="77777777" w:rsidR="00266344" w:rsidRPr="00266344" w:rsidRDefault="00266344" w:rsidP="0026634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умение формулировать вопросы;</w:t>
      </w:r>
    </w:p>
    <w:p w14:paraId="1EB40758" w14:textId="77777777" w:rsidR="00266344" w:rsidRPr="00266344" w:rsidRDefault="00266344" w:rsidP="0026634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умение соотносить понятия.</w:t>
      </w:r>
    </w:p>
    <w:p w14:paraId="7B8A78B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Тонкий вопрос предполагает однозначный краткий ответ.</w:t>
      </w:r>
    </w:p>
    <w:p w14:paraId="0A45AB5F"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Толстый вопрос предполагает ответ развернутый.</w:t>
      </w:r>
    </w:p>
    <w:p w14:paraId="2DCC197B"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80"/>
        <w:gridCol w:w="5959"/>
      </w:tblGrid>
      <w:tr w:rsidR="00266344" w:rsidRPr="00266344" w14:paraId="2B220AEE" w14:textId="77777777" w:rsidTr="002663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9FA3F7B" w14:textId="77777777" w:rsidR="00266344" w:rsidRPr="00266344" w:rsidRDefault="00266344" w:rsidP="00266344">
            <w:pPr>
              <w:spacing w:after="0"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«Тонкие»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0620336" w14:textId="77777777" w:rsidR="00266344" w:rsidRPr="00266344" w:rsidRDefault="00266344" w:rsidP="00266344">
            <w:pPr>
              <w:spacing w:after="135"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«Толстые» вопросы</w:t>
            </w:r>
          </w:p>
        </w:tc>
      </w:tr>
      <w:tr w:rsidR="00266344" w:rsidRPr="00266344" w14:paraId="25B82494" w14:textId="77777777" w:rsidTr="002663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40A1DE8"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Что обозначает причастие?</w:t>
            </w:r>
            <w:r w:rsidRPr="00266344">
              <w:rPr>
                <w:rFonts w:ascii="Times New Roman" w:eastAsia="Times New Roman" w:hAnsi="Times New Roman" w:cs="Times New Roman"/>
                <w:sz w:val="24"/>
                <w:szCs w:val="24"/>
                <w:lang w:eastAsia="ru-RU"/>
              </w:rPr>
              <w:br/>
              <w:t>Что обозначает деепричастие?</w:t>
            </w:r>
            <w:r w:rsidRPr="00266344">
              <w:rPr>
                <w:rFonts w:ascii="Times New Roman" w:eastAsia="Times New Roman" w:hAnsi="Times New Roman" w:cs="Times New Roman"/>
                <w:sz w:val="24"/>
                <w:szCs w:val="24"/>
                <w:lang w:eastAsia="ru-RU"/>
              </w:rPr>
              <w:br/>
              <w:t>Как отличить причастие от деепричастия?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32A3822"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Дайте три объяснения, почему в речи нужны причастия и деепричастия?</w:t>
            </w:r>
            <w:r w:rsidRPr="00266344">
              <w:rPr>
                <w:rFonts w:ascii="Times New Roman" w:eastAsia="Times New Roman" w:hAnsi="Times New Roman" w:cs="Times New Roman"/>
                <w:sz w:val="24"/>
                <w:szCs w:val="24"/>
                <w:lang w:eastAsia="ru-RU"/>
              </w:rPr>
              <w:br/>
              <w:t>Объясните, почему прилагательное не может заменить причастие и деепричастие?</w:t>
            </w:r>
            <w:r w:rsidRPr="00266344">
              <w:rPr>
                <w:rFonts w:ascii="Times New Roman" w:eastAsia="Times New Roman" w:hAnsi="Times New Roman" w:cs="Times New Roman"/>
                <w:sz w:val="24"/>
                <w:szCs w:val="24"/>
                <w:lang w:eastAsia="ru-RU"/>
              </w:rPr>
              <w:br/>
              <w:t>Почему, как вы думаете, обороты выделяются запятыми?</w:t>
            </w:r>
            <w:r w:rsidRPr="00266344">
              <w:rPr>
                <w:rFonts w:ascii="Times New Roman" w:eastAsia="Times New Roman" w:hAnsi="Times New Roman" w:cs="Times New Roman"/>
                <w:sz w:val="24"/>
                <w:szCs w:val="24"/>
                <w:lang w:eastAsia="ru-RU"/>
              </w:rPr>
              <w:br/>
              <w:t>В чём различие знаков препинания при оборотах в разных частях предложения?</w:t>
            </w:r>
            <w:r w:rsidRPr="00266344">
              <w:rPr>
                <w:rFonts w:ascii="Times New Roman" w:eastAsia="Times New Roman" w:hAnsi="Times New Roman" w:cs="Times New Roman"/>
                <w:sz w:val="24"/>
                <w:szCs w:val="24"/>
                <w:lang w:eastAsia="ru-RU"/>
              </w:rPr>
              <w:br/>
              <w:t>Предположите, что будет, если из речи исчезнут причастия и деепричастия?</w:t>
            </w:r>
            <w:r w:rsidRPr="00266344">
              <w:rPr>
                <w:rFonts w:ascii="Times New Roman" w:eastAsia="Times New Roman" w:hAnsi="Times New Roman" w:cs="Times New Roman"/>
                <w:sz w:val="24"/>
                <w:szCs w:val="24"/>
                <w:lang w:eastAsia="ru-RU"/>
              </w:rPr>
              <w:br/>
              <w:t>Верно ли, что большое количество оборотов в речи утяжеляет её?</w:t>
            </w:r>
          </w:p>
        </w:tc>
      </w:tr>
    </w:tbl>
    <w:p w14:paraId="24600C6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Таблица «Толстых» и «Тонких»</w:t>
      </w:r>
      <w:r w:rsidRPr="00266344">
        <w:rPr>
          <w:rFonts w:ascii="Helvetica" w:eastAsia="Times New Roman" w:hAnsi="Helvetica" w:cs="Helvetica"/>
          <w:color w:val="333333"/>
          <w:sz w:val="21"/>
          <w:szCs w:val="21"/>
          <w:lang w:eastAsia="ru-RU"/>
        </w:rPr>
        <w:t xml:space="preserve"> вопросов может быть использована на любой из трёх фаз урока: на стадии вызова </w:t>
      </w:r>
      <w:proofErr w:type="gramStart"/>
      <w:r w:rsidRPr="00266344">
        <w:rPr>
          <w:rFonts w:ascii="Helvetica" w:eastAsia="Times New Roman" w:hAnsi="Helvetica" w:cs="Helvetica"/>
          <w:color w:val="333333"/>
          <w:sz w:val="21"/>
          <w:szCs w:val="21"/>
          <w:lang w:eastAsia="ru-RU"/>
        </w:rPr>
        <w:t>- это</w:t>
      </w:r>
      <w:proofErr w:type="gramEnd"/>
      <w:r w:rsidRPr="00266344">
        <w:rPr>
          <w:rFonts w:ascii="Helvetica" w:eastAsia="Times New Roman" w:hAnsi="Helvetica" w:cs="Helvetica"/>
          <w:color w:val="333333"/>
          <w:sz w:val="21"/>
          <w:szCs w:val="21"/>
          <w:lang w:eastAsia="ru-RU"/>
        </w:rPr>
        <w:t xml:space="preserve">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87"/>
        <w:gridCol w:w="3695"/>
      </w:tblGrid>
      <w:tr w:rsidR="00266344" w:rsidRPr="00266344" w14:paraId="08DC4478" w14:textId="77777777" w:rsidTr="002663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3C8553D" w14:textId="77777777" w:rsidR="00266344" w:rsidRPr="00266344" w:rsidRDefault="00266344" w:rsidP="00266344">
            <w:pPr>
              <w:spacing w:after="0"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«Тонкие»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7AB0C6" w14:textId="77777777" w:rsidR="00266344" w:rsidRPr="00266344" w:rsidRDefault="00266344" w:rsidP="00266344">
            <w:pPr>
              <w:spacing w:after="135"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«Толстые» вопросы</w:t>
            </w:r>
          </w:p>
        </w:tc>
      </w:tr>
      <w:tr w:rsidR="00266344" w:rsidRPr="00266344" w14:paraId="11B64B08" w14:textId="77777777" w:rsidTr="002663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53B6D57"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Кто?</w:t>
            </w:r>
            <w:r w:rsidRPr="00266344">
              <w:rPr>
                <w:rFonts w:ascii="Times New Roman" w:eastAsia="Times New Roman" w:hAnsi="Times New Roman" w:cs="Times New Roman"/>
                <w:sz w:val="24"/>
                <w:szCs w:val="24"/>
                <w:lang w:eastAsia="ru-RU"/>
              </w:rPr>
              <w:br/>
              <w:t>Что?</w:t>
            </w:r>
            <w:r w:rsidRPr="00266344">
              <w:rPr>
                <w:rFonts w:ascii="Times New Roman" w:eastAsia="Times New Roman" w:hAnsi="Times New Roman" w:cs="Times New Roman"/>
                <w:sz w:val="24"/>
                <w:szCs w:val="24"/>
                <w:lang w:eastAsia="ru-RU"/>
              </w:rPr>
              <w:br/>
              <w:t>Когда?</w:t>
            </w:r>
            <w:r w:rsidRPr="00266344">
              <w:rPr>
                <w:rFonts w:ascii="Times New Roman" w:eastAsia="Times New Roman" w:hAnsi="Times New Roman" w:cs="Times New Roman"/>
                <w:sz w:val="24"/>
                <w:szCs w:val="24"/>
                <w:lang w:eastAsia="ru-RU"/>
              </w:rPr>
              <w:br/>
              <w:t>Может…?</w:t>
            </w:r>
            <w:r w:rsidRPr="00266344">
              <w:rPr>
                <w:rFonts w:ascii="Times New Roman" w:eastAsia="Times New Roman" w:hAnsi="Times New Roman" w:cs="Times New Roman"/>
                <w:sz w:val="24"/>
                <w:szCs w:val="24"/>
                <w:lang w:eastAsia="ru-RU"/>
              </w:rPr>
              <w:br/>
              <w:t>Будет…?</w:t>
            </w:r>
            <w:r w:rsidRPr="00266344">
              <w:rPr>
                <w:rFonts w:ascii="Times New Roman" w:eastAsia="Times New Roman" w:hAnsi="Times New Roman" w:cs="Times New Roman"/>
                <w:sz w:val="24"/>
                <w:szCs w:val="24"/>
                <w:lang w:eastAsia="ru-RU"/>
              </w:rPr>
              <w:br/>
              <w:t>Мог ли…?</w:t>
            </w:r>
            <w:r w:rsidRPr="00266344">
              <w:rPr>
                <w:rFonts w:ascii="Times New Roman" w:eastAsia="Times New Roman" w:hAnsi="Times New Roman" w:cs="Times New Roman"/>
                <w:sz w:val="24"/>
                <w:szCs w:val="24"/>
                <w:lang w:eastAsia="ru-RU"/>
              </w:rPr>
              <w:br/>
              <w:t>Как звать…?</w:t>
            </w:r>
            <w:r w:rsidRPr="00266344">
              <w:rPr>
                <w:rFonts w:ascii="Times New Roman" w:eastAsia="Times New Roman" w:hAnsi="Times New Roman" w:cs="Times New Roman"/>
                <w:sz w:val="24"/>
                <w:szCs w:val="24"/>
                <w:lang w:eastAsia="ru-RU"/>
              </w:rPr>
              <w:br/>
              <w:t>Было ли…?</w:t>
            </w:r>
            <w:r w:rsidRPr="00266344">
              <w:rPr>
                <w:rFonts w:ascii="Times New Roman" w:eastAsia="Times New Roman" w:hAnsi="Times New Roman" w:cs="Times New Roman"/>
                <w:sz w:val="24"/>
                <w:szCs w:val="24"/>
                <w:lang w:eastAsia="ru-RU"/>
              </w:rPr>
              <w:br/>
              <w:t>Согласны ли вы…?</w:t>
            </w:r>
            <w:r w:rsidRPr="00266344">
              <w:rPr>
                <w:rFonts w:ascii="Times New Roman" w:eastAsia="Times New Roman" w:hAnsi="Times New Roman" w:cs="Times New Roman"/>
                <w:sz w:val="24"/>
                <w:szCs w:val="24"/>
                <w:lang w:eastAsia="ru-RU"/>
              </w:rPr>
              <w:br/>
              <w:t>Верно 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3DE497E"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Дайте три объяснения, почему…?</w:t>
            </w:r>
            <w:r w:rsidRPr="00266344">
              <w:rPr>
                <w:rFonts w:ascii="Times New Roman" w:eastAsia="Times New Roman" w:hAnsi="Times New Roman" w:cs="Times New Roman"/>
                <w:sz w:val="24"/>
                <w:szCs w:val="24"/>
                <w:lang w:eastAsia="ru-RU"/>
              </w:rPr>
              <w:br/>
              <w:t>Объясните, почему…?</w:t>
            </w:r>
            <w:r w:rsidRPr="00266344">
              <w:rPr>
                <w:rFonts w:ascii="Times New Roman" w:eastAsia="Times New Roman" w:hAnsi="Times New Roman" w:cs="Times New Roman"/>
                <w:sz w:val="24"/>
                <w:szCs w:val="24"/>
                <w:lang w:eastAsia="ru-RU"/>
              </w:rPr>
              <w:br/>
              <w:t>Почему вы думаете…?</w:t>
            </w:r>
            <w:r w:rsidRPr="00266344">
              <w:rPr>
                <w:rFonts w:ascii="Times New Roman" w:eastAsia="Times New Roman" w:hAnsi="Times New Roman" w:cs="Times New Roman"/>
                <w:sz w:val="24"/>
                <w:szCs w:val="24"/>
                <w:lang w:eastAsia="ru-RU"/>
              </w:rPr>
              <w:br/>
              <w:t>Почему вы считаете…?</w:t>
            </w:r>
            <w:r w:rsidRPr="00266344">
              <w:rPr>
                <w:rFonts w:ascii="Times New Roman" w:eastAsia="Times New Roman" w:hAnsi="Times New Roman" w:cs="Times New Roman"/>
                <w:sz w:val="24"/>
                <w:szCs w:val="24"/>
                <w:lang w:eastAsia="ru-RU"/>
              </w:rPr>
              <w:br/>
              <w:t>В чём различие…?</w:t>
            </w:r>
            <w:r w:rsidRPr="00266344">
              <w:rPr>
                <w:rFonts w:ascii="Times New Roman" w:eastAsia="Times New Roman" w:hAnsi="Times New Roman" w:cs="Times New Roman"/>
                <w:sz w:val="24"/>
                <w:szCs w:val="24"/>
                <w:lang w:eastAsia="ru-RU"/>
              </w:rPr>
              <w:br/>
              <w:t>Предположите, что будет, если…?</w:t>
            </w:r>
            <w:r w:rsidRPr="00266344">
              <w:rPr>
                <w:rFonts w:ascii="Times New Roman" w:eastAsia="Times New Roman" w:hAnsi="Times New Roman" w:cs="Times New Roman"/>
                <w:sz w:val="24"/>
                <w:szCs w:val="24"/>
                <w:lang w:eastAsia="ru-RU"/>
              </w:rPr>
              <w:br/>
              <w:t>Что, если…?</w:t>
            </w:r>
            <w:r w:rsidRPr="00266344">
              <w:rPr>
                <w:rFonts w:ascii="Times New Roman" w:eastAsia="Times New Roman" w:hAnsi="Times New Roman" w:cs="Times New Roman"/>
                <w:sz w:val="24"/>
                <w:szCs w:val="24"/>
                <w:lang w:eastAsia="ru-RU"/>
              </w:rPr>
              <w:br/>
              <w:t>Может…?</w:t>
            </w:r>
            <w:r w:rsidRPr="00266344">
              <w:rPr>
                <w:rFonts w:ascii="Times New Roman" w:eastAsia="Times New Roman" w:hAnsi="Times New Roman" w:cs="Times New Roman"/>
                <w:sz w:val="24"/>
                <w:szCs w:val="24"/>
                <w:lang w:eastAsia="ru-RU"/>
              </w:rPr>
              <w:br/>
              <w:t>Будет…?</w:t>
            </w:r>
            <w:r w:rsidRPr="00266344">
              <w:rPr>
                <w:rFonts w:ascii="Times New Roman" w:eastAsia="Times New Roman" w:hAnsi="Times New Roman" w:cs="Times New Roman"/>
                <w:sz w:val="24"/>
                <w:szCs w:val="24"/>
                <w:lang w:eastAsia="ru-RU"/>
              </w:rPr>
              <w:br/>
              <w:t>Мог ли…?</w:t>
            </w:r>
            <w:r w:rsidRPr="00266344">
              <w:rPr>
                <w:rFonts w:ascii="Times New Roman" w:eastAsia="Times New Roman" w:hAnsi="Times New Roman" w:cs="Times New Roman"/>
                <w:sz w:val="24"/>
                <w:szCs w:val="24"/>
                <w:lang w:eastAsia="ru-RU"/>
              </w:rPr>
              <w:br/>
              <w:t>Согласны ли вы…?</w:t>
            </w:r>
            <w:r w:rsidRPr="00266344">
              <w:rPr>
                <w:rFonts w:ascii="Times New Roman" w:eastAsia="Times New Roman" w:hAnsi="Times New Roman" w:cs="Times New Roman"/>
                <w:sz w:val="24"/>
                <w:szCs w:val="24"/>
                <w:lang w:eastAsia="ru-RU"/>
              </w:rPr>
              <w:br/>
              <w:t>Верно ли…?</w:t>
            </w:r>
          </w:p>
        </w:tc>
      </w:tr>
    </w:tbl>
    <w:p w14:paraId="196926BC"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lastRenderedPageBreak/>
        <w:t>3. Приём «Мозаика». «Реконструкция текста»</w:t>
      </w:r>
    </w:p>
    <w:p w14:paraId="71FFAFF1"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Сложение целого текста из частей. Эффективен при изучении, например, в 5 классе тем: «Текст», «Тема текста». Текст разделяется на части (предложения, абзацы). 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 В случае необходимости ученики могут вносить в текст небольшие коррективы, добавляя скрепляющие фразы, переходы.</w:t>
      </w:r>
    </w:p>
    <w:p w14:paraId="790DB2D9"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4. Прием - ПЛЮС, МИНУС, ИНТРЕСНО -</w:t>
      </w:r>
    </w:p>
    <w:p w14:paraId="1D932A3E"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Этот прием можно использовать по-разному.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21"/>
        <w:gridCol w:w="3414"/>
        <w:gridCol w:w="2804"/>
      </w:tblGrid>
      <w:tr w:rsidR="00266344" w:rsidRPr="00266344" w14:paraId="627CA56C" w14:textId="77777777" w:rsidTr="002663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1C8464B" w14:textId="77777777" w:rsidR="00266344" w:rsidRPr="00266344" w:rsidRDefault="00266344" w:rsidP="00266344">
            <w:pPr>
              <w:spacing w:after="135"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w:t>
            </w:r>
          </w:p>
          <w:p w14:paraId="6B3D86CE"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В графу «П» - «плюс» записывается все, что вы знаете из текста;</w:t>
            </w:r>
            <w:r w:rsidRPr="00266344">
              <w:rPr>
                <w:rFonts w:ascii="Times New Roman" w:eastAsia="Times New Roman" w:hAnsi="Times New Roman" w:cs="Times New Roman"/>
                <w:sz w:val="24"/>
                <w:szCs w:val="24"/>
                <w:lang w:eastAsia="ru-RU"/>
              </w:rPr>
              <w:br/>
              <w:t>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2698BB1" w14:textId="77777777" w:rsidR="00266344" w:rsidRPr="00266344" w:rsidRDefault="00266344" w:rsidP="00266344">
            <w:pPr>
              <w:spacing w:after="135"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w:t>
            </w:r>
          </w:p>
          <w:p w14:paraId="1620CCB6"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В графу «М» - «минус» записывается всё, что вы не знали раньше и выяснили лишь из иформации текста;</w:t>
            </w:r>
            <w:r w:rsidRPr="00266344">
              <w:rPr>
                <w:rFonts w:ascii="Times New Roman" w:eastAsia="Times New Roman" w:hAnsi="Times New Roman" w:cs="Times New Roman"/>
                <w:sz w:val="24"/>
                <w:szCs w:val="24"/>
                <w:lang w:eastAsia="ru-RU"/>
              </w:rPr>
              <w:br/>
              <w:t>Все, что не понравилось на уроке, показалось скучным, вызвало неприязнь, осталось непонятным. Может на уроке была информация, которая, по мнению ученика, оказалась для него не нужной, бесполезной с точки зрения решения жизненных ситуаций.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35A1991" w14:textId="77777777" w:rsidR="00266344" w:rsidRPr="00266344" w:rsidRDefault="00266344" w:rsidP="00266344">
            <w:pPr>
              <w:spacing w:after="135" w:line="240" w:lineRule="auto"/>
              <w:jc w:val="center"/>
              <w:rPr>
                <w:rFonts w:ascii="Times New Roman" w:eastAsia="Times New Roman" w:hAnsi="Times New Roman" w:cs="Times New Roman"/>
                <w:sz w:val="24"/>
                <w:szCs w:val="24"/>
                <w:lang w:eastAsia="ru-RU"/>
              </w:rPr>
            </w:pPr>
            <w:r w:rsidRPr="00266344">
              <w:rPr>
                <w:rFonts w:ascii="Times New Roman" w:eastAsia="Times New Roman" w:hAnsi="Times New Roman" w:cs="Times New Roman"/>
                <w:b/>
                <w:bCs/>
                <w:sz w:val="24"/>
                <w:szCs w:val="24"/>
                <w:lang w:eastAsia="ru-RU"/>
              </w:rPr>
              <w:t>?</w:t>
            </w:r>
          </w:p>
          <w:p w14:paraId="3293930A" w14:textId="77777777" w:rsidR="00266344" w:rsidRPr="00266344" w:rsidRDefault="00266344" w:rsidP="00266344">
            <w:pPr>
              <w:spacing w:after="135" w:line="240" w:lineRule="auto"/>
              <w:rPr>
                <w:rFonts w:ascii="Times New Roman" w:eastAsia="Times New Roman" w:hAnsi="Times New Roman" w:cs="Times New Roman"/>
                <w:sz w:val="24"/>
                <w:szCs w:val="24"/>
                <w:lang w:eastAsia="ru-RU"/>
              </w:rPr>
            </w:pPr>
            <w:r w:rsidRPr="00266344">
              <w:rPr>
                <w:rFonts w:ascii="Times New Roman" w:eastAsia="Times New Roman" w:hAnsi="Times New Roman" w:cs="Times New Roman"/>
                <w:sz w:val="24"/>
                <w:szCs w:val="24"/>
                <w:lang w:eastAsia="ru-RU"/>
              </w:rPr>
              <w:t>В графу «И» - «интересно» учащиеся вписывают все любопытные факты, о которых узнали на уроке, из текста, что бы еще хотелось узнать по данной проблеме, вопросы к учителю.</w:t>
            </w:r>
          </w:p>
        </w:tc>
      </w:tr>
    </w:tbl>
    <w:p w14:paraId="62E30250"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Этот прием актуален не только в стадии рефлексии, но и в работе над тестом публицистического или научного характера!</w:t>
      </w:r>
    </w:p>
    <w:p w14:paraId="39DCAE59"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Рекомендации:</w:t>
      </w:r>
    </w:p>
    <w:p w14:paraId="62196CC3" w14:textId="77777777" w:rsidR="00266344" w:rsidRPr="00266344" w:rsidRDefault="00266344" w:rsidP="0026634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Прием рекомендуется использовать при работе с текстами.</w:t>
      </w:r>
    </w:p>
    <w:p w14:paraId="046E6C48" w14:textId="77777777" w:rsidR="00266344" w:rsidRPr="00266344" w:rsidRDefault="00266344" w:rsidP="0026634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Не стоит задавать жесткие требования по количеству записей в графе.</w:t>
      </w:r>
    </w:p>
    <w:p w14:paraId="1B3CA7CD" w14:textId="77777777" w:rsidR="00266344" w:rsidRPr="00266344" w:rsidRDefault="00266344" w:rsidP="0026634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Если в классе назревает дискуссия по поводу «хорошо» или «плохо», то можно применить работу в группах.</w:t>
      </w:r>
    </w:p>
    <w:p w14:paraId="00FE2C4F" w14:textId="77777777" w:rsidR="00266344" w:rsidRPr="00266344" w:rsidRDefault="00266344" w:rsidP="0026634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Самая сложная для ученика 3-я графа.</w:t>
      </w:r>
    </w:p>
    <w:p w14:paraId="31F67518"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5. Прием - КЛАСТЕР</w:t>
      </w:r>
    </w:p>
    <w:p w14:paraId="56F6DB82"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«Кластер»-информация, касающаяся какого-либо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Приём кластеров («гроздья») может применяться на стадии вызова для систематизации имеющейся информации. На стадии осмысления кластер позволяет фиксировать фрагменты новой информации. На стадии рефлексии понятия группируются и между ними устанавливаются логические связи.</w:t>
      </w:r>
    </w:p>
    <w:p w14:paraId="574FDBA3"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Этапы работы над кластером:</w:t>
      </w:r>
    </w:p>
    <w:p w14:paraId="2DA9D070" w14:textId="77777777" w:rsidR="00266344" w:rsidRPr="00266344" w:rsidRDefault="00266344" w:rsidP="00266344">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В начале, посередине чистого листа (классной доски), написать ключевое слово или предложение, которое является «сердцем» темы.</w:t>
      </w:r>
    </w:p>
    <w:p w14:paraId="66AE1275" w14:textId="77777777" w:rsidR="00266344" w:rsidRPr="00266344" w:rsidRDefault="00266344" w:rsidP="00266344">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Вокруг «накидать» слова или предложения, выражающие идеи, факты, образы, подходящие для данной темы. (Модель «планеты и ее спутники»)</w:t>
      </w:r>
    </w:p>
    <w:p w14:paraId="3F06EE11" w14:textId="77777777" w:rsidR="00266344" w:rsidRPr="00266344" w:rsidRDefault="00266344" w:rsidP="00266344">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14:paraId="07E7DAAB"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В итоге получается структура, которая графически отображает наши размышления, определяет информационное поле данной теме.</w:t>
      </w:r>
    </w:p>
    <w:p w14:paraId="64BC9973"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lastRenderedPageBreak/>
        <w:t>6. Прием - СИНКВЕЙ И ДИАМАНТА</w:t>
      </w:r>
      <w:r w:rsidRPr="00266344">
        <w:rPr>
          <w:rFonts w:ascii="Helvetica" w:eastAsia="Times New Roman" w:hAnsi="Helvetica" w:cs="Helvetica"/>
          <w:color w:val="333333"/>
          <w:sz w:val="21"/>
          <w:szCs w:val="21"/>
          <w:lang w:eastAsia="ru-RU"/>
        </w:rPr>
        <w:t> - применяются на стадии рефлексии, помогают обобщить изученный или прочитанный материал, сделать выводы</w:t>
      </w:r>
    </w:p>
    <w:p w14:paraId="3257CDFC"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Синквей:</w:t>
      </w:r>
    </w:p>
    <w:p w14:paraId="6D860407" w14:textId="77777777" w:rsidR="00266344" w:rsidRPr="00266344" w:rsidRDefault="00266344" w:rsidP="00266344">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1 строка - Существительное</w:t>
      </w:r>
      <w:r w:rsidRPr="00266344">
        <w:rPr>
          <w:rFonts w:ascii="Helvetica" w:eastAsia="Times New Roman" w:hAnsi="Helvetica" w:cs="Helvetica"/>
          <w:color w:val="333333"/>
          <w:sz w:val="21"/>
          <w:szCs w:val="21"/>
          <w:lang w:eastAsia="ru-RU"/>
        </w:rPr>
        <w:t> - тема синквейна (объект)</w:t>
      </w:r>
    </w:p>
    <w:p w14:paraId="49556552" w14:textId="77777777" w:rsidR="00266344" w:rsidRPr="00266344" w:rsidRDefault="00266344" w:rsidP="00266344">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2 строка - 2 прилагательных</w:t>
      </w:r>
      <w:r w:rsidRPr="00266344">
        <w:rPr>
          <w:rFonts w:ascii="Helvetica" w:eastAsia="Times New Roman" w:hAnsi="Helvetica" w:cs="Helvetica"/>
          <w:color w:val="333333"/>
          <w:sz w:val="21"/>
          <w:szCs w:val="21"/>
          <w:lang w:eastAsia="ru-RU"/>
        </w:rPr>
        <w:t> описывающие признаки и свойства объекта</w:t>
      </w:r>
    </w:p>
    <w:p w14:paraId="6C1CE077" w14:textId="77777777" w:rsidR="00266344" w:rsidRPr="00266344" w:rsidRDefault="00266344" w:rsidP="00266344">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3 строка - 3 глагола</w:t>
      </w:r>
      <w:r w:rsidRPr="00266344">
        <w:rPr>
          <w:rFonts w:ascii="Helvetica" w:eastAsia="Times New Roman" w:hAnsi="Helvetica" w:cs="Helvetica"/>
          <w:color w:val="333333"/>
          <w:sz w:val="21"/>
          <w:szCs w:val="21"/>
          <w:lang w:eastAsia="ru-RU"/>
        </w:rPr>
        <w:t> - действия, совершаемые объектом</w:t>
      </w:r>
    </w:p>
    <w:p w14:paraId="2ADC21BA" w14:textId="77777777" w:rsidR="00266344" w:rsidRPr="00266344" w:rsidRDefault="00266344" w:rsidP="00266344">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4 строка - Предложение</w:t>
      </w:r>
      <w:r w:rsidRPr="00266344">
        <w:rPr>
          <w:rFonts w:ascii="Helvetica" w:eastAsia="Times New Roman" w:hAnsi="Helvetica" w:cs="Helvetica"/>
          <w:color w:val="333333"/>
          <w:sz w:val="21"/>
          <w:szCs w:val="21"/>
          <w:lang w:eastAsia="ru-RU"/>
        </w:rPr>
        <w:t> - отношение автора к объекту</w:t>
      </w:r>
    </w:p>
    <w:p w14:paraId="5A06B702" w14:textId="77777777" w:rsidR="00266344" w:rsidRPr="00266344" w:rsidRDefault="00266344" w:rsidP="00266344">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i/>
          <w:iCs/>
          <w:color w:val="333333"/>
          <w:sz w:val="21"/>
          <w:szCs w:val="21"/>
          <w:lang w:eastAsia="ru-RU"/>
        </w:rPr>
        <w:t>5 строка - Синоним</w:t>
      </w:r>
      <w:r w:rsidRPr="00266344">
        <w:rPr>
          <w:rFonts w:ascii="Helvetica" w:eastAsia="Times New Roman" w:hAnsi="Helvetica" w:cs="Helvetica"/>
          <w:color w:val="333333"/>
          <w:sz w:val="21"/>
          <w:szCs w:val="21"/>
          <w:lang w:eastAsia="ru-RU"/>
        </w:rPr>
        <w:t> к первой строчке - суть объекта</w:t>
      </w:r>
    </w:p>
    <w:p w14:paraId="4EA7AAC8"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Лексика</w:t>
      </w:r>
    </w:p>
    <w:p w14:paraId="114F9972" w14:textId="77777777" w:rsidR="00266344" w:rsidRPr="00266344" w:rsidRDefault="00266344" w:rsidP="0026634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Однозначные, многозначные</w:t>
      </w:r>
    </w:p>
    <w:p w14:paraId="35BE5546" w14:textId="77777777" w:rsidR="00266344" w:rsidRPr="00266344" w:rsidRDefault="00266344" w:rsidP="0026634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Объясняет, заменяет, использует</w:t>
      </w:r>
    </w:p>
    <w:p w14:paraId="61DA345F" w14:textId="77777777" w:rsidR="00266344" w:rsidRPr="00266344" w:rsidRDefault="00266344" w:rsidP="0026634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Словарный состав языка</w:t>
      </w:r>
    </w:p>
    <w:p w14:paraId="0B180777" w14:textId="77777777" w:rsidR="00266344" w:rsidRPr="00266344" w:rsidRDefault="00266344" w:rsidP="0026634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Слово</w:t>
      </w:r>
    </w:p>
    <w:p w14:paraId="33E329BC"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"Кавказский пленник"</w:t>
      </w:r>
    </w:p>
    <w:p w14:paraId="2CC4F268" w14:textId="77777777" w:rsidR="00266344" w:rsidRPr="00266344" w:rsidRDefault="00266344" w:rsidP="0026634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Кавказ, война</w:t>
      </w:r>
    </w:p>
    <w:p w14:paraId="1A9442D8" w14:textId="77777777" w:rsidR="00266344" w:rsidRPr="00266344" w:rsidRDefault="00266344" w:rsidP="0026634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Интересный, поучительный, актуальный</w:t>
      </w:r>
    </w:p>
    <w:p w14:paraId="44D521C0" w14:textId="77777777" w:rsidR="00266344" w:rsidRPr="00266344" w:rsidRDefault="00266344" w:rsidP="0026634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Трусость - самый страшный порок</w:t>
      </w:r>
    </w:p>
    <w:p w14:paraId="3F7C8EF4" w14:textId="77777777" w:rsidR="00266344" w:rsidRPr="00266344" w:rsidRDefault="00266344" w:rsidP="0026634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Рассказ</w:t>
      </w:r>
    </w:p>
    <w:p w14:paraId="2884F611"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ДИАМАНТА</w:t>
      </w:r>
      <w:r w:rsidRPr="00266344">
        <w:rPr>
          <w:rFonts w:ascii="Helvetica" w:eastAsia="Times New Roman" w:hAnsi="Helvetica" w:cs="Helvetica"/>
          <w:color w:val="333333"/>
          <w:sz w:val="21"/>
          <w:szCs w:val="21"/>
          <w:lang w:eastAsia="ru-RU"/>
        </w:rPr>
        <w:t> - семистрочное «стихотворение» по определенной схеме:</w:t>
      </w:r>
    </w:p>
    <w:p w14:paraId="0FE0B256"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Одно слово (тема; имя существительное; имя/фамилия героя)</w:t>
      </w:r>
    </w:p>
    <w:p w14:paraId="3A263DA6"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Два слова (определение; прилагательные)</w:t>
      </w:r>
    </w:p>
    <w:p w14:paraId="6817C9D1"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Три слова (действие; причастия)</w:t>
      </w:r>
    </w:p>
    <w:p w14:paraId="73A63FD3"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Четыре слова (ассоциация к первой строке; существительные)</w:t>
      </w:r>
    </w:p>
    <w:p w14:paraId="4BEB66E1"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Три слова (действие, связанное с темой последней строки; причастия)</w:t>
      </w:r>
    </w:p>
    <w:p w14:paraId="20D6AEDD"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Два слова (определение, связанное с темой последней строки; прилагательные)</w:t>
      </w:r>
    </w:p>
    <w:p w14:paraId="66FF280E" w14:textId="77777777" w:rsidR="00266344" w:rsidRPr="00266344" w:rsidRDefault="00266344" w:rsidP="0026634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Одно слово (тема, противоположная теме первой строки; существительное)</w:t>
      </w:r>
    </w:p>
    <w:p w14:paraId="65B07DC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Жилин</w:t>
      </w:r>
    </w:p>
    <w:p w14:paraId="3ED5E2DB"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Благородный, смелый</w:t>
      </w:r>
    </w:p>
    <w:p w14:paraId="2E6CC1CD"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Борется, спасает, не сдается</w:t>
      </w:r>
    </w:p>
    <w:p w14:paraId="1D53B1F0"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Сильная воля</w:t>
      </w:r>
    </w:p>
    <w:p w14:paraId="2EDDFD36"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Безумству храбрых поем мы песню</w:t>
      </w:r>
    </w:p>
    <w:p w14:paraId="1547BCDD"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Трусит, не надеется, не борется</w:t>
      </w:r>
    </w:p>
    <w:p w14:paraId="7C251F42" w14:textId="77777777" w:rsidR="00266344" w:rsidRPr="00266344" w:rsidRDefault="00266344" w:rsidP="00266344">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Слабый, инертный</w:t>
      </w:r>
    </w:p>
    <w:p w14:paraId="372D10ED"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Костылин</w:t>
      </w:r>
    </w:p>
    <w:p w14:paraId="56EF27F1"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b/>
          <w:bCs/>
          <w:color w:val="333333"/>
          <w:sz w:val="21"/>
          <w:szCs w:val="21"/>
          <w:lang w:eastAsia="ru-RU"/>
        </w:rPr>
        <w:t>7. Прием - ТЕЛЕГРАММА или СМС -</w:t>
      </w:r>
      <w:r w:rsidRPr="00266344">
        <w:rPr>
          <w:rFonts w:ascii="Helvetica" w:eastAsia="Times New Roman" w:hAnsi="Helvetica" w:cs="Helvetica"/>
          <w:color w:val="333333"/>
          <w:sz w:val="21"/>
          <w:szCs w:val="21"/>
          <w:lang w:eastAsia="ru-RU"/>
        </w:rPr>
        <w:t> тоже больше подходит к стадии рефлексии- ученику предлагается кратко написать самое важное, что уяснил из прочитанного текста, из урока, из услышанного материала. Можно усложнить задачу: добавить в СМС или телеграмму пожелания соседу по парте, пожелание герою произведения, лирическому герою стихотворения. Написать пожелание себе с точки зрения изученного на уроке и т.д.</w:t>
      </w:r>
    </w:p>
    <w:p w14:paraId="2FDC2C35"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Например, телеграмма Маргариты с бала Сатаны.</w:t>
      </w:r>
    </w:p>
    <w:p w14:paraId="2C98B70F"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Нахожусь на балу у Сатаны. Кругом одни грешники. Ужасно болит колено. Но я - королева! Надеюсь.</w:t>
      </w:r>
    </w:p>
    <w:p w14:paraId="79B39110"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СМС с урока.</w:t>
      </w:r>
    </w:p>
    <w:p w14:paraId="78D1121D"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Изучаю сложноподчиненные предложения. Есть главное и придаточное. Надо задать вопрос, иногда сложно. Изъяснительное похоже на дополнение</w:t>
      </w:r>
    </w:p>
    <w:p w14:paraId="07B0D3C1" w14:textId="77777777" w:rsidR="00266344" w:rsidRPr="00266344" w:rsidRDefault="00266344" w:rsidP="00266344">
      <w:pPr>
        <w:shd w:val="clear" w:color="auto" w:fill="FFFFFF"/>
        <w:spacing w:after="135" w:line="240" w:lineRule="auto"/>
        <w:rPr>
          <w:rFonts w:ascii="Helvetica" w:eastAsia="Times New Roman" w:hAnsi="Helvetica" w:cs="Helvetica"/>
          <w:color w:val="333333"/>
          <w:sz w:val="21"/>
          <w:szCs w:val="21"/>
          <w:lang w:eastAsia="ru-RU"/>
        </w:rPr>
      </w:pPr>
      <w:r w:rsidRPr="00266344">
        <w:rPr>
          <w:rFonts w:ascii="Helvetica" w:eastAsia="Times New Roman" w:hAnsi="Helvetica" w:cs="Helvetica"/>
          <w:color w:val="333333"/>
          <w:sz w:val="21"/>
          <w:szCs w:val="21"/>
          <w:lang w:eastAsia="ru-RU"/>
        </w:rPr>
        <w:t>Надеюсь, описанные приемы помогут учителям в нелегкой работе над формированием функциональной грамотности ученика.</w:t>
      </w:r>
    </w:p>
    <w:p w14:paraId="03522E6A" w14:textId="77777777" w:rsidR="00EF54EF" w:rsidRDefault="00EF54EF"/>
    <w:sectPr w:rsidR="00EF54EF" w:rsidSect="00C7607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24E"/>
    <w:multiLevelType w:val="multilevel"/>
    <w:tmpl w:val="308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0064"/>
    <w:multiLevelType w:val="multilevel"/>
    <w:tmpl w:val="675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54B1B"/>
    <w:multiLevelType w:val="multilevel"/>
    <w:tmpl w:val="3EF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2FA5"/>
    <w:multiLevelType w:val="multilevel"/>
    <w:tmpl w:val="F5D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7413"/>
    <w:multiLevelType w:val="multilevel"/>
    <w:tmpl w:val="A84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46443"/>
    <w:multiLevelType w:val="multilevel"/>
    <w:tmpl w:val="6E2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779AD"/>
    <w:multiLevelType w:val="multilevel"/>
    <w:tmpl w:val="87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9319B"/>
    <w:multiLevelType w:val="multilevel"/>
    <w:tmpl w:val="A3F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13CE1"/>
    <w:multiLevelType w:val="multilevel"/>
    <w:tmpl w:val="73C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6680B"/>
    <w:multiLevelType w:val="multilevel"/>
    <w:tmpl w:val="85F4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663A1"/>
    <w:multiLevelType w:val="multilevel"/>
    <w:tmpl w:val="C9D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F2398"/>
    <w:multiLevelType w:val="multilevel"/>
    <w:tmpl w:val="8A4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826910">
    <w:abstractNumId w:val="11"/>
  </w:num>
  <w:num w:numId="2" w16cid:durableId="1177769658">
    <w:abstractNumId w:val="3"/>
  </w:num>
  <w:num w:numId="3" w16cid:durableId="1926376627">
    <w:abstractNumId w:val="6"/>
  </w:num>
  <w:num w:numId="4" w16cid:durableId="197164238">
    <w:abstractNumId w:val="2"/>
  </w:num>
  <w:num w:numId="5" w16cid:durableId="1210921208">
    <w:abstractNumId w:val="0"/>
  </w:num>
  <w:num w:numId="6" w16cid:durableId="1266382402">
    <w:abstractNumId w:val="10"/>
  </w:num>
  <w:num w:numId="7" w16cid:durableId="506286075">
    <w:abstractNumId w:val="5"/>
  </w:num>
  <w:num w:numId="8" w16cid:durableId="193808157">
    <w:abstractNumId w:val="9"/>
  </w:num>
  <w:num w:numId="9" w16cid:durableId="2044818930">
    <w:abstractNumId w:val="4"/>
  </w:num>
  <w:num w:numId="10" w16cid:durableId="124281175">
    <w:abstractNumId w:val="7"/>
  </w:num>
  <w:num w:numId="11" w16cid:durableId="488980470">
    <w:abstractNumId w:val="8"/>
  </w:num>
  <w:num w:numId="12" w16cid:durableId="205766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C1"/>
    <w:rsid w:val="00266344"/>
    <w:rsid w:val="00C76078"/>
    <w:rsid w:val="00CB49C1"/>
    <w:rsid w:val="00E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376D"/>
  <w15:chartTrackingRefBased/>
  <w15:docId w15:val="{6DDA8E7C-5F77-4ACE-A255-2DC181B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2870">
      <w:bodyDiv w:val="1"/>
      <w:marLeft w:val="0"/>
      <w:marRight w:val="0"/>
      <w:marTop w:val="0"/>
      <w:marBottom w:val="0"/>
      <w:divBdr>
        <w:top w:val="none" w:sz="0" w:space="0" w:color="auto"/>
        <w:left w:val="none" w:sz="0" w:space="0" w:color="auto"/>
        <w:bottom w:val="none" w:sz="0" w:space="0" w:color="auto"/>
        <w:right w:val="none" w:sz="0" w:space="0" w:color="auto"/>
      </w:divBdr>
      <w:divsChild>
        <w:div w:id="641036660">
          <w:marLeft w:val="-225"/>
          <w:marRight w:val="-225"/>
          <w:marTop w:val="0"/>
          <w:marBottom w:val="0"/>
          <w:divBdr>
            <w:top w:val="none" w:sz="0" w:space="0" w:color="auto"/>
            <w:left w:val="none" w:sz="0" w:space="0" w:color="auto"/>
            <w:bottom w:val="none" w:sz="0" w:space="0" w:color="auto"/>
            <w:right w:val="none" w:sz="0" w:space="0" w:color="auto"/>
          </w:divBdr>
        </w:div>
        <w:div w:id="194210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Лиана Николаевна</dc:creator>
  <cp:keywords/>
  <dc:description/>
  <cp:lastModifiedBy>Павлова Лиана Николаевна</cp:lastModifiedBy>
  <cp:revision>5</cp:revision>
  <dcterms:created xsi:type="dcterms:W3CDTF">2022-12-16T06:29:00Z</dcterms:created>
  <dcterms:modified xsi:type="dcterms:W3CDTF">2022-12-16T06:52:00Z</dcterms:modified>
</cp:coreProperties>
</file>