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«Повседневная жизнь молодёжи в Германии и в Р</w:t>
      </w:r>
      <w:r w:rsidR="00921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оссии».</w:t>
      </w:r>
      <w:bookmarkStart w:id="0" w:name="_GoBack"/>
      <w:bookmarkEnd w:id="0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урока: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«Freizeitgestaltung» («Организация свободного времени»)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- деловая игра. Урок – защита минипрезентаций.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урока: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устной речи.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1) Познакомить обучающихся со статистическими данными организации свободного времени молодёжи и взрослых в Германии и в родном селе и организовать обмен мнениями с аргументацией.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2) Организовать деловую игру: «Заседание депутатов сельского поселения».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3) Организовать защиту презентаций – как способ самореализации личности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4) Формирование выраженной личностной позиции в восприятии сведений о проведении свободного времени сверстников и взрослых в германии.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5) Формирование готовности вести диалог с другими людьми и достигать в нём взаимопонимания.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деятельности учащихся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групповая, индивидуальная.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Оснащение урока: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 (Бим И.Л., Рыжова Л.И. Deutsch 11- М.: Просвещение 2010)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листы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урока:</w:t>
      </w:r>
    </w:p>
    <w:p w:rsidR="00453E69" w:rsidRPr="00453E69" w:rsidRDefault="00453E69" w:rsidP="00453E6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 урока. Мотивация к учебной деятельности.</w:t>
      </w:r>
    </w:p>
    <w:p w:rsidR="00453E69" w:rsidRPr="00453E69" w:rsidRDefault="00453E69" w:rsidP="00453E6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-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-Guten Tag liebe Schüler! Ich freue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sehr auf unseren Unterricht.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 geht es euch?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 alles gut?                                                                  .   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 besonders.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 so.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                                                                                   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-Was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los?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Belastet der Alltag euer Leben?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                  Man kann sagen «j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-Woraus besteht euer Alltagsleben?                                        -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Schule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                                  -aus Wochentagen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                                   -Vorbereitung auf die Prüfungen,    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                                  -Unterrichten, aus Pflichten zu Hause, aus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                                   - Hausaufgaben, aus Facholympiaden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-Ihr seid müde.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 ich recht?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Dann erholen wir uns zusammen mit diesen Menschen!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Формулировка цели и задач урока.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A)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Seht ihr euch diese Bilder an (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  und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sagt: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Was machen hier die Menschen?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Развитее навыков использования полученной лексики по теме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Wie meinen Sie: Wann machen Sie das?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Schule, am Abend, in den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.                                                                                                Ferien, im Sommer, am                                                                                                                        .                                                                                               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Wochenende,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 Sonntag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der Freizeit kann man sagen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Freizeit.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Richtig.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gerade unser Thema.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Актуализация знаний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Знакомство обучающихся со статистическими данными организации свободного времени молодёжи и взрослых в Германии, организация р</w:t>
      </w:r>
      <w:r w:rsidRPr="0045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азвития навыков использования знаний грамматической темы: предложения с  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«damit»и  «um …zu»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 Viele Leute verbringen ihre Freizeit aktiv.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 verbringen die deutschen Jugendlichen die Freizeit erfahren wir jetzt.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Seht ihr euch diese Bilder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sucht die Unterschriften in der Übung 5, Seite 41. Gebraucht bitte richtig dabei die Sätze mit «damit»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«um …zu » richtig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3)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Die Jugendlichen in Deutschland haben ganz verschiedene Interessen.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Hier ist kleine Statistik Seite 46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Развитее навыков использования в устной речи речевых оборотов  при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обмене мнениями с аргументацией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Womit beschäftigen sie sich?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Was gefällt, imponiert euch?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Was 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nah für euch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Gebraucht die Redewendungen (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написаны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доске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freue mich                                                 я рад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Es war für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neu, dass…                          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было новым, что…  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Was mich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angeht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                                     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меня 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möchte sagen, unterstreichen,…              я хотел бы сказать/подчеркнуть, что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Kaum zu glauben, dass…                               не верится, что…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 bin der Meinung, dass…                         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придерживаюсь мнения, что    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Meiner Meinung nach,…                               по моему мнению….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 denke/meine/glaube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,dass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….                     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думаю/считаю, что…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freue mich                                                 я рад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zweifle nicht daran….                               я не сомневаюсь в том,…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bin sicher……                                           я уверен 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finde…..                                                    я считаю …</w:t>
      </w:r>
    </w:p>
    <w:p w:rsidR="00453E69" w:rsidRPr="00453E69" w:rsidRDefault="00453E69" w:rsidP="00453E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 habe erfahren,dass…                                я узнал, что…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A.T. Ich freue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dass viele Deutschen gern lesen.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auch mein Hobby. Ich bin auch Bücherfreund.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A. M. Mir imponieren die Deutschen, die Musik lieben. Ich selbst höre Musik gern; singe mit Vergnügen.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 macht mir Freude.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D.S. Was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angeht, sage ich «ja» den Jugendlichen, die Sport treiben.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 treibe auch gern Sport.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 macht mir Spaß.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S.E. Fast alles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für mich interessant. Ich besuche auch Diskos gern, beschäftige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mit den Pflanzen, Natur.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Und hier ist auch wahrscheinlich ungewöhnliche Information für uns. Sehen Sie das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5) Was 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hier neu für euch?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 со статистическими данными организации свободного времени взрослых в Германии.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Also die Freizeit der Jugendlichen und Erwachsenen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ein wenig verschieden. Die Erwachsenen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mehr stabil, näher zur Erde. Und die Jugendlichen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kreativ, beweglich, sportlich.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4.Организация  деловой игры: «Заседание депутатов сельского поселения».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  Und womit beschäftigen sich die Einwohner unserer Siedlung in der Freizeit?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навыков ведения дискуссии,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творческого мышления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Jetzt spielen wir.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Spiel heißt die Tagung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Sitzung der Abgeordneten oder der Deputierten der Landessiedlung.  Ihr seid die Abgeordneten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Deputierten. Ich bin der Vorsitzende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Also der Abgeordnete von W. Kasinka T.A.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 Abgeordnete von R. Kasinka S.D.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 Abgeordnete von Snamenka S. E.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 Abgeordnete von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Lobowka  M.A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Heute besprechen wir das wichtige Thema „Freizeitgestaltung“(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6)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Unser Plan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Wie verbringen die Einwohner die Freizeit?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Welche Freizeitmöglichkeiten gibt es in Kasinka?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Probleme, die mit der Freizeitgestaltung verbunden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Denken wir ein Paar Minuten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  nennen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Probleme, die uns stören, Freizeit sinnvoll zu verbringen.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 Z.B. </w:t>
      </w: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групповая работа)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Schmutziger Fluss, Wald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-Kinderspielplätze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-Lampen auf den Strassen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-Wie heißt es auf deutsch (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Schlechte Rennbahn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-Gefährliche Strassen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Ich schreibe diese Probleme an der Tafel auf und wir besprechen sie dann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Die Regierung unseres Landes, des Gebiets,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Bezirks schenkt große Aufmerksamkeit der Freizeitgestaltung der Bevölkerung. Und wie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 bei uns?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Die erste Frage bereitete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S.E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vor. Bitte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S.E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Für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war diese Frage auch interessant. Wie bekannt wohnen in unserer Siedlung die Menschen aus fünf Dörfern. Sie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alt, erwachsen, jung.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 bekomme auf meine Frage verschiedene Antworten.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Fast alle meine Landsleute haben wenig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keine Freizeit, oder nur spät am Abend.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 meisten wollen auf dem Sofa, im Sessel sitzen und fernsehen Spielfilme, Seriale, Nachrichten.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Einige wollen im Bett liegen und nichts machen.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Andere faulenzen einfach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schlafen.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 viele stricken.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Manche lesen Zeitungen, Bücher.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Solches Bild habe ich bekommen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S.I.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 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Danke.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Ich kann sie verstehen.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Sie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nicht besonders jung, wahrscheinlich haben dazu keine Energie, keinen Wunsch etwas anderes zu machen oder haben sie keine Fantasie die Freizeit sinnvoll zu gestalten.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Seid ihr mit mir einverstanden?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D. S.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 möchte «Nein» sagen.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Meiner Meinung nach, sie haben</w:t>
      </w: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Fantasie, aber nicht zu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  Möglichkeiten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                              Und das ist die zweite Frage: 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Freizeitmöglichkeiten  in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Kasinka.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 gibt nicht viele Freizeitanlage in meiner Heimat.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Z.B. Das Kulturhaus. Hier arbeiten viele Zirkel: Tennis, Billard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 Fitnessstudio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andere.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der Bibliothek kann man verschiedene Bücher, Zeitschriften, Zeitungen ausleihen, auch kann man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dort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im Lesesaal etwas lesen.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Besondere Wörter will ich über die Schule mit Sport- Gesang-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Theaterzirkeln  sagen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Zentrum des geistigen Lebens des Dorfes.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Man kann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Stadion  mit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einigen Sportgeräten nicht vergessen.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meine ich, fast alle Freizeitanlagen.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 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S.I. Nicht viel, aber doch.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D., sie haben noch unser Fluss Olim, unser Fichtenwald vergessen</w:t>
      </w: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 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T.A.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Ich bitte um das Wort.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Olim ,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Sosna das klingelt wunderschön, wie wahres Erholungparadies.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Aber es gibt hier Aber.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Olim können wir nur im Sommer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baden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nicht in anderen Jahreszeiten. Ich z. b. habe Angst in unserem Fluss zu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baden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Und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ganz klar für mich: das Wasser ist zu schmutzig, der Fluss ist nicht tief, der Sand ist gut nur für Gänse und Enten. Nur kleine Inselchen bleiben für die Menschen.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Weiter Was sehen wir im Wald?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natürlich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Graß, Blumen, Pilze, Beeren. Aber wieder diese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Aber 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Haben sie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dort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altes Papier, Flaschen, Dosen, Tüten nicht gesehen Das ist unmenschlich. Wir denken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Zukunft nicht.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Schade.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Wie können unsere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hier leben?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 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S.I. Sie haben A. recht.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Das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die ökologische Tragödie. Die Ordnung und Sauberkeit der Natur hängt von jedem Mensch ab. Erinnern Sie sich nicht Wir </w:t>
      </w: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lastRenderedPageBreak/>
        <w:t xml:space="preserve">reinigen den Fluss, den Wald, sogar die Strassen und Wiesen, aber das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nicht genug.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Nach einiger Zeit sehen wir wieder dasselbe Bild.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 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Wir haben schon Mülltonne gestellt, es wird einwenig besser.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Ich hoffe auf das gute.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Wie ich verstanden habe wir sprechen schon über die Probleme. </w:t>
      </w: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Dann machen wir so.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групповой работы)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Arbeitet in Gruppen A .und Lene denkt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die Fragen: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_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Kinderspielplätze und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-  Schlechte Rennbahn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 zweite Gruppe A. und D. Ihr arbeitet an die Fragen: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Lampen auf den Strassen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Gefährliche Strassen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 dann jemand von euch sagt paar Worte dazu.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M.A.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Darf ich.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vielen Orten des Dolgorukower Bezirks baut man Kinderspielplätze. In der Siedlung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auch viele Kinder.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können sie interessant die freie Zeit verbringen.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3366FF"/>
          <w:sz w:val="28"/>
          <w:szCs w:val="28"/>
          <w:lang w:val="en-US" w:eastAsia="ru-RU"/>
        </w:rPr>
        <w:t>  </w:t>
      </w: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S. I. Danke für die Bemerkung. Ich denke schon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lange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an daran. Jetzt müssen wir alle zusammen einen finanziellen Helfer suchen, dann Baubrigade. Es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sehr wichtig für die Kinder Spielplatz zu haben</w:t>
      </w:r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 .SD.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noch  ein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aktuelles Problem.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Einige Menschen besuchen im Kulturhaus Fitnessstudio.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Aber am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ist zu dunkel und sie gehen mit Taschenlampen, um den Weg besser zu sehen.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 steht es mit der Beleuchtung?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   S.I. Richtig.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Wir haben schon … Lampen.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Aber das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nicht genug.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Ich schreibe das auf.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Wir müssen noch Lampen hängen, um die Strassen zu beleuchten. Aber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wo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nehme ich das Geld Das ist meine ewige Frage.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T. A.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Hier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noch etwas. Um gesund und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lange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zu leben, müssen wir sicher durch die Strassen gehen.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 gibt vor der Schule ein toller Strassenübergang mit Verkehrszeichen.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geht hier ohne Angst. Aber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Kreuzung ist es sehr gefährlich für die Menschen. Man soll hier Verkehrsampel stellen, um den Verkehr zu regulieren.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 möglich?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US" w:eastAsia="ru-RU"/>
        </w:rPr>
        <w:t>  S. I.</w:t>
      </w:r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 Ich meine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ja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.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Sehr wichtiges Problem.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Ich bespreche es unbedingt mit der Obrigkeit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..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ru-RU"/>
        </w:rPr>
        <w:t xml:space="preserve"> es genug oder sie haben noch etwas?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M.A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Ich bin sicher, das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keine komische Frage. Viele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Leute  in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unserem Land treiben gern Sport, besonders viele laufen am liebsten. Auf dem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Stadion  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eine sehr schlechte Rennbahn. Sie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voll mit den Steinchen. Die Kinder stolpern und fallen. Das tut weh glauben mir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Könnten wir diesen Weg besser machen?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   S.I. Na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ja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. Man kann.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Mit eigenen Händen machen wir etwas, aber, leider nicht viel.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Wir müssen nicht nur diese Probleme nennen, sondern unbedingt sie lösen, um unseren Landsleuten helfen, Freizeit besser, gesund, interessant zu verbringen.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Jeder Mensch sucht und findet seine Lieblingsbeschäftigung in der Freizeit. </w:t>
      </w:r>
      <w:proofErr w:type="gramStart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Viel wichtiger, dass sie ihre Freizeit aktiv verbringen.</w:t>
      </w:r>
      <w:proofErr w:type="gramEnd"/>
      <w:r w:rsidRPr="00453E6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   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5.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защиты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презентаций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Aber einige Jugendlichen in Deutschland auch in unserer Schule haben Probleme mit der Freizeitgestaltung. Lesen wir darüber im Arbeitsbuch auf 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der  Seite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13 in der Übung 6.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  beantworten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Frage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Warum hat es sie Probleme mit der Freizeitgestaltung?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Gebraucht dabei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Weil-Sätze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 Und wie steht es bei  euch?  Habt ihr die Lieblingsbeschäftigung in der Freizeit gefunden?  Wie verbringt ihr die Freizeit?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)</w:t>
      </w:r>
      <w:proofErr w:type="gramEnd"/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 kleine Überraschung das Lied «Die Liebe ist stark»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Песня «Любовь сильна»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45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 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 урока. Рефлексия.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самооценки в группе.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Оценивание работы обучающихся</w:t>
      </w:r>
      <w:proofErr w:type="gramStart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см. приложение)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Ihr arbeitet heute…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Sonnig wie in den Sommerferien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Trübe wie im Herbstregentag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7.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Nicht alle Wochentage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gleich. Es gibt Tage, da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  alles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schief.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Solche Tage enden mit Ärger und Stresss.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Seite 41, Übung 7 Sagt, was ihr </w:t>
      </w:r>
      <w:proofErr w:type="gramStart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453E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solchen Tagen machen.</w:t>
      </w:r>
    </w:p>
    <w:p w:rsidR="00453E69" w:rsidRPr="00453E69" w:rsidRDefault="00453E69" w:rsidP="00453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самооценки работы в группе.</w:t>
      </w:r>
    </w:p>
    <w:p w:rsidR="00453E69" w:rsidRPr="00453E69" w:rsidRDefault="00453E69" w:rsidP="00453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 ученика:__________________________________________</w:t>
      </w:r>
    </w:p>
    <w:tbl>
      <w:tblPr>
        <w:tblpPr w:leftFromText="180" w:rightFromText="180" w:vertAnchor="text" w:horzAnchor="margin" w:tblpXSpec="center" w:tblpY="132"/>
        <w:tblW w:w="10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1741"/>
      </w:tblGrid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оценивания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принима</w:t>
            </w:r>
            <w:proofErr w:type="gramStart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активное участие в работе в группе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работать в команде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активно отстаива</w:t>
            </w:r>
            <w:proofErr w:type="gramStart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свою точку зрения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ставить задачи и предлагать пути решения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команде я предпочитаю роль лидера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прислушиваюсь к мнению других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53E69" w:rsidRPr="00453E69" w:rsidTr="00453E69"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было мне неинтересно, я принима</w:t>
            </w:r>
            <w:proofErr w:type="gramStart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45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минимальное участие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E69" w:rsidRPr="00453E69" w:rsidRDefault="00453E69" w:rsidP="0045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453E69" w:rsidRPr="00453E69" w:rsidRDefault="00453E69" w:rsidP="00453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каждому пункту ученику предлагается выставить баллы от 0 до 10.</w:t>
      </w:r>
    </w:p>
    <w:p w:rsidR="00195503" w:rsidRPr="00453E69" w:rsidRDefault="00921F3C" w:rsidP="00453E69">
      <w:pPr>
        <w:shd w:val="clear" w:color="auto" w:fill="FFFFFF"/>
        <w:spacing w:after="0" w:line="240" w:lineRule="auto"/>
        <w:jc w:val="both"/>
      </w:pPr>
      <w:bookmarkStart w:id="1" w:name="868ed37ae2158600225eb8e00de936edc0d45dc9"/>
      <w:bookmarkStart w:id="2" w:name="0"/>
      <w:bookmarkEnd w:id="1"/>
      <w:bookmarkEnd w:id="2"/>
    </w:p>
    <w:sectPr w:rsidR="00195503" w:rsidRPr="0045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C48"/>
    <w:multiLevelType w:val="multilevel"/>
    <w:tmpl w:val="EE6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69"/>
    <w:rsid w:val="00330C17"/>
    <w:rsid w:val="00453E69"/>
    <w:rsid w:val="007334D2"/>
    <w:rsid w:val="009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4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E69"/>
  </w:style>
  <w:style w:type="character" w:customStyle="1" w:styleId="c12">
    <w:name w:val="c12"/>
    <w:basedOn w:val="a0"/>
    <w:rsid w:val="00453E69"/>
  </w:style>
  <w:style w:type="character" w:customStyle="1" w:styleId="c5">
    <w:name w:val="c5"/>
    <w:basedOn w:val="a0"/>
    <w:rsid w:val="00453E69"/>
  </w:style>
  <w:style w:type="character" w:customStyle="1" w:styleId="c4">
    <w:name w:val="c4"/>
    <w:basedOn w:val="a0"/>
    <w:rsid w:val="00453E69"/>
  </w:style>
  <w:style w:type="character" w:customStyle="1" w:styleId="c28">
    <w:name w:val="c28"/>
    <w:basedOn w:val="a0"/>
    <w:rsid w:val="00453E69"/>
  </w:style>
  <w:style w:type="character" w:customStyle="1" w:styleId="c16">
    <w:name w:val="c16"/>
    <w:basedOn w:val="a0"/>
    <w:rsid w:val="0045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4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E69"/>
  </w:style>
  <w:style w:type="character" w:customStyle="1" w:styleId="c12">
    <w:name w:val="c12"/>
    <w:basedOn w:val="a0"/>
    <w:rsid w:val="00453E69"/>
  </w:style>
  <w:style w:type="character" w:customStyle="1" w:styleId="c5">
    <w:name w:val="c5"/>
    <w:basedOn w:val="a0"/>
    <w:rsid w:val="00453E69"/>
  </w:style>
  <w:style w:type="character" w:customStyle="1" w:styleId="c4">
    <w:name w:val="c4"/>
    <w:basedOn w:val="a0"/>
    <w:rsid w:val="00453E69"/>
  </w:style>
  <w:style w:type="character" w:customStyle="1" w:styleId="c28">
    <w:name w:val="c28"/>
    <w:basedOn w:val="a0"/>
    <w:rsid w:val="00453E69"/>
  </w:style>
  <w:style w:type="character" w:customStyle="1" w:styleId="c16">
    <w:name w:val="c16"/>
    <w:basedOn w:val="a0"/>
    <w:rsid w:val="0045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2017-11-11T16:48:00Z</dcterms:created>
  <dcterms:modified xsi:type="dcterms:W3CDTF">2017-11-11T16:57:00Z</dcterms:modified>
</cp:coreProperties>
</file>