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15" w:rsidRDefault="002C3A15" w:rsidP="002C3A15">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БЕКІТЕМІН</w:t>
      </w:r>
    </w:p>
    <w:p w:rsidR="002C3A15" w:rsidRDefault="002C3A15" w:rsidP="002C3A15">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«Қаракемер кәсіптік колледжі» </w:t>
      </w:r>
    </w:p>
    <w:p w:rsidR="002C3A15" w:rsidRDefault="002C3A15" w:rsidP="002C3A15">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МКҚК</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Аға шебері    </w:t>
      </w:r>
    </w:p>
    <w:p w:rsidR="002C3A15" w:rsidRDefault="002C3A15" w:rsidP="002C3A15">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______________Тукеева Ж.С.</w:t>
      </w:r>
    </w:p>
    <w:p w:rsidR="002C3A15" w:rsidRDefault="002C3A15" w:rsidP="002C3A15">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2C3A15" w:rsidRDefault="002C3A15" w:rsidP="002C3A1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жоспары  №2</w:t>
      </w:r>
    </w:p>
    <w:p w:rsidR="002C3A15" w:rsidRDefault="002C3A15" w:rsidP="002C3A15">
      <w:pPr>
        <w:pStyle w:val="a3"/>
        <w:jc w:val="center"/>
        <w:rPr>
          <w:rFonts w:ascii="Times New Roman" w:hAnsi="Times New Roman" w:cs="Times New Roman"/>
          <w:b/>
          <w:sz w:val="24"/>
          <w:szCs w:val="24"/>
          <w:lang w:val="kk-KZ"/>
        </w:rPr>
      </w:pPr>
    </w:p>
    <w:p w:rsidR="002C3A15" w:rsidRDefault="002C3A15" w:rsidP="002C3A15">
      <w:pPr>
        <w:pStyle w:val="a3"/>
        <w:rPr>
          <w:rFonts w:ascii="Times New Roman" w:hAnsi="Times New Roman" w:cs="Times New Roman"/>
          <w:sz w:val="24"/>
          <w:szCs w:val="24"/>
        </w:rPr>
      </w:pPr>
      <w:r>
        <w:rPr>
          <w:rFonts w:ascii="Times New Roman" w:hAnsi="Times New Roman" w:cs="Times New Roman"/>
          <w:b/>
          <w:sz w:val="24"/>
          <w:szCs w:val="24"/>
          <w:lang w:val="kk-KZ"/>
        </w:rPr>
        <w:t xml:space="preserve">Күні-айы: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Топ: </w:t>
      </w:r>
      <w:r>
        <w:rPr>
          <w:rFonts w:ascii="Times New Roman" w:hAnsi="Times New Roman" w:cs="Times New Roman"/>
          <w:sz w:val="24"/>
          <w:szCs w:val="24"/>
          <w:lang w:val="kk-KZ"/>
        </w:rPr>
        <w:t>ЭД-</w:t>
      </w:r>
      <w:r>
        <w:rPr>
          <w:rFonts w:ascii="Times New Roman" w:hAnsi="Times New Roman" w:cs="Times New Roman"/>
          <w:b/>
          <w:sz w:val="24"/>
          <w:szCs w:val="24"/>
          <w:lang w:val="kk-KZ"/>
        </w:rPr>
        <w:t xml:space="preserve"> </w:t>
      </w:r>
      <w:r>
        <w:rPr>
          <w:rFonts w:ascii="Times New Roman" w:hAnsi="Times New Roman" w:cs="Times New Roman"/>
          <w:b/>
          <w:sz w:val="24"/>
          <w:szCs w:val="24"/>
        </w:rPr>
        <w:t>03</w:t>
      </w:r>
      <w:r>
        <w:rPr>
          <w:rFonts w:ascii="Times New Roman" w:hAnsi="Times New Roman" w:cs="Times New Roman"/>
          <w:b/>
          <w:sz w:val="24"/>
          <w:szCs w:val="24"/>
          <w:lang w:val="kk-KZ"/>
        </w:rPr>
        <w:t xml:space="preserve">  Курс:  </w:t>
      </w:r>
      <w:r>
        <w:rPr>
          <w:rFonts w:ascii="Times New Roman" w:hAnsi="Times New Roman" w:cs="Times New Roman"/>
          <w:sz w:val="24"/>
          <w:szCs w:val="24"/>
          <w:lang w:val="kk-KZ"/>
        </w:rPr>
        <w:t>II</w:t>
      </w:r>
      <w:r>
        <w:rPr>
          <w:rFonts w:ascii="Times New Roman" w:hAnsi="Times New Roman" w:cs="Times New Roman"/>
          <w:sz w:val="24"/>
          <w:szCs w:val="24"/>
          <w:lang w:val="en-US"/>
        </w:rPr>
        <w:t>I</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b/>
          <w:sz w:val="24"/>
          <w:szCs w:val="24"/>
          <w:lang w:val="kk-KZ"/>
        </w:rPr>
        <w:t>Мамандығы:</w:t>
      </w:r>
      <w:r>
        <w:rPr>
          <w:rFonts w:ascii="Times New Roman" w:hAnsi="Times New Roman" w:cs="Times New Roman"/>
          <w:sz w:val="24"/>
          <w:szCs w:val="24"/>
          <w:lang w:val="kk-KZ"/>
        </w:rPr>
        <w:t xml:space="preserve"> 1114000 – дәнекерлеу ісі  </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b/>
          <w:sz w:val="24"/>
          <w:szCs w:val="24"/>
          <w:lang w:val="kk-KZ"/>
        </w:rPr>
        <w:t>Бөлімнің тақырыбы:</w:t>
      </w:r>
      <w:r>
        <w:rPr>
          <w:rFonts w:ascii="Times New Roman" w:hAnsi="Times New Roman" w:cs="Times New Roman"/>
          <w:color w:val="000000"/>
          <w:sz w:val="24"/>
          <w:szCs w:val="24"/>
          <w:lang w:val="kk-KZ"/>
        </w:rPr>
        <w:t xml:space="preserve"> Қолмен доға дәнекерлеу.</w:t>
      </w:r>
    </w:p>
    <w:p w:rsidR="002C3A15" w:rsidRDefault="002C3A15" w:rsidP="002C3A15">
      <w:pPr>
        <w:pStyle w:val="2"/>
        <w:shd w:val="clear" w:color="auto" w:fill="FFFFFF"/>
        <w:tabs>
          <w:tab w:val="left" w:pos="3735"/>
        </w:tabs>
        <w:spacing w:before="120" w:beforeAutospacing="0" w:after="120" w:afterAutospacing="0"/>
        <w:rPr>
          <w:b w:val="0"/>
          <w:sz w:val="24"/>
          <w:szCs w:val="24"/>
          <w:lang w:val="kk-KZ"/>
        </w:rPr>
      </w:pPr>
      <w:r>
        <w:rPr>
          <w:sz w:val="24"/>
          <w:szCs w:val="24"/>
          <w:lang w:val="kk-KZ"/>
        </w:rPr>
        <w:t>Сабақтың тақырыбы:</w:t>
      </w:r>
      <w:r>
        <w:rPr>
          <w:b w:val="0"/>
          <w:sz w:val="24"/>
          <w:szCs w:val="24"/>
          <w:lang w:val="kk-KZ"/>
        </w:rPr>
        <w:t>Пластиналарды көп қабатты тігістермен және тігінен,көлденеңінен,дәнекерлеу.</w:t>
      </w:r>
    </w:p>
    <w:p w:rsidR="002C3A15" w:rsidRDefault="002C3A15" w:rsidP="002C3A15">
      <w:pPr>
        <w:pStyle w:val="2"/>
        <w:shd w:val="clear" w:color="auto" w:fill="FFFFFF"/>
        <w:tabs>
          <w:tab w:val="left" w:pos="3735"/>
        </w:tabs>
        <w:spacing w:before="120" w:beforeAutospacing="0" w:after="120" w:afterAutospacing="0"/>
        <w:rPr>
          <w:sz w:val="24"/>
          <w:szCs w:val="24"/>
          <w:lang w:val="kk-KZ"/>
        </w:rPr>
      </w:pPr>
      <w:r>
        <w:rPr>
          <w:sz w:val="24"/>
          <w:szCs w:val="24"/>
          <w:lang w:val="kk-KZ"/>
        </w:rPr>
        <w:t>Сабақтың мақсаттары:</w:t>
      </w:r>
    </w:p>
    <w:p w:rsidR="002C3A15" w:rsidRDefault="002C3A15" w:rsidP="002C3A15">
      <w:pPr>
        <w:pStyle w:val="2"/>
        <w:shd w:val="clear" w:color="auto" w:fill="FFFFFF"/>
        <w:tabs>
          <w:tab w:val="left" w:pos="3735"/>
        </w:tabs>
        <w:spacing w:before="120" w:beforeAutospacing="0" w:after="120" w:afterAutospacing="0"/>
        <w:rPr>
          <w:b w:val="0"/>
          <w:bCs w:val="0"/>
          <w:color w:val="000000"/>
          <w:sz w:val="24"/>
          <w:szCs w:val="24"/>
          <w:lang w:val="kk-KZ"/>
        </w:rPr>
      </w:pPr>
      <w:r>
        <w:rPr>
          <w:sz w:val="24"/>
          <w:szCs w:val="24"/>
          <w:lang w:val="kk-KZ"/>
        </w:rPr>
        <w:t xml:space="preserve"> Білімділік:</w:t>
      </w:r>
      <w:r>
        <w:rPr>
          <w:b w:val="0"/>
          <w:sz w:val="24"/>
          <w:szCs w:val="24"/>
          <w:lang w:val="kk-KZ"/>
        </w:rPr>
        <w:t>Көпқабатты тігістермен және тігінен,көлденеңінен,қиғаш пластинді дәнекерлеу және валиктерді балқыту</w:t>
      </w:r>
      <w:r>
        <w:rPr>
          <w:b w:val="0"/>
          <w:color w:val="000000"/>
          <w:sz w:val="24"/>
          <w:szCs w:val="24"/>
          <w:lang w:val="kk-KZ"/>
        </w:rPr>
        <w:t>.</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Дамытушылық: </w:t>
      </w:r>
      <w:r>
        <w:rPr>
          <w:b w:val="0"/>
          <w:sz w:val="24"/>
          <w:szCs w:val="24"/>
          <w:lang w:val="kk-KZ"/>
        </w:rPr>
        <w:t>Студенттердің</w:t>
      </w:r>
      <w:r>
        <w:rPr>
          <w:sz w:val="24"/>
          <w:szCs w:val="24"/>
          <w:lang w:val="kk-KZ"/>
        </w:rPr>
        <w:t xml:space="preserve"> </w:t>
      </w:r>
      <w:r>
        <w:rPr>
          <w:rStyle w:val="apple-converted-space"/>
          <w:b w:val="0"/>
          <w:bCs w:val="0"/>
          <w:color w:val="000000"/>
          <w:sz w:val="24"/>
          <w:szCs w:val="24"/>
          <w:lang w:val="kk-KZ"/>
        </w:rPr>
        <w:t> </w:t>
      </w:r>
      <w:r>
        <w:rPr>
          <w:b w:val="0"/>
          <w:bCs w:val="0"/>
          <w:color w:val="000000"/>
          <w:sz w:val="24"/>
          <w:szCs w:val="24"/>
          <w:lang w:val="kk-KZ"/>
        </w:rPr>
        <w:t>өзіндік жұмыс істеу дағдыларын қалыптастыру,  тәжірибеде берілген тапсырмалар бойынша оқушылардың ой-өрістерін дамыту.</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Студенттерді тәжірибеде  берілген тапсырмаларға білімдері мен іскерліктерін пайдалану арқылы тез арада жаңа шешім қабылдауына дамыту және үйрету.</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sz w:val="24"/>
          <w:szCs w:val="24"/>
          <w:lang w:val="kk-KZ"/>
        </w:rPr>
        <w:t>Тәрбиелік:</w:t>
      </w:r>
      <w:r>
        <w:rPr>
          <w:color w:val="1F497D" w:themeColor="text2"/>
          <w:sz w:val="24"/>
          <w:szCs w:val="24"/>
          <w:lang w:val="kk-KZ"/>
        </w:rPr>
        <w:t xml:space="preserve"> </w:t>
      </w:r>
      <w:r>
        <w:rPr>
          <w:b w:val="0"/>
          <w:sz w:val="24"/>
          <w:szCs w:val="24"/>
          <w:lang w:val="kk-KZ"/>
        </w:rPr>
        <w:t>Студенттердің техника қауіпсіздігін сақтау,  м</w:t>
      </w:r>
      <w:r>
        <w:rPr>
          <w:b w:val="0"/>
          <w:bCs w:val="0"/>
          <w:color w:val="000000"/>
          <w:sz w:val="24"/>
          <w:szCs w:val="24"/>
          <w:lang w:val="kk-KZ"/>
        </w:rPr>
        <w:t>амандыққа танымдық қызығушылығын арттыру. Оқуға саналы түрде қарым-қатынасын қалыптастыруына  ықпал жасау. Топпен дұрыс жұмыс жасау тәртібі мен қарым-қатынасты дамыту арқылы тәрбиелеу.</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Сабақтың типі: </w:t>
      </w:r>
      <w:r>
        <w:rPr>
          <w:b w:val="0"/>
          <w:bCs w:val="0"/>
          <w:color w:val="000000"/>
          <w:sz w:val="24"/>
          <w:szCs w:val="24"/>
          <w:lang w:val="kk-KZ"/>
        </w:rPr>
        <w:t>Еңбек тәсілдері мен әдістерін үйрету. </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sz w:val="24"/>
          <w:szCs w:val="24"/>
          <w:lang w:val="kk-KZ"/>
        </w:rPr>
        <w:t>Сабақтың әдістері:</w:t>
      </w:r>
      <w:r>
        <w:rPr>
          <w:b w:val="0"/>
          <w:sz w:val="24"/>
          <w:szCs w:val="24"/>
          <w:lang w:val="kk-KZ"/>
        </w:rPr>
        <w:t>Студенттерге ауызша түсіндіру</w:t>
      </w:r>
      <w:r>
        <w:rPr>
          <w:sz w:val="24"/>
          <w:szCs w:val="24"/>
          <w:lang w:val="kk-KZ"/>
        </w:rPr>
        <w:t xml:space="preserve"> </w:t>
      </w:r>
      <w:r>
        <w:rPr>
          <w:b w:val="0"/>
          <w:bCs w:val="0"/>
          <w:color w:val="000000"/>
          <w:sz w:val="24"/>
          <w:szCs w:val="24"/>
          <w:lang w:val="kk-KZ"/>
        </w:rPr>
        <w:t>жоғары нәтижеге қол жеткізу оқушыларға қойылған мақсат пен міндетің,  іздену, өзіндік жұмыс, нақты шешім қабылдау әдістері мен тәсілдерін пайдалану арқылы сабаққа қызығушылықтарын арттыру,тәжірибелік және өндірістік жұмыстарын орындау және үйрету.</w:t>
      </w:r>
    </w:p>
    <w:p w:rsidR="002C3A15" w:rsidRDefault="002C3A15" w:rsidP="002C3A15">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Пәнаралық және пән ішіндегі байланыс:</w:t>
      </w:r>
      <w:r>
        <w:rPr>
          <w:rFonts w:ascii="Times New Roman" w:hAnsi="Times New Roman" w:cs="Times New Roman"/>
          <w:sz w:val="24"/>
          <w:szCs w:val="24"/>
          <w:lang w:val="kk-KZ"/>
        </w:rPr>
        <w:t xml:space="preserve"> Арнайы технология , сызу «геометриялық денелер», материалтану «металдар және олардың қасиеттері», еңбек қорғау «техника қауіпсіздігі», физика «ток күші, кернеуі, жиілігі»</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Материалды-техникалық жабдықтар мен дидактикалық материалдар: </w:t>
      </w:r>
      <w:r>
        <w:rPr>
          <w:b w:val="0"/>
          <w:sz w:val="24"/>
          <w:szCs w:val="24"/>
          <w:lang w:val="kk-KZ"/>
        </w:rPr>
        <w:t>Техника қауіпсіздіг плакаттар,</w:t>
      </w:r>
      <w:r>
        <w:rPr>
          <w:b w:val="0"/>
          <w:bCs w:val="0"/>
          <w:color w:val="000000"/>
          <w:sz w:val="24"/>
          <w:szCs w:val="24"/>
          <w:lang w:val="kk-KZ"/>
        </w:rPr>
        <w:t>дәнекерлеу аппараттар, болат щеткалар, балға, болат көміртекті металл пластиналары, МП 3 электрод сымдары; оттегі баллон,пропан баллоны.</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Арнайы киімдер: бетперде, брезент кеудешелер, шалбарлар, қолғаптар;</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Кө</w:t>
      </w:r>
      <w:r>
        <w:rPr>
          <w:rFonts w:ascii="Cambria" w:hAnsi="Cambria" w:cs="Cambria"/>
          <w:b w:val="0"/>
          <w:bCs w:val="0"/>
          <w:color w:val="000000"/>
          <w:sz w:val="24"/>
          <w:szCs w:val="24"/>
          <w:lang w:val="kk-KZ"/>
        </w:rPr>
        <w:t xml:space="preserve">рнекі </w:t>
      </w:r>
      <w:r>
        <w:rPr>
          <w:b w:val="0"/>
          <w:bCs w:val="0"/>
          <w:color w:val="000000"/>
          <w:sz w:val="24"/>
          <w:szCs w:val="24"/>
          <w:lang w:val="kk-KZ"/>
        </w:rPr>
        <w:t>құ</w:t>
      </w:r>
      <w:r>
        <w:rPr>
          <w:rFonts w:ascii="Cambria" w:hAnsi="Cambria" w:cs="Cambria"/>
          <w:b w:val="0"/>
          <w:bCs w:val="0"/>
          <w:color w:val="000000"/>
          <w:sz w:val="24"/>
          <w:szCs w:val="24"/>
          <w:lang w:val="kk-KZ"/>
        </w:rPr>
        <w:t>ралдар: карточка тапсырмалары, н</w:t>
      </w:r>
      <w:r>
        <w:rPr>
          <w:b w:val="0"/>
          <w:bCs w:val="0"/>
          <w:color w:val="000000"/>
          <w:sz w:val="24"/>
          <w:szCs w:val="24"/>
          <w:lang w:val="kk-KZ"/>
        </w:rPr>
        <w:t>ұ</w:t>
      </w:r>
      <w:r>
        <w:rPr>
          <w:rFonts w:ascii="Cambria" w:hAnsi="Cambria" w:cs="Cambria"/>
          <w:b w:val="0"/>
          <w:bCs w:val="0"/>
          <w:color w:val="000000"/>
          <w:sz w:val="24"/>
          <w:szCs w:val="24"/>
          <w:lang w:val="kk-KZ"/>
        </w:rPr>
        <w:t>с</w:t>
      </w:r>
      <w:r>
        <w:rPr>
          <w:b w:val="0"/>
          <w:bCs w:val="0"/>
          <w:color w:val="000000"/>
          <w:sz w:val="24"/>
          <w:szCs w:val="24"/>
          <w:lang w:val="kk-KZ"/>
        </w:rPr>
        <w:t>қ</w:t>
      </w:r>
      <w:r>
        <w:rPr>
          <w:rFonts w:ascii="Cambria" w:hAnsi="Cambria" w:cs="Cambria"/>
          <w:b w:val="0"/>
          <w:bCs w:val="0"/>
          <w:color w:val="000000"/>
          <w:sz w:val="24"/>
          <w:szCs w:val="24"/>
          <w:lang w:val="kk-KZ"/>
        </w:rPr>
        <w:t>аулы</w:t>
      </w:r>
      <w:r>
        <w:rPr>
          <w:b w:val="0"/>
          <w:bCs w:val="0"/>
          <w:color w:val="000000"/>
          <w:sz w:val="24"/>
          <w:szCs w:val="24"/>
          <w:lang w:val="kk-KZ"/>
        </w:rPr>
        <w:t>қ</w:t>
      </w:r>
      <w:r>
        <w:rPr>
          <w:rFonts w:ascii="Cambria" w:hAnsi="Cambria" w:cs="Cambria"/>
          <w:b w:val="0"/>
          <w:bCs w:val="0"/>
          <w:color w:val="000000"/>
          <w:sz w:val="24"/>
          <w:szCs w:val="24"/>
          <w:lang w:val="kk-KZ"/>
        </w:rPr>
        <w:t xml:space="preserve"> карталары, электр до</w:t>
      </w:r>
      <w:r>
        <w:rPr>
          <w:b w:val="0"/>
          <w:bCs w:val="0"/>
          <w:color w:val="000000"/>
          <w:sz w:val="24"/>
          <w:szCs w:val="24"/>
          <w:lang w:val="kk-KZ"/>
        </w:rPr>
        <w:t>ғ</w:t>
      </w:r>
      <w:r>
        <w:rPr>
          <w:rFonts w:ascii="Cambria" w:hAnsi="Cambria" w:cs="Cambria"/>
          <w:b w:val="0"/>
          <w:bCs w:val="0"/>
          <w:color w:val="000000"/>
          <w:sz w:val="24"/>
          <w:szCs w:val="24"/>
          <w:lang w:val="kk-KZ"/>
        </w:rPr>
        <w:t>амен ж</w:t>
      </w:r>
      <w:r>
        <w:rPr>
          <w:b w:val="0"/>
          <w:bCs w:val="0"/>
          <w:color w:val="000000"/>
          <w:sz w:val="24"/>
          <w:szCs w:val="24"/>
          <w:lang w:val="kk-KZ"/>
        </w:rPr>
        <w:t>ұ</w:t>
      </w:r>
      <w:r>
        <w:rPr>
          <w:rFonts w:ascii="Cambria" w:hAnsi="Cambria" w:cs="Cambria"/>
          <w:b w:val="0"/>
          <w:bCs w:val="0"/>
          <w:color w:val="000000"/>
          <w:sz w:val="24"/>
          <w:szCs w:val="24"/>
          <w:lang w:val="kk-KZ"/>
        </w:rPr>
        <w:t xml:space="preserve">мыс жасау </w:t>
      </w:r>
      <w:r>
        <w:rPr>
          <w:b w:val="0"/>
          <w:bCs w:val="0"/>
          <w:color w:val="000000"/>
          <w:sz w:val="24"/>
          <w:szCs w:val="24"/>
          <w:lang w:val="kk-KZ"/>
        </w:rPr>
        <w:t>қ</w:t>
      </w:r>
      <w:r>
        <w:rPr>
          <w:rFonts w:ascii="Cambria" w:hAnsi="Cambria" w:cs="Cambria"/>
          <w:b w:val="0"/>
          <w:bCs w:val="0"/>
          <w:color w:val="000000"/>
          <w:sz w:val="24"/>
          <w:szCs w:val="24"/>
          <w:lang w:val="kk-KZ"/>
        </w:rPr>
        <w:t>ауіпсіздік техникалы</w:t>
      </w:r>
      <w:r>
        <w:rPr>
          <w:b w:val="0"/>
          <w:bCs w:val="0"/>
          <w:color w:val="000000"/>
          <w:sz w:val="24"/>
          <w:szCs w:val="24"/>
          <w:lang w:val="kk-KZ"/>
        </w:rPr>
        <w:t>қ</w:t>
      </w:r>
      <w:r>
        <w:rPr>
          <w:rFonts w:ascii="Cambria" w:hAnsi="Cambria" w:cs="Cambria"/>
          <w:b w:val="0"/>
          <w:bCs w:val="0"/>
          <w:color w:val="000000"/>
          <w:sz w:val="24"/>
          <w:szCs w:val="24"/>
          <w:lang w:val="kk-KZ"/>
        </w:rPr>
        <w:t xml:space="preserve"> ережелер н</w:t>
      </w:r>
      <w:r>
        <w:rPr>
          <w:b w:val="0"/>
          <w:bCs w:val="0"/>
          <w:color w:val="000000"/>
          <w:sz w:val="24"/>
          <w:szCs w:val="24"/>
          <w:lang w:val="kk-KZ"/>
        </w:rPr>
        <w:t>ұ</w:t>
      </w:r>
      <w:r>
        <w:rPr>
          <w:rFonts w:ascii="Cambria" w:hAnsi="Cambria" w:cs="Cambria"/>
          <w:b w:val="0"/>
          <w:bCs w:val="0"/>
          <w:color w:val="000000"/>
          <w:sz w:val="24"/>
          <w:szCs w:val="24"/>
          <w:lang w:val="kk-KZ"/>
        </w:rPr>
        <w:t>с</w:t>
      </w:r>
      <w:r>
        <w:rPr>
          <w:b w:val="0"/>
          <w:bCs w:val="0"/>
          <w:color w:val="000000"/>
          <w:sz w:val="24"/>
          <w:szCs w:val="24"/>
          <w:lang w:val="kk-KZ"/>
        </w:rPr>
        <w:t>қ</w:t>
      </w:r>
      <w:r>
        <w:rPr>
          <w:rFonts w:ascii="Cambria" w:hAnsi="Cambria" w:cs="Cambria"/>
          <w:b w:val="0"/>
          <w:bCs w:val="0"/>
          <w:color w:val="000000"/>
          <w:sz w:val="24"/>
          <w:szCs w:val="24"/>
          <w:lang w:val="kk-KZ"/>
        </w:rPr>
        <w:t>ауы.</w:t>
      </w:r>
    </w:p>
    <w:p w:rsidR="002C3A15" w:rsidRDefault="002C3A15" w:rsidP="002C3A15">
      <w:pPr>
        <w:spacing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            Өткізілетін орны: </w:t>
      </w:r>
      <w:r>
        <w:rPr>
          <w:rFonts w:ascii="Times New Roman" w:hAnsi="Times New Roman" w:cs="Times New Roman"/>
          <w:sz w:val="24"/>
          <w:szCs w:val="24"/>
          <w:lang w:val="kk-KZ"/>
        </w:rPr>
        <w:t>электр газымен дәнекерлеуші шеберханасы №4</w:t>
      </w:r>
    </w:p>
    <w:p w:rsidR="002C3A15" w:rsidRDefault="002C3A15" w:rsidP="002C3A1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2C3A15" w:rsidRDefault="002C3A15" w:rsidP="002C3A15">
      <w:pPr>
        <w:pStyle w:val="a3"/>
        <w:rPr>
          <w:rFonts w:ascii="Times New Roman" w:hAnsi="Times New Roman" w:cs="Times New Roman"/>
          <w:b/>
          <w:sz w:val="24"/>
          <w:szCs w:val="24"/>
          <w:lang w:val="kk-KZ"/>
        </w:rPr>
      </w:pPr>
      <w:r>
        <w:rPr>
          <w:rFonts w:ascii="Times New Roman" w:hAnsi="Times New Roman" w:cs="Times New Roman"/>
          <w:b/>
          <w:sz w:val="24"/>
          <w:szCs w:val="24"/>
          <w:lang w:val="kk-KZ"/>
        </w:rPr>
        <w:t>1.Ұйымдастыру кезеңі: (1-3 мин)</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sz w:val="24"/>
          <w:szCs w:val="24"/>
          <w:lang w:val="kk-KZ"/>
        </w:rPr>
        <w:t>1.1. Сәлемдесу;</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sz w:val="24"/>
          <w:szCs w:val="24"/>
          <w:lang w:val="kk-KZ"/>
        </w:rPr>
        <w:t>1.2. Білім алушыларды түгендеу;</w:t>
      </w:r>
    </w:p>
    <w:p w:rsidR="002C3A15" w:rsidRDefault="002C3A15" w:rsidP="002C3A15">
      <w:pPr>
        <w:pStyle w:val="a3"/>
        <w:rPr>
          <w:rFonts w:ascii="Times New Roman" w:hAnsi="Times New Roman" w:cs="Times New Roman"/>
          <w:color w:val="FF0000"/>
          <w:sz w:val="24"/>
          <w:szCs w:val="24"/>
          <w:lang w:val="kk-KZ"/>
        </w:rPr>
      </w:pPr>
      <w:r>
        <w:rPr>
          <w:rFonts w:ascii="Times New Roman" w:hAnsi="Times New Roman" w:cs="Times New Roman"/>
          <w:sz w:val="24"/>
          <w:szCs w:val="24"/>
          <w:lang w:val="kk-KZ"/>
        </w:rPr>
        <w:t>1.3.Білім алушылардың оқу құрал - жабдықтарын тексеру.</w:t>
      </w:r>
    </w:p>
    <w:p w:rsidR="002C3A15" w:rsidRDefault="002C3A15" w:rsidP="002C3A15">
      <w:pPr>
        <w:pStyle w:val="a3"/>
        <w:rPr>
          <w:rFonts w:ascii="Times New Roman" w:hAnsi="Times New Roman" w:cs="Times New Roman"/>
          <w:b/>
          <w:sz w:val="24"/>
          <w:szCs w:val="24"/>
          <w:lang w:val="kk-KZ"/>
        </w:rPr>
      </w:pPr>
      <w:r>
        <w:rPr>
          <w:rFonts w:ascii="Times New Roman" w:hAnsi="Times New Roman" w:cs="Times New Roman"/>
          <w:b/>
          <w:sz w:val="24"/>
          <w:szCs w:val="24"/>
          <w:lang w:val="kk-KZ"/>
        </w:rPr>
        <w:t>2.Кіріспе нұсқау: (42 мин)</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sz w:val="24"/>
          <w:szCs w:val="24"/>
          <w:lang w:val="kk-KZ"/>
        </w:rPr>
        <w:t>2.1. Сабақтың тақырыбы мен мақсаттарымен таныстыру;</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2.2. Студенттердің теориялық сабақтарда алған  және өндірістік оқыту сабақтарында алған білімін тексеру;</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b w:val="0"/>
          <w:color w:val="000000" w:themeColor="text1"/>
          <w:sz w:val="24"/>
          <w:szCs w:val="24"/>
          <w:lang w:val="kk-KZ"/>
        </w:rPr>
        <w:t>1.</w:t>
      </w:r>
      <w:r>
        <w:rPr>
          <w:b w:val="0"/>
          <w:bCs w:val="0"/>
          <w:color w:val="000000"/>
          <w:sz w:val="24"/>
          <w:szCs w:val="24"/>
          <w:lang w:val="kk-KZ"/>
        </w:rPr>
        <w:t>Жақсы дәнекерленетін металлды атаңыз?</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2.Металдың механиқалық қасиеттерін табыныз?</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 xml:space="preserve">3 .Электр қондырғыларында, өртті сөндіруге нені қолдануға болмайды?  </w:t>
      </w:r>
    </w:p>
    <w:p w:rsidR="002C3A15" w:rsidRDefault="002C3A15" w:rsidP="002C3A1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4.Шеберханада студенттер қандай міндеттер мен ережелерді біліуі керек. </w:t>
      </w:r>
    </w:p>
    <w:p w:rsidR="002C3A15" w:rsidRDefault="002C3A15" w:rsidP="002C3A15">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3.Студенттердің оқу-өндірістік жұмыстарына ағымдағы нұсқау жүргізу (180 мин)</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 Студенттердің өзіндік оқу-өндірістік жұмыстары:</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Жұмыс орнын ұйымдастыру</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2.</w:t>
      </w:r>
      <w:r>
        <w:rPr>
          <w:rFonts w:ascii="Times New Roman" w:hAnsi="Times New Roman" w:cs="Times New Roman"/>
          <w:sz w:val="24"/>
          <w:szCs w:val="24"/>
          <w:lang w:val="kk-KZ"/>
        </w:rPr>
        <w:t xml:space="preserve"> Техника қауіпсіздік ережелерімен танысу</w:t>
      </w:r>
    </w:p>
    <w:p w:rsidR="002C3A15" w:rsidRDefault="002C3A15" w:rsidP="002C3A15">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1.Қатты қорытпалы құйманы көп қабатты балқыта қаптау жұмыстары.Көп қабатты тігістермен және тігінен,көлденеңінен,қиғаш пластинді дәнекерлеу және валиктерді балқыту.Пісірудің доғалық әдісі жағдайындағы қыздыру көзі газды ортада екі электродтың немесе электрод пен бөлшектің арасында өтетін,тұрақты электр разрядын көрсететін пісіру доғасы болып табылады.Көп қабатты жіктерді пісіру кезінде алдымен оның түбірін диаметрі 3-4мм жіпше білікшелерді электродпен толык пісіреді.Бірінші білікшені мұқият салудың қабатты пісіру барысында берік қосылыстарды алу үшін маңызы бар.Содан кейін бұрын балқытып пісірілген білікшенің бетін алдын ала қождан тазалап,келесі қабаттарды балқытып пісіреді Х тәрізді жіктерді көп қабатты пісіру барысында алдымен жіктердің түбірін бір жағынан диаметрі3-4мм электродпен пмм электродпен пісіріп алады,жікті қождан тазалап,үлкен диаметрлі электродпен екінші қабатты жағады.Көп қабатты жіктер үшін іс жүзінде бір өту кезінде балқытып пісірлген металдың көлденең қимасының ауданы мен электродтың диаметрі арасында келесі қатынас белгіленген бірінші өтуге арналған жіктер түбірін толық пісіру.</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 Ағымдағы нұсқау (арнайы аралаулар арқылы):</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жұмыс орнының ұйымдастырылуын және жағдайын тексеру;</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арнайы киімнің, қолғап, масканың бар екендігін ескеру;</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lang w:val="kk-KZ"/>
        </w:rPr>
        <w:t xml:space="preserve"> металды тазалап, дайындау;</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бұйымның әрбір бөлшегін әзірлеу;</w:t>
      </w:r>
    </w:p>
    <w:p w:rsidR="002C3A15" w:rsidRDefault="002C3A15" w:rsidP="002C3A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дайын элементтерді дәнекерлеу арқылы біріктіру;</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еңбек тәсілдерін орындау дұрыстығын және техника қауіпсіздік ережелерінің сақталуын тексеру;</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технологиялық жұмыстарды орындау ретінің дұрыстығын тексеру;</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жұмыстарды қабылдау.</w:t>
      </w:r>
    </w:p>
    <w:p w:rsidR="002C3A15" w:rsidRDefault="002C3A15" w:rsidP="002C3A15">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4. Қорытынды нұсқау (45 мин):</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4.1. Сабақты қорытындылау;</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4.2.Жіберілген қателерді талдау;</w:t>
      </w:r>
    </w:p>
    <w:p w:rsidR="002C3A15" w:rsidRDefault="002C3A15" w:rsidP="002C3A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4.3.Студенттердің жұмысын бағалау және оны түсіндіру;</w:t>
      </w:r>
    </w:p>
    <w:p w:rsidR="002C3A15" w:rsidRDefault="002C3A15" w:rsidP="002C3A15">
      <w:pPr>
        <w:pStyle w:val="a3"/>
        <w:rPr>
          <w:rFonts w:ascii="Arial" w:hAnsi="Arial" w:cs="Arial"/>
          <w:color w:val="000000" w:themeColor="text1"/>
          <w:sz w:val="24"/>
          <w:szCs w:val="24"/>
          <w:lang w:val="kk-KZ"/>
        </w:rPr>
      </w:pPr>
      <w:r>
        <w:rPr>
          <w:rFonts w:ascii="Times New Roman" w:hAnsi="Times New Roman" w:cs="Times New Roman"/>
          <w:color w:val="000000" w:themeColor="text1"/>
          <w:sz w:val="24"/>
          <w:szCs w:val="24"/>
          <w:lang w:val="kk-KZ"/>
        </w:rPr>
        <w:t>4.4. Үй тапсырмасы: Тақрыпқа дайындалып келу</w:t>
      </w:r>
      <w:r>
        <w:rPr>
          <w:color w:val="000000"/>
          <w:sz w:val="24"/>
          <w:szCs w:val="24"/>
          <w:lang w:val="kk-KZ"/>
        </w:rPr>
        <w:t>.</w:t>
      </w:r>
      <w:r>
        <w:rPr>
          <w:rFonts w:ascii="Times New Roman" w:hAnsi="Times New Roman" w:cs="Times New Roman"/>
          <w:color w:val="000000"/>
          <w:sz w:val="24"/>
          <w:szCs w:val="24"/>
          <w:lang w:val="kk-KZ"/>
        </w:rPr>
        <w:t>Құрал саймандарды алып келу.</w:t>
      </w:r>
    </w:p>
    <w:p w:rsidR="002C3A15" w:rsidRDefault="002C3A15" w:rsidP="002C3A15">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5.Жұмыс орнын жинастыру.</w:t>
      </w:r>
    </w:p>
    <w:p w:rsidR="002C3A15" w:rsidRDefault="002C3A15" w:rsidP="002C3A15">
      <w:pPr>
        <w:pStyle w:val="a3"/>
        <w:rPr>
          <w:rFonts w:ascii="Times New Roman" w:hAnsi="Times New Roman" w:cs="Times New Roman"/>
          <w:color w:val="000000" w:themeColor="text1"/>
          <w:sz w:val="24"/>
          <w:szCs w:val="24"/>
          <w:lang w:val="kk-KZ"/>
        </w:rPr>
      </w:pPr>
    </w:p>
    <w:p w:rsidR="002C3A15" w:rsidRDefault="002C3A15" w:rsidP="002C3A15">
      <w:pPr>
        <w:pStyle w:val="a3"/>
        <w:jc w:val="right"/>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Өндірістік оқыту шебері:</w:t>
      </w:r>
      <w:r>
        <w:rPr>
          <w:rFonts w:ascii="Times New Roman" w:hAnsi="Times New Roman" w:cs="Times New Roman"/>
          <w:color w:val="000000" w:themeColor="text1"/>
          <w:sz w:val="24"/>
          <w:szCs w:val="24"/>
          <w:lang w:val="kk-KZ"/>
        </w:rPr>
        <w:t xml:space="preserve"> _______ Телеуов С.Ж.</w:t>
      </w:r>
    </w:p>
    <w:p w:rsidR="002C3A15" w:rsidRDefault="002C3A15" w:rsidP="002C3A15">
      <w:pPr>
        <w:spacing w:line="240" w:lineRule="auto"/>
        <w:jc w:val="center"/>
        <w:rPr>
          <w:rFonts w:ascii="Times New Roman" w:hAnsi="Times New Roman" w:cs="Times New Roman"/>
          <w:b/>
          <w:sz w:val="24"/>
          <w:szCs w:val="24"/>
          <w:lang w:val="kk-KZ"/>
        </w:rPr>
      </w:pPr>
    </w:p>
    <w:p w:rsidR="00027016" w:rsidRPr="002C3A15" w:rsidRDefault="00027016">
      <w:pPr>
        <w:rPr>
          <w:lang w:val="kk-KZ"/>
        </w:rPr>
      </w:pPr>
    </w:p>
    <w:sectPr w:rsidR="00027016" w:rsidRPr="002C3A15" w:rsidSect="00027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C3A15"/>
    <w:rsid w:val="00027016"/>
    <w:rsid w:val="002C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15"/>
  </w:style>
  <w:style w:type="paragraph" w:styleId="2">
    <w:name w:val="heading 2"/>
    <w:basedOn w:val="a"/>
    <w:link w:val="20"/>
    <w:uiPriority w:val="9"/>
    <w:semiHidden/>
    <w:unhideWhenUsed/>
    <w:qFormat/>
    <w:rsid w:val="002C3A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3A15"/>
    <w:rPr>
      <w:rFonts w:ascii="Times New Roman" w:eastAsia="Times New Roman" w:hAnsi="Times New Roman" w:cs="Times New Roman"/>
      <w:b/>
      <w:bCs/>
      <w:sz w:val="36"/>
      <w:szCs w:val="36"/>
      <w:lang w:eastAsia="ru-RU"/>
    </w:rPr>
  </w:style>
  <w:style w:type="paragraph" w:styleId="a3">
    <w:name w:val="No Spacing"/>
    <w:uiPriority w:val="1"/>
    <w:qFormat/>
    <w:rsid w:val="002C3A15"/>
    <w:pPr>
      <w:spacing w:after="0" w:line="240" w:lineRule="auto"/>
    </w:pPr>
    <w:rPr>
      <w:rFonts w:eastAsiaTheme="minorEastAsia"/>
      <w:lang w:eastAsia="ru-RU"/>
    </w:rPr>
  </w:style>
  <w:style w:type="character" w:customStyle="1" w:styleId="apple-converted-space">
    <w:name w:val="apple-converted-space"/>
    <w:basedOn w:val="a0"/>
    <w:rsid w:val="002C3A15"/>
  </w:style>
</w:styles>
</file>

<file path=word/webSettings.xml><?xml version="1.0" encoding="utf-8"?>
<w:webSettings xmlns:r="http://schemas.openxmlformats.org/officeDocument/2006/relationships" xmlns:w="http://schemas.openxmlformats.org/wordprocessingml/2006/main">
  <w:divs>
    <w:div w:id="13965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4109</Characters>
  <Application>Microsoft Office Word</Application>
  <DocSecurity>0</DocSecurity>
  <Lines>34</Lines>
  <Paragraphs>9</Paragraphs>
  <ScaleCrop>false</ScaleCrop>
  <Company>RePack by SPecialiST</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2018-02-27T08:53:00Z</dcterms:created>
  <dcterms:modified xsi:type="dcterms:W3CDTF">2018-02-27T08:53:00Z</dcterms:modified>
</cp:coreProperties>
</file>