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5" w:rsidRDefault="00E35A75" w:rsidP="00E35A75">
      <w:pPr>
        <w:jc w:val="right"/>
      </w:pPr>
    </w:p>
    <w:p w:rsidR="00E35A75" w:rsidRDefault="00E35A75" w:rsidP="00E35A7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КПД механизмов.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Целеполагание: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 смогут объяснить КПД механизмов с точки зрения работы.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учащихся смогут  применять данные знания на практике и в жизни.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Некоторые учащиеся смогут раскрыть причинно-следственные связи в изучаемом материале: КПД механизмов.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Оборудование: ИД, видео – ролики «КПД механизмов»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урока: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>.Орг. момент.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 xml:space="preserve">II </w:t>
      </w:r>
      <w:r>
        <w:rPr>
          <w:sz w:val="28"/>
          <w:szCs w:val="28"/>
          <w:u w:val="single"/>
        </w:rPr>
        <w:t>Проверка домашнего задания.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Какова формула наклонной плоскости?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position w:val="-6"/>
          <w:sz w:val="28"/>
          <w:szCs w:val="28"/>
        </w:rPr>
        <w:object w:dxaOrig="88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4.25pt" o:ole="">
            <v:imagedata r:id="rId5" o:title=""/>
          </v:shape>
          <o:OLEObject Type="Embed" ProgID="Equation.3" ShapeID="_x0000_i1025" DrawAspect="Content" ObjectID="_1579933089" r:id="rId6"/>
        </w:object>
      </w:r>
      <w:r>
        <w:rPr>
          <w:sz w:val="28"/>
          <w:szCs w:val="28"/>
        </w:rPr>
        <w:t xml:space="preserve"> или </w:t>
      </w:r>
      <w:r>
        <w:rPr>
          <w:position w:val="-24"/>
          <w:sz w:val="28"/>
          <w:szCs w:val="28"/>
        </w:rPr>
        <w:object w:dxaOrig="720" w:dyaOrig="615">
          <v:shape id="_x0000_i1026" type="#_x0000_t75" style="width:36pt;height:30.75pt" o:ole="">
            <v:imagedata r:id="rId7" o:title=""/>
          </v:shape>
          <o:OLEObject Type="Embed" ProgID="Equation.3" ShapeID="_x0000_i1026" DrawAspect="Content" ObjectID="_1579933090" r:id="rId8"/>
        </w:object>
      </w:r>
      <w:r>
        <w:rPr>
          <w:sz w:val="28"/>
          <w:szCs w:val="28"/>
        </w:rPr>
        <w:t>)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Как читается «золотое правило» механики?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>(Во сколько раз выигрываем в силе, во столько раз проигрываем в перемещении.)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Выполняется ли «золотое правило» механики для всех механизмов? Приведите примеры.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>(да)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Как читается «золотое правило» механики для рычагов?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>(При вращении рычага во сколько раз выигрываем в силе, во столько же раз теряем в перемещении)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.Новый материал.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Какую бы машину мы ни взяли, каждой из них приходится совершать работу по преодолению различных сил сопротивления или трения.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механизмы не могут полностью передать энергию другим телам, которые они передвигают.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этим вводятся понятия общая (или полная) работа и полезная работа.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Работа, производимая для приведения механизма в движение, называется общей (или полной) работой.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Работа, производимая механизмом по перемещению тела, называется полезной работой.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Отношение полезной работы к полной работе называется коэффициентом полезного действия (КПД) механизма или машины.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КПД обозначают буквой </w:t>
      </w:r>
      <w:r>
        <w:rPr>
          <w:position w:val="-10"/>
          <w:sz w:val="28"/>
          <w:szCs w:val="28"/>
        </w:rPr>
        <w:object w:dxaOrig="195" w:dyaOrig="255">
          <v:shape id="_x0000_i1027" type="#_x0000_t75" style="width:9.75pt;height:12.75pt" o:ole="">
            <v:imagedata r:id="rId9" o:title=""/>
          </v:shape>
          <o:OLEObject Type="Embed" ProgID="Equation.3" ShapeID="_x0000_i1027" DrawAspect="Content" ObjectID="_1579933091" r:id="rId10"/>
        </w:object>
      </w:r>
      <w:r>
        <w:rPr>
          <w:sz w:val="28"/>
          <w:szCs w:val="28"/>
        </w:rPr>
        <w:t xml:space="preserve"> (эта):</w:t>
      </w: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1020" w:dyaOrig="705">
          <v:shape id="_x0000_i1028" type="#_x0000_t75" style="width:51pt;height:35.25pt" o:ole="">
            <v:imagedata r:id="rId11" o:title=""/>
          </v:shape>
          <o:OLEObject Type="Embed" ProgID="Equation.3" ShapeID="_x0000_i1028" DrawAspect="Content" ObjectID="_1579933092" r:id="rId12"/>
        </w:objec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КПД обычно выражают в %, поэтому отношение умножают на 100%: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1680" w:dyaOrig="705">
          <v:shape id="_x0000_i1029" type="#_x0000_t75" style="width:84pt;height:35.25pt" o:ole="">
            <v:imagedata r:id="rId13" o:title=""/>
          </v:shape>
          <o:OLEObject Type="Embed" ProgID="Equation.3" ShapeID="_x0000_i1029" DrawAspect="Content" ObjectID="_1579933093" r:id="rId14"/>
        </w:objec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прямо пропорциональную зависимость между работой и мощностью. КПД выражают в виде отношения мощности к полной мощности: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1725" w:dyaOrig="705">
          <v:shape id="_x0000_i1030" type="#_x0000_t75" style="width:86.25pt;height:35.25pt" o:ole="">
            <v:imagedata r:id="rId15" o:title=""/>
          </v:shape>
          <o:OLEObject Type="Embed" ProgID="Equation.3" ShapeID="_x0000_i1030" DrawAspect="Content" ObjectID="_1579933094" r:id="rId16"/>
        </w:objec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КПД машин и механизмов всегда меньше 1 (единицы), или 100%, т.к. полезная работа составляет лишь часть полной работы.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Значит, невозможно создать вечный двигатель с КПД, равным 1 или 100%. Однако имеются возможности неправильного приближения КПД машин и механизмов к 1 или 100%. Любое открытие в этом направлении является огромным достижением для науки.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уменьшением запасов топлива создание механизмов и установок, экономно потребляющих энергию, является одной из главных задач современности.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к механизмам с высоким КПД относятся часы. Их КПД всего на несколько единиц меньше 100%.</w: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>.Закрепление нового материала.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Задача: Сила тяги трактора при вспахивании поля равна 1000Н, а скорость его движения 7км/ч. Какую работу совершает двигатель трактора за 8ч?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401"/>
        <w:gridCol w:w="1281"/>
      </w:tblGrid>
      <w:tr w:rsidR="00E35A75" w:rsidTr="00E35A7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position w:val="-42"/>
                <w:sz w:val="28"/>
                <w:szCs w:val="28"/>
              </w:rPr>
              <w:object w:dxaOrig="1185" w:dyaOrig="1005">
                <v:shape id="_x0000_i1031" type="#_x0000_t75" style="width:59.25pt;height:50.25pt" o:ole="">
                  <v:imagedata r:id="rId17" o:title=""/>
                </v:shape>
                <o:OLEObject Type="Embed" ProgID="Equation.3" ShapeID="_x0000_i1031" DrawAspect="Content" ObjectID="_1579933095" r:id="rId18"/>
              </w:objec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</w:p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position w:val="-48"/>
                <w:sz w:val="28"/>
                <w:szCs w:val="28"/>
              </w:rPr>
              <w:object w:dxaOrig="1065" w:dyaOrig="1080">
                <v:shape id="_x0000_i1032" type="#_x0000_t75" style="width:53.25pt;height:54pt" o:ole="">
                  <v:imagedata r:id="rId19" o:title=""/>
                </v:shape>
                <o:OLEObject Type="Embed" ProgID="Equation.3" ShapeID="_x0000_i1032" DrawAspect="Content" ObjectID="_1579933096" r:id="rId20"/>
              </w:object>
            </w:r>
          </w:p>
        </w:tc>
      </w:tr>
      <w:tr w:rsidR="00E35A75" w:rsidTr="00E35A7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555" w:dyaOrig="285">
                <v:shape id="_x0000_i1033" type="#_x0000_t75" style="width:27.75pt;height:14.25pt" o:ole="">
                  <v:imagedata r:id="rId21" o:title=""/>
                </v:shape>
                <o:OLEObject Type="Embed" ProgID="Equation.3" ShapeID="_x0000_i1033" DrawAspect="Content" ObjectID="_1579933097" r:id="rId22"/>
              </w:obje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A75" w:rsidRDefault="00E35A75">
            <w:pPr>
              <w:rPr>
                <w:sz w:val="28"/>
                <w:szCs w:val="28"/>
              </w:rPr>
            </w:pPr>
          </w:p>
        </w:tc>
      </w:tr>
    </w:tbl>
    <w:p w:rsidR="00E35A75" w:rsidRDefault="00E35A75" w:rsidP="00E35A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object w:dxaOrig="735" w:dyaOrig="285">
          <v:shape id="_x0000_i1034" type="#_x0000_t75" style="width:36.75pt;height:14.25pt" o:ole="">
            <v:imagedata r:id="rId23" o:title=""/>
          </v:shape>
          <o:OLEObject Type="Embed" ProgID="Equation.3" ShapeID="_x0000_i1034" DrawAspect="Content" ObjectID="_1579933098" r:id="rId24"/>
        </w:object>
      </w:r>
      <w:r>
        <w:rPr>
          <w:sz w:val="28"/>
          <w:szCs w:val="28"/>
        </w:rPr>
        <w:t xml:space="preserve">, </w:t>
      </w:r>
      <w:r>
        <w:rPr>
          <w:position w:val="-6"/>
          <w:sz w:val="28"/>
          <w:szCs w:val="28"/>
        </w:rPr>
        <w:object w:dxaOrig="615" w:dyaOrig="240">
          <v:shape id="_x0000_i1035" type="#_x0000_t75" style="width:30.75pt;height:12pt" o:ole="">
            <v:imagedata r:id="rId25" o:title=""/>
          </v:shape>
          <o:OLEObject Type="Embed" ProgID="Equation.3" ShapeID="_x0000_i1035" DrawAspect="Content" ObjectID="_1579933099" r:id="rId26"/>
        </w:object>
      </w:r>
      <w:r>
        <w:rPr>
          <w:sz w:val="28"/>
          <w:szCs w:val="28"/>
        </w:rPr>
        <w:t xml:space="preserve">, </w:t>
      </w:r>
      <w:r>
        <w:rPr>
          <w:position w:val="-6"/>
          <w:sz w:val="28"/>
          <w:szCs w:val="28"/>
        </w:rPr>
        <w:object w:dxaOrig="840" w:dyaOrig="285">
          <v:shape id="_x0000_i1036" type="#_x0000_t75" style="width:42pt;height:14.25pt" o:ole="">
            <v:imagedata r:id="rId27" o:title=""/>
          </v:shape>
          <o:OLEObject Type="Embed" ProgID="Equation.3" ShapeID="_x0000_i1036" DrawAspect="Content" ObjectID="_1579933100" r:id="rId28"/>
        </w:object>
      </w:r>
      <w:r>
        <w:rPr>
          <w:sz w:val="28"/>
          <w:szCs w:val="28"/>
        </w:rPr>
        <w:t xml:space="preserve">, </w:t>
      </w:r>
      <w:r>
        <w:rPr>
          <w:position w:val="-10"/>
          <w:sz w:val="28"/>
          <w:szCs w:val="28"/>
        </w:rPr>
        <w:object w:dxaOrig="4755" w:dyaOrig="360">
          <v:shape id="_x0000_i1037" type="#_x0000_t75" style="width:237.75pt;height:18pt" o:ole="">
            <v:imagedata r:id="rId29" o:title=""/>
          </v:shape>
          <o:OLEObject Type="Embed" ProgID="Equation.3" ShapeID="_x0000_i1037" DrawAspect="Content" ObjectID="_1579933101" r:id="rId30"/>
        </w:objec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10"/>
          <w:sz w:val="28"/>
          <w:szCs w:val="28"/>
        </w:rPr>
        <w:object w:dxaOrig="1905" w:dyaOrig="360">
          <v:shape id="_x0000_i1038" type="#_x0000_t75" style="width:95.25pt;height:18pt" o:ole="">
            <v:imagedata r:id="rId31" o:title=""/>
          </v:shape>
          <o:OLEObject Type="Embed" ProgID="Equation.3" ShapeID="_x0000_i1038" DrawAspect="Content" ObjectID="_1579933102" r:id="rId32"/>
        </w:objec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Задача: Чему равна мощность автомобиля «Волга», если он за 2 часа совершает работу 110кДж?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536"/>
        <w:gridCol w:w="1491"/>
      </w:tblGrid>
      <w:tr w:rsidR="00E35A75" w:rsidTr="00E35A7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</w:rPr>
              <w:object w:dxaOrig="1320" w:dyaOrig="675">
                <v:shape id="_x0000_i1039" type="#_x0000_t75" style="width:66pt;height:33.75pt" o:ole="">
                  <v:imagedata r:id="rId33" o:title=""/>
                </v:shape>
                <o:OLEObject Type="Embed" ProgID="Equation.3" ShapeID="_x0000_i1039" DrawAspect="Content" ObjectID="_1579933103" r:id="rId34"/>
              </w:objec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</w:p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position w:val="-32"/>
                <w:sz w:val="28"/>
                <w:szCs w:val="28"/>
              </w:rPr>
              <w:object w:dxaOrig="1275" w:dyaOrig="765">
                <v:shape id="_x0000_i1040" type="#_x0000_t75" style="width:63.75pt;height:38.25pt" o:ole="">
                  <v:imagedata r:id="rId35" o:title=""/>
                </v:shape>
                <o:OLEObject Type="Embed" ProgID="Equation.3" ShapeID="_x0000_i1040" DrawAspect="Content" ObjectID="_1579933104" r:id="rId36"/>
              </w:object>
            </w:r>
          </w:p>
        </w:tc>
      </w:tr>
      <w:tr w:rsidR="00E35A75" w:rsidTr="00E35A7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600" w:dyaOrig="285">
                <v:shape id="_x0000_i1041" type="#_x0000_t75" style="width:30pt;height:14.25pt" o:ole="">
                  <v:imagedata r:id="rId37" o:title=""/>
                </v:shape>
                <o:OLEObject Type="Embed" ProgID="Equation.3" ShapeID="_x0000_i1041" DrawAspect="Content" ObjectID="_1579933105" r:id="rId38"/>
              </w:obje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A75" w:rsidRDefault="00E35A75">
            <w:pPr>
              <w:rPr>
                <w:sz w:val="28"/>
                <w:szCs w:val="28"/>
              </w:rPr>
            </w:pPr>
          </w:p>
        </w:tc>
      </w:tr>
    </w:tbl>
    <w:p w:rsidR="00E35A75" w:rsidRDefault="00E35A75" w:rsidP="00E35A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720" w:dyaOrig="615">
          <v:shape id="_x0000_i1042" type="#_x0000_t75" style="width:36pt;height:30.75pt" o:ole="">
            <v:imagedata r:id="rId39" o:title=""/>
          </v:shape>
          <o:OLEObject Type="Embed" ProgID="Equation.3" ShapeID="_x0000_i1042" DrawAspect="Content" ObjectID="_1579933106" r:id="rId40"/>
        </w:object>
      </w:r>
      <w:r>
        <w:rPr>
          <w:sz w:val="28"/>
          <w:szCs w:val="28"/>
        </w:rPr>
        <w:t xml:space="preserve">, </w:t>
      </w:r>
      <w:r>
        <w:rPr>
          <w:position w:val="-28"/>
          <w:sz w:val="28"/>
          <w:szCs w:val="28"/>
        </w:rPr>
        <w:object w:dxaOrig="2745" w:dyaOrig="705">
          <v:shape id="_x0000_i1043" type="#_x0000_t75" style="width:137.25pt;height:35.25pt" o:ole="">
            <v:imagedata r:id="rId41" o:title=""/>
          </v:shape>
          <o:OLEObject Type="Embed" ProgID="Equation.3" ShapeID="_x0000_i1043" DrawAspect="Content" ObjectID="_1579933107" r:id="rId42"/>
        </w:object>
      </w:r>
    </w:p>
    <w:p w:rsidR="00E35A75" w:rsidRDefault="00E35A75" w:rsidP="00E35A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10"/>
          <w:sz w:val="28"/>
          <w:szCs w:val="28"/>
        </w:rPr>
        <w:object w:dxaOrig="1245" w:dyaOrig="315">
          <v:shape id="_x0000_i1044" type="#_x0000_t75" style="width:62.25pt;height:15.75pt" o:ole="">
            <v:imagedata r:id="rId43" o:title=""/>
          </v:shape>
          <o:OLEObject Type="Embed" ProgID="Equation.3" ShapeID="_x0000_i1044" DrawAspect="Content" ObjectID="_1579933108" r:id="rId44"/>
        </w:objec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>Задача: Трактор тянет плуг с силой 36кН. Чему равна мощность трактора, если за 15мин он проходит 1,8км?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281"/>
        <w:gridCol w:w="1191"/>
      </w:tblGrid>
      <w:tr w:rsidR="00E35A75" w:rsidTr="00E35A7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position w:val="-46"/>
                <w:sz w:val="28"/>
                <w:szCs w:val="28"/>
              </w:rPr>
              <w:object w:dxaOrig="1065" w:dyaOrig="1035">
                <v:shape id="_x0000_i1045" type="#_x0000_t75" style="width:53.25pt;height:51.75pt" o:ole="">
                  <v:imagedata r:id="rId45" o:title=""/>
                </v:shape>
                <o:OLEObject Type="Embed" ProgID="Equation.3" ShapeID="_x0000_i1045" DrawAspect="Content" ObjectID="_1579933109" r:id="rId46"/>
              </w:objec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</w:p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position w:val="-48"/>
                <w:sz w:val="28"/>
                <w:szCs w:val="28"/>
              </w:rPr>
              <w:object w:dxaOrig="975" w:dyaOrig="1095">
                <v:shape id="_x0000_i1046" type="#_x0000_t75" style="width:48.75pt;height:54.75pt" o:ole="">
                  <v:imagedata r:id="rId47" o:title=""/>
                </v:shape>
                <o:OLEObject Type="Embed" ProgID="Equation.3" ShapeID="_x0000_i1046" DrawAspect="Content" ObjectID="_1579933110" r:id="rId48"/>
              </w:object>
            </w:r>
          </w:p>
        </w:tc>
      </w:tr>
      <w:tr w:rsidR="00E35A75" w:rsidTr="00E35A7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5A75" w:rsidRDefault="00E35A75">
            <w:pPr>
              <w:jc w:val="both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600" w:dyaOrig="285">
                <v:shape id="_x0000_i1047" type="#_x0000_t75" style="width:30pt;height:14.25pt" o:ole="">
                  <v:imagedata r:id="rId49" o:title=""/>
                </v:shape>
                <o:OLEObject Type="Embed" ProgID="Equation.3" ShapeID="_x0000_i1047" DrawAspect="Content" ObjectID="_1579933111" r:id="rId50"/>
              </w:obje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A75" w:rsidRDefault="00E35A75">
            <w:pPr>
              <w:rPr>
                <w:sz w:val="28"/>
                <w:szCs w:val="28"/>
              </w:rPr>
            </w:pPr>
          </w:p>
        </w:tc>
      </w:tr>
    </w:tbl>
    <w:p w:rsidR="00E35A75" w:rsidRDefault="00E35A75" w:rsidP="00E35A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E35A75" w:rsidRDefault="00E35A75" w:rsidP="00E35A75">
      <w:pPr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275" w:dyaOrig="615">
          <v:shape id="_x0000_i1048" type="#_x0000_t75" style="width:63.75pt;height:30.75pt" o:ole="">
            <v:imagedata r:id="rId51" o:title=""/>
          </v:shape>
          <o:OLEObject Type="Embed" ProgID="Equation.3" ShapeID="_x0000_i1048" DrawAspect="Content" ObjectID="_1579933112" r:id="rId52"/>
        </w:object>
      </w:r>
      <w:r>
        <w:rPr>
          <w:sz w:val="28"/>
          <w:szCs w:val="28"/>
        </w:rPr>
        <w:t xml:space="preserve">, </w:t>
      </w:r>
      <w:r>
        <w:rPr>
          <w:position w:val="-24"/>
          <w:sz w:val="28"/>
          <w:szCs w:val="28"/>
        </w:rPr>
        <w:object w:dxaOrig="3660" w:dyaOrig="660">
          <v:shape id="_x0000_i1049" type="#_x0000_t75" style="width:183pt;height:33pt" o:ole="">
            <v:imagedata r:id="rId53" o:title=""/>
          </v:shape>
          <o:OLEObject Type="Embed" ProgID="Equation.3" ShapeID="_x0000_i1049" DrawAspect="Content" ObjectID="_1579933113" r:id="rId54"/>
        </w:object>
      </w:r>
    </w:p>
    <w:p w:rsidR="00E35A75" w:rsidRDefault="00E35A75" w:rsidP="00E35A75">
      <w:pPr>
        <w:jc w:val="both"/>
        <w:rPr>
          <w:sz w:val="28"/>
          <w:szCs w:val="28"/>
        </w:rPr>
      </w:pPr>
    </w:p>
    <w:p w:rsidR="00E35A75" w:rsidRDefault="00E35A75" w:rsidP="00E35A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position w:val="-6"/>
          <w:sz w:val="28"/>
          <w:szCs w:val="28"/>
        </w:rPr>
        <w:object w:dxaOrig="1440" w:dyaOrig="315">
          <v:shape id="_x0000_i1050" type="#_x0000_t75" style="width:1in;height:15.75pt" o:ole="">
            <v:imagedata r:id="rId55" o:title=""/>
          </v:shape>
          <o:OLEObject Type="Embed" ProgID="Equation.3" ShapeID="_x0000_i1050" DrawAspect="Content" ObjectID="_1579933114" r:id="rId56"/>
        </w:object>
      </w:r>
    </w:p>
    <w:p w:rsidR="00E35A75" w:rsidRDefault="00E35A75" w:rsidP="00E35A75">
      <w:pPr>
        <w:ind w:left="1416" w:firstLine="708"/>
        <w:jc w:val="both"/>
        <w:rPr>
          <w:sz w:val="28"/>
          <w:szCs w:val="28"/>
        </w:rPr>
      </w:pPr>
    </w:p>
    <w:p w:rsidR="00E35A75" w:rsidRDefault="00E35A75" w:rsidP="00E35A75">
      <w:pPr>
        <w:ind w:left="1416" w:firstLine="708"/>
        <w:jc w:val="both"/>
        <w:rPr>
          <w:lang w:val="kk-KZ"/>
        </w:rPr>
      </w:pP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 xml:space="preserve">Домашнее задание: </w:t>
      </w:r>
    </w:p>
    <w:p w:rsidR="00714A08" w:rsidRDefault="00714A08">
      <w:bookmarkStart w:id="0" w:name="_GoBack"/>
      <w:bookmarkEnd w:id="0"/>
    </w:p>
    <w:sectPr w:rsidR="0071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6"/>
    <w:rsid w:val="00714A08"/>
    <w:rsid w:val="00E35A75"/>
    <w:rsid w:val="00E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2018-02-12T03:31:00Z</dcterms:created>
  <dcterms:modified xsi:type="dcterms:W3CDTF">2018-02-12T03:31:00Z</dcterms:modified>
</cp:coreProperties>
</file>