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B" w:rsidRDefault="0033735B" w:rsidP="0033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E5">
        <w:rPr>
          <w:rFonts w:ascii="Times New Roman" w:hAnsi="Times New Roman" w:cs="Times New Roman"/>
          <w:sz w:val="28"/>
          <w:szCs w:val="28"/>
        </w:rPr>
        <w:t>Урок 5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1F62E5">
        <w:rPr>
          <w:rFonts w:ascii="Times New Roman" w:hAnsi="Times New Roman" w:cs="Times New Roman"/>
          <w:sz w:val="28"/>
          <w:szCs w:val="28"/>
        </w:rPr>
        <w:t>.</w:t>
      </w:r>
      <w:r w:rsidRPr="001F62E5">
        <w:rPr>
          <w:rFonts w:ascii="Times New Roman" w:hAnsi="Times New Roman" w:cs="Times New Roman"/>
          <w:b/>
          <w:sz w:val="28"/>
          <w:szCs w:val="28"/>
        </w:rPr>
        <w:t xml:space="preserve"> Оплодотворение у цветковых растений</w:t>
      </w:r>
    </w:p>
    <w:p w:rsidR="0033735B" w:rsidRPr="001F62E5" w:rsidRDefault="0033735B" w:rsidP="0033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5B" w:rsidRPr="008110E0" w:rsidRDefault="0033735B" w:rsidP="00337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3735B" w:rsidRPr="001F62E5" w:rsidRDefault="0033735B" w:rsidP="0033735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сформировать представление о биологической сущности оплодотворения у цветковых растений, о значении оплодотворения для образования плодов и семян; обобщить знания о цветке как органе семенного размножения;</w:t>
      </w:r>
    </w:p>
    <w:p w:rsidR="0033735B" w:rsidRPr="001F62E5" w:rsidRDefault="0033735B" w:rsidP="0033735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развивать умения выделять главное, анализировать, сравнивать;</w:t>
      </w:r>
    </w:p>
    <w:p w:rsidR="0033735B" w:rsidRPr="001F62E5" w:rsidRDefault="0033735B" w:rsidP="0033735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навыка коммуникативного общения. </w:t>
      </w:r>
    </w:p>
    <w:p w:rsidR="0033735B" w:rsidRPr="001F62E5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1F62E5">
        <w:rPr>
          <w:rFonts w:ascii="Times New Roman" w:hAnsi="Times New Roman" w:cs="Times New Roman"/>
          <w:sz w:val="24"/>
          <w:szCs w:val="24"/>
        </w:rPr>
        <w:t xml:space="preserve"> учебное пособие, рабочая тетрадь, компьютер, проектор, презентация или таблица «Оплодотворение у цветковых растений», муляжи плодов, модель цветка.</w:t>
      </w:r>
    </w:p>
    <w:p w:rsidR="0033735B" w:rsidRDefault="0033735B" w:rsidP="0033735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5B" w:rsidRPr="001F62E5" w:rsidRDefault="0033735B" w:rsidP="0033735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E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3735B" w:rsidRPr="001F62E5" w:rsidRDefault="0033735B" w:rsidP="0033735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33735B" w:rsidRPr="001F62E5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Проверка выполнения заданий 37, 40 на с. 79—81 рабочей тетради.</w:t>
      </w:r>
    </w:p>
    <w:p w:rsidR="0033735B" w:rsidRPr="001F62E5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3. Целемотивационный этап. Актуализация знаний и умений учащихся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3.1. Вводное слово учителя с демонстрацией видеофильма.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— О каком жизненно важном свойстве организмов идет речь в загадке?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В землю теплую уйду,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К солнцу колосом взойду.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В нем тогда таких, как я, </w:t>
      </w:r>
    </w:p>
    <w:p w:rsidR="0033735B" w:rsidRPr="001F62E5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Будет целая семья. </w:t>
      </w:r>
      <w:r w:rsidRPr="001F62E5">
        <w:rPr>
          <w:rFonts w:ascii="Times New Roman" w:hAnsi="Times New Roman" w:cs="Times New Roman"/>
          <w:i/>
          <w:sz w:val="24"/>
          <w:szCs w:val="24"/>
        </w:rPr>
        <w:t>(Размножение)</w:t>
      </w: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— Что происходит после опыления? Что такое оплодотворение? </w:t>
      </w: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3.2. Ознакомление с темой урока и постановка целей. </w:t>
      </w:r>
    </w:p>
    <w:p w:rsidR="0033735B" w:rsidRPr="001F62E5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4. Изучение нового материала 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4.1. Вводная беседа.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— Давайте вспомним строение цветка.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62E5">
        <w:rPr>
          <w:rFonts w:ascii="Times New Roman" w:hAnsi="Times New Roman" w:cs="Times New Roman"/>
          <w:sz w:val="24"/>
          <w:szCs w:val="24"/>
        </w:rPr>
        <w:t xml:space="preserve">Вызванный к доске учащийся показывает на слайде или в таблице «Строение цветка» все части цветка и </w:t>
      </w:r>
      <w:r>
        <w:rPr>
          <w:rFonts w:ascii="Times New Roman" w:hAnsi="Times New Roman" w:cs="Times New Roman"/>
          <w:sz w:val="24"/>
          <w:szCs w:val="24"/>
        </w:rPr>
        <w:t>называет их функции. Учитель а</w:t>
      </w:r>
      <w:r w:rsidRPr="001F62E5">
        <w:rPr>
          <w:rFonts w:ascii="Times New Roman" w:hAnsi="Times New Roman" w:cs="Times New Roman"/>
          <w:sz w:val="24"/>
          <w:szCs w:val="24"/>
        </w:rPr>
        <w:t>кцентирует внимание на строении пестика и тычинки.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— В период цветения происходят важнейшие явления в жизни цветка. Что за явления происходят в это время? </w:t>
      </w:r>
      <w:r w:rsidRPr="001F62E5">
        <w:rPr>
          <w:rFonts w:ascii="Times New Roman" w:hAnsi="Times New Roman" w:cs="Times New Roman"/>
          <w:i/>
          <w:sz w:val="24"/>
          <w:szCs w:val="24"/>
        </w:rPr>
        <w:t>(Опыление)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— Какие виды опыления вам известны? </w:t>
      </w:r>
      <w:r w:rsidRPr="001F62E5">
        <w:rPr>
          <w:rFonts w:ascii="Times New Roman" w:hAnsi="Times New Roman" w:cs="Times New Roman"/>
          <w:i/>
          <w:sz w:val="24"/>
          <w:szCs w:val="24"/>
        </w:rPr>
        <w:t>(Самоопыление, перекрестное и искусственное опыление)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— А как же образуется семя? </w:t>
      </w:r>
      <w:r w:rsidRPr="001F62E5">
        <w:rPr>
          <w:rFonts w:ascii="Times New Roman" w:hAnsi="Times New Roman" w:cs="Times New Roman"/>
          <w:i/>
          <w:sz w:val="24"/>
          <w:szCs w:val="24"/>
        </w:rPr>
        <w:t>(В результате оплодотворения)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4.2. Демонстрация презентации. Ознакомление со строением семязачатка и пыльника.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4.3. Демонстрация видеофрагмента «Двойное оплодотворение».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4.4. Работа в парах. Учащимся раздаются карточки, на которых в произвольном порядке записаны этапы процесса двойного оплодотворения: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62E5">
        <w:rPr>
          <w:rFonts w:ascii="Times New Roman" w:hAnsi="Times New Roman" w:cs="Times New Roman"/>
          <w:sz w:val="24"/>
          <w:szCs w:val="24"/>
        </w:rPr>
        <w:t>второй спермий сливается с крупной диплоидной центральной клеткой (образуется триплоидный эндосперм — запас питательных веществ для зародыша);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62E5">
        <w:rPr>
          <w:rFonts w:ascii="Times New Roman" w:hAnsi="Times New Roman" w:cs="Times New Roman"/>
          <w:sz w:val="24"/>
          <w:szCs w:val="24"/>
        </w:rPr>
        <w:t>пыльцевое зерно попадает на рыльце пестика (опыление);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62E5">
        <w:rPr>
          <w:rFonts w:ascii="Times New Roman" w:hAnsi="Times New Roman" w:cs="Times New Roman"/>
          <w:sz w:val="24"/>
          <w:szCs w:val="24"/>
        </w:rPr>
        <w:t>два спермия перемещаются по пыльцевой трубке и попадают внутрь семязачатка;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62E5">
        <w:rPr>
          <w:rFonts w:ascii="Times New Roman" w:hAnsi="Times New Roman" w:cs="Times New Roman"/>
          <w:sz w:val="24"/>
          <w:szCs w:val="24"/>
        </w:rPr>
        <w:t>первый спермий сливается с яйцеклеткой (образуется диплоидная зигота — зародыш);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62E5">
        <w:rPr>
          <w:rFonts w:ascii="Times New Roman" w:hAnsi="Times New Roman" w:cs="Times New Roman"/>
          <w:sz w:val="24"/>
          <w:szCs w:val="24"/>
        </w:rPr>
        <w:t>после оплодотворения начинается процесс формирования семени и плода: из покровов семязачатка — семенная кожура, из завязи — плод;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62E5">
        <w:rPr>
          <w:rFonts w:ascii="Times New Roman" w:hAnsi="Times New Roman" w:cs="Times New Roman"/>
          <w:sz w:val="24"/>
          <w:szCs w:val="24"/>
        </w:rPr>
        <w:t>из вегетативной клетки пыльцевого зерна образуется пыльцевая трубка.</w:t>
      </w:r>
    </w:p>
    <w:p w:rsidR="0033735B" w:rsidRPr="001F62E5" w:rsidRDefault="0033735B" w:rsidP="0033735B">
      <w:pPr>
        <w:spacing w:after="0" w:line="240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62E5">
        <w:rPr>
          <w:rFonts w:ascii="Times New Roman" w:hAnsi="Times New Roman" w:cs="Times New Roman"/>
          <w:sz w:val="24"/>
          <w:szCs w:val="24"/>
        </w:rPr>
        <w:t>Учащиеся должны составить правильную последовательность двойного оплодотворения.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Озвучивание, обсуждение и коррекция результатов. Запись последовательности двойного оплодотворения в тетрадь.</w:t>
      </w: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E5">
        <w:rPr>
          <w:rFonts w:ascii="Times New Roman" w:hAnsi="Times New Roman" w:cs="Times New Roman"/>
          <w:i/>
          <w:sz w:val="24"/>
          <w:szCs w:val="24"/>
        </w:rPr>
        <w:lastRenderedPageBreak/>
        <w:t>Конспект:</w:t>
      </w:r>
    </w:p>
    <w:p w:rsidR="0033735B" w:rsidRPr="005945CD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3735B" w:rsidTr="002054A3">
        <w:tc>
          <w:tcPr>
            <w:tcW w:w="9571" w:type="dxa"/>
          </w:tcPr>
          <w:p w:rsidR="0033735B" w:rsidRPr="005945CD" w:rsidRDefault="0033735B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E5">
              <w:rPr>
                <w:rFonts w:ascii="Times New Roman" w:hAnsi="Times New Roman" w:cs="Times New Roman"/>
                <w:sz w:val="24"/>
                <w:szCs w:val="24"/>
              </w:rPr>
              <w:t>Пыльцевое зерно попадает на рыльце пестика (опыление) —&gt; из вегетативной клетки пыльцевого зерна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разуется пыльцевая трубка —&gt;</w:t>
            </w:r>
            <w:r w:rsidRPr="001F62E5">
              <w:rPr>
                <w:rFonts w:ascii="Times New Roman" w:hAnsi="Times New Roman" w:cs="Times New Roman"/>
                <w:sz w:val="24"/>
                <w:szCs w:val="24"/>
              </w:rPr>
              <w:t>два спермия перемещаются по пыльцевой трубке и попадают внутрь семязачатка —&gt; первый спермий сливается с яйцеклеткой (образуется диплоидная зигота — зародыш) —&gt; второй спермий сливается с крупной диплоидной центральной клеткой (образуется триплоидный эндосперм — запас питательных веществ для зародыша) —&gt; после оплодотворения начинается процесс формирования семени и плода: из покровов семязачатка — семенная кожура, из стенки завязи — околоплодник.</w:t>
            </w:r>
          </w:p>
        </w:tc>
      </w:tr>
    </w:tbl>
    <w:p w:rsidR="0033735B" w:rsidRPr="005945CD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45CD">
        <w:rPr>
          <w:rFonts w:ascii="Times New Roman" w:hAnsi="Times New Roman" w:cs="Times New Roman"/>
          <w:b/>
          <w:sz w:val="24"/>
          <w:szCs w:val="24"/>
        </w:rPr>
        <w:t>Вывод.</w:t>
      </w:r>
      <w:r w:rsidRPr="001F62E5">
        <w:rPr>
          <w:rFonts w:ascii="Times New Roman" w:hAnsi="Times New Roman" w:cs="Times New Roman"/>
          <w:sz w:val="24"/>
          <w:szCs w:val="24"/>
        </w:rPr>
        <w:t xml:space="preserve"> Результат оплодотворения:</w:t>
      </w: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 1-й спермий + яйцеклетка = зигота = зародыш; </w:t>
      </w: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2-й спермий + центральная клетка = эндосперм; </w:t>
      </w: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покровы семязачатка = семенная кожура; </w:t>
      </w: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зародыш + эндосперм + семенная кожура = семя; </w:t>
      </w: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стенка завязи = околоплодник; 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завязь = плод.</w:t>
      </w:r>
    </w:p>
    <w:p w:rsidR="0033735B" w:rsidRPr="005945CD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33735B" w:rsidRPr="005945CD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6.1. Демонстрация видеофрагмента «Двойное оплодотворение», но 6</w:t>
      </w:r>
      <w:r>
        <w:rPr>
          <w:rFonts w:ascii="Times New Roman" w:hAnsi="Times New Roman" w:cs="Times New Roman"/>
          <w:sz w:val="24"/>
          <w:szCs w:val="24"/>
        </w:rPr>
        <w:t>ез</w:t>
      </w:r>
      <w:r w:rsidRPr="001F62E5">
        <w:rPr>
          <w:rFonts w:ascii="Times New Roman" w:hAnsi="Times New Roman" w:cs="Times New Roman"/>
          <w:sz w:val="24"/>
          <w:szCs w:val="24"/>
        </w:rPr>
        <w:t xml:space="preserve"> звука. Учащиеся должны прокомментировать и объяснить увиденное.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6.2. Фронтальная беседа.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— В чем преимущество двойного оплодотворения?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— Как вы думаете, почему дождливая погода во время цветени яблонь огорчает садоводов?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— Почему одно дерево после цветения дает плоды, а другое — нет?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— Найдите биологические ошибки, допущенные Незнайкой: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Одна пчела летит, за ней вторая.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Вот целый рой, какая благодать!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Летят, березки щедро опыляя, </w:t>
      </w:r>
    </w:p>
    <w:p w:rsidR="0033735B" w:rsidRPr="001F62E5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Рожь опылят — ведь им не привыкать.</w:t>
      </w:r>
    </w:p>
    <w:p w:rsidR="0033735B" w:rsidRPr="005945CD" w:rsidRDefault="0033735B" w:rsidP="0033735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Какой сегодня день хороший!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Ну, ветерок родной, не подкачай.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Опыли-ка картофель, горошек — </w:t>
      </w:r>
    </w:p>
    <w:p w:rsidR="0033735B" w:rsidRPr="001F62E5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Будет щедрый у нас урожай!</w:t>
      </w:r>
    </w:p>
    <w:p w:rsidR="0033735B" w:rsidRPr="005945CD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§ 50 (с. 152—154); выполнить задание 38 на с. 80 рабочей тетради.</w:t>
      </w:r>
    </w:p>
    <w:p w:rsidR="0033735B" w:rsidRPr="005945CD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3735B" w:rsidRPr="001F62E5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33735B" w:rsidRPr="005945CD" w:rsidRDefault="0033735B" w:rsidP="0033735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9.1. Беседа.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Учитель зачитывает стихотворение: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Светлеет грусть, когда цветут цветы,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Когда брожу я первоцветным лугом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Один или с хорошим другом,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Который сам не любит суеты.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За нами шум и пыльные хвосты —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Все улеглось! Одно осталось ясно, </w:t>
      </w:r>
    </w:p>
    <w:p w:rsidR="0033735B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Что мир устроен грозно и прекрасно, </w:t>
      </w:r>
    </w:p>
    <w:p w:rsidR="0033735B" w:rsidRPr="001F62E5" w:rsidRDefault="0033735B" w:rsidP="0033735B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Что легче там, где поле и цветы.</w:t>
      </w:r>
    </w:p>
    <w:p w:rsidR="0033735B" w:rsidRPr="005945CD" w:rsidRDefault="0033735B" w:rsidP="0033735B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5CD">
        <w:rPr>
          <w:rFonts w:ascii="Times New Roman" w:hAnsi="Times New Roman" w:cs="Times New Roman"/>
          <w:i/>
          <w:sz w:val="24"/>
          <w:szCs w:val="24"/>
        </w:rPr>
        <w:t>Я. Рубцов</w:t>
      </w:r>
    </w:p>
    <w:p w:rsidR="0033735B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Какое обращение «красной нитью» проходит через эти стихи? Примеры по охране растений необходимо соблюдать? 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9.2. Составление синквейна по теме урока. </w:t>
      </w:r>
    </w:p>
    <w:p w:rsidR="0033735B" w:rsidRPr="005945CD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CD">
        <w:rPr>
          <w:rFonts w:ascii="Times New Roman" w:hAnsi="Times New Roman" w:cs="Times New Roman"/>
          <w:b/>
          <w:sz w:val="24"/>
          <w:szCs w:val="24"/>
        </w:rPr>
        <w:t xml:space="preserve">Пример синквейна: 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Оплодотворение 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Прогрессивное, двойное 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Объединяет, образует, развивает 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lastRenderedPageBreak/>
        <w:t xml:space="preserve">Оплодотворенная яйцеклетка дает жизнь </w:t>
      </w:r>
    </w:p>
    <w:p w:rsidR="0033735B" w:rsidRPr="001F62E5" w:rsidRDefault="0033735B" w:rsidP="003373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Новая жизнь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0575"/>
    <w:multiLevelType w:val="hybridMultilevel"/>
    <w:tmpl w:val="0BE80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1"/>
    <w:rsid w:val="0033735B"/>
    <w:rsid w:val="004D4071"/>
    <w:rsid w:val="006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35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5B"/>
    <w:pPr>
      <w:ind w:left="720"/>
      <w:contextualSpacing/>
    </w:pPr>
  </w:style>
  <w:style w:type="table" w:styleId="a4">
    <w:name w:val="Table Grid"/>
    <w:basedOn w:val="a1"/>
    <w:uiPriority w:val="39"/>
    <w:rsid w:val="0033735B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35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5B"/>
    <w:pPr>
      <w:ind w:left="720"/>
      <w:contextualSpacing/>
    </w:pPr>
  </w:style>
  <w:style w:type="table" w:styleId="a4">
    <w:name w:val="Table Grid"/>
    <w:basedOn w:val="a1"/>
    <w:uiPriority w:val="39"/>
    <w:rsid w:val="0033735B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4307</Characters>
  <Application>Microsoft Office Word</Application>
  <DocSecurity>0</DocSecurity>
  <Lines>35</Lines>
  <Paragraphs>10</Paragraphs>
  <ScaleCrop>false</ScaleCrop>
  <Company>diakov.net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2018-01-02T15:07:00Z</dcterms:created>
  <dcterms:modified xsi:type="dcterms:W3CDTF">2018-01-02T15:07:00Z</dcterms:modified>
</cp:coreProperties>
</file>