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1C" w:rsidRDefault="008E26A4" w:rsidP="001D2B1C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Физика пәні мұғалімі: Рашидов Р. Р.</w:t>
      </w:r>
    </w:p>
    <w:p w:rsidR="008E26A4" w:rsidRPr="00705496" w:rsidRDefault="008E26A4" w:rsidP="001D2B1C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628"/>
        <w:gridCol w:w="2835"/>
        <w:gridCol w:w="6344"/>
      </w:tblGrid>
      <w:tr w:rsidR="001D2B1C" w:rsidTr="00A02E68">
        <w:tc>
          <w:tcPr>
            <w:tcW w:w="628" w:type="dxa"/>
          </w:tcPr>
          <w:p w:rsidR="001D2B1C" w:rsidRPr="00071536" w:rsidRDefault="001D2B1C" w:rsidP="00A0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15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5" w:type="dxa"/>
          </w:tcPr>
          <w:p w:rsidR="001D2B1C" w:rsidRDefault="006137D1" w:rsidP="00A0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 «</w:t>
            </w:r>
            <w:r w:rsidR="005745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1D2B1C" w:rsidRPr="000715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сынып</w:t>
            </w:r>
          </w:p>
          <w:p w:rsidR="002746F5" w:rsidRPr="00071536" w:rsidRDefault="002746F5" w:rsidP="00A0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ЖМБ</w:t>
            </w:r>
          </w:p>
        </w:tc>
        <w:tc>
          <w:tcPr>
            <w:tcW w:w="6344" w:type="dxa"/>
          </w:tcPr>
          <w:p w:rsidR="001D2B1C" w:rsidRPr="00071536" w:rsidRDefault="001D2B1C" w:rsidP="00A02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15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Физика</w:t>
            </w:r>
          </w:p>
        </w:tc>
      </w:tr>
      <w:tr w:rsidR="001D2B1C" w:rsidRPr="00BB2C35" w:rsidTr="00A02E68">
        <w:tc>
          <w:tcPr>
            <w:tcW w:w="628" w:type="dxa"/>
          </w:tcPr>
          <w:p w:rsidR="001D2B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1D2B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 тақырыбы</w:t>
            </w:r>
          </w:p>
        </w:tc>
        <w:tc>
          <w:tcPr>
            <w:tcW w:w="6344" w:type="dxa"/>
          </w:tcPr>
          <w:p w:rsidR="005745E2" w:rsidRPr="005745E2" w:rsidRDefault="005745E2" w:rsidP="005745E2">
            <w:pPr>
              <w:pStyle w:val="a8"/>
              <w:shd w:val="clear" w:color="auto" w:fill="FFFFFF"/>
              <w:spacing w:before="0" w:beforeAutospacing="0" w:after="0" w:afterAutospacing="0" w:line="384" w:lineRule="atLeast"/>
              <w:textAlignment w:val="baseline"/>
              <w:rPr>
                <w:color w:val="111111"/>
                <w:sz w:val="28"/>
                <w:szCs w:val="28"/>
                <w:lang w:val="kk-KZ"/>
              </w:rPr>
            </w:pPr>
            <w:r w:rsidRPr="005745E2">
              <w:rPr>
                <w:color w:val="111111"/>
                <w:sz w:val="28"/>
                <w:szCs w:val="28"/>
                <w:bdr w:val="none" w:sz="0" w:space="0" w:color="auto" w:frame="1"/>
                <w:lang w:val="kk-KZ"/>
              </w:rPr>
              <w:t>Электр зарядтарының өзара әрекеттесуі.</w:t>
            </w:r>
          </w:p>
          <w:p w:rsidR="005745E2" w:rsidRPr="005745E2" w:rsidRDefault="005745E2" w:rsidP="005745E2">
            <w:pPr>
              <w:pStyle w:val="a8"/>
              <w:shd w:val="clear" w:color="auto" w:fill="FFFFFF"/>
              <w:spacing w:before="0" w:beforeAutospacing="0" w:after="0" w:afterAutospacing="0" w:line="384" w:lineRule="atLeast"/>
              <w:textAlignment w:val="baseline"/>
              <w:rPr>
                <w:color w:val="111111"/>
                <w:sz w:val="28"/>
                <w:szCs w:val="28"/>
                <w:lang w:val="kk-KZ"/>
              </w:rPr>
            </w:pPr>
            <w:r w:rsidRPr="005745E2">
              <w:rPr>
                <w:color w:val="111111"/>
                <w:sz w:val="28"/>
                <w:szCs w:val="28"/>
                <w:bdr w:val="none" w:sz="0" w:space="0" w:color="auto" w:frame="1"/>
                <w:lang w:val="kk-KZ"/>
              </w:rPr>
              <w:t>Кулон заңы.</w:t>
            </w:r>
          </w:p>
          <w:p w:rsidR="001D2B1C" w:rsidRPr="006137D1" w:rsidRDefault="001D2B1C" w:rsidP="006137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B1C" w:rsidRPr="006137D1" w:rsidTr="00A02E68">
        <w:tc>
          <w:tcPr>
            <w:tcW w:w="628" w:type="dxa"/>
          </w:tcPr>
          <w:p w:rsidR="001D2B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</w:tcPr>
          <w:p w:rsidR="001D2B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</w:t>
            </w:r>
          </w:p>
        </w:tc>
        <w:tc>
          <w:tcPr>
            <w:tcW w:w="6344" w:type="dxa"/>
          </w:tcPr>
          <w:p w:rsidR="001D2B1C" w:rsidRPr="005024CB" w:rsidRDefault="001D2B1C" w:rsidP="00A02E6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2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 пайдалану;  </w:t>
            </w:r>
            <w:r w:rsidR="006137D1" w:rsidRPr="00502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02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Мұғалімдерге арналған нұсқаулық;</w:t>
            </w:r>
          </w:p>
          <w:p w:rsidR="001D2B1C" w:rsidRPr="00BE418F" w:rsidRDefault="006137D1" w:rsidP="00A02E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2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   физика  10</w:t>
            </w:r>
            <w:r w:rsidR="001D2B1C" w:rsidRPr="005024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</w:t>
            </w:r>
          </w:p>
        </w:tc>
      </w:tr>
      <w:tr w:rsidR="001D2B1C" w:rsidRPr="00BB2C35" w:rsidTr="00A02E68">
        <w:tc>
          <w:tcPr>
            <w:tcW w:w="628" w:type="dxa"/>
          </w:tcPr>
          <w:p w:rsidR="001D2B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35" w:type="dxa"/>
          </w:tcPr>
          <w:p w:rsidR="001D2B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мақсаттар</w:t>
            </w:r>
          </w:p>
        </w:tc>
        <w:tc>
          <w:tcPr>
            <w:tcW w:w="6344" w:type="dxa"/>
          </w:tcPr>
          <w:p w:rsidR="001D2B1C" w:rsidRDefault="006137D1" w:rsidP="00574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Оқушының  жаңа  білімді,  </w:t>
            </w:r>
            <w:r w:rsidR="005745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Кулон заңын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 өзіндік  ізденісі  арқылы  меңгеріп,  практикада  дұрыс  қолдана  білуге  ықпал  ету.  Оқушының  логикалық  ойлау  шеберлігін, сөйлеу  мәдениетін,  шығармашылық  қабілетін,  іскерлік  белсенділігін  дамыту.  Өз  бетімен  білім  алуға  жетелей  отырып,  өзі  мен  өзгенің</w:t>
            </w:r>
            <w:r w:rsidR="00B417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іс-әрекетін  бақылап,  әділ  бағалай  білетін,  өзін-өзі  тәрбиелей алатын  азамат  болып  қалыптасуға  орта  құру.</w:t>
            </w:r>
          </w:p>
        </w:tc>
      </w:tr>
      <w:tr w:rsidR="001D2B1C" w:rsidTr="00A02E68">
        <w:tc>
          <w:tcPr>
            <w:tcW w:w="628" w:type="dxa"/>
          </w:tcPr>
          <w:p w:rsidR="001D2B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35" w:type="dxa"/>
          </w:tcPr>
          <w:p w:rsidR="001D2B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 мақсат</w:t>
            </w:r>
          </w:p>
        </w:tc>
        <w:tc>
          <w:tcPr>
            <w:tcW w:w="6344" w:type="dxa"/>
          </w:tcPr>
          <w:p w:rsidR="001D2B1C" w:rsidRDefault="001D2B1C" w:rsidP="00A02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өзін-өзін  реттеуге;</w:t>
            </w:r>
          </w:p>
          <w:p w:rsidR="001D2B1C" w:rsidRDefault="001D2B1C" w:rsidP="00A02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 жұмыс  жасауға;</w:t>
            </w:r>
          </w:p>
          <w:p w:rsidR="001D2B1C" w:rsidRDefault="001D2B1C" w:rsidP="00A02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  АКТ-ны  пайдалануға;</w:t>
            </w:r>
          </w:p>
          <w:p w:rsidR="001D2B1C" w:rsidRDefault="001D2B1C" w:rsidP="00A02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сыни  тұрғыдан  ойлауға;</w:t>
            </w:r>
          </w:p>
          <w:p w:rsidR="001D2B1C" w:rsidRPr="003D1902" w:rsidRDefault="001D2B1C" w:rsidP="00A02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 бағалауға.</w:t>
            </w:r>
          </w:p>
        </w:tc>
      </w:tr>
      <w:tr w:rsidR="001D2B1C" w:rsidRPr="001D2B1C" w:rsidTr="00A02E68">
        <w:tc>
          <w:tcPr>
            <w:tcW w:w="628" w:type="dxa"/>
          </w:tcPr>
          <w:p w:rsidR="001D2B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35" w:type="dxa"/>
          </w:tcPr>
          <w:p w:rsidR="001D2B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 нәтижелері</w:t>
            </w:r>
          </w:p>
        </w:tc>
        <w:tc>
          <w:tcPr>
            <w:tcW w:w="6344" w:type="dxa"/>
          </w:tcPr>
          <w:p w:rsidR="001D2B1C" w:rsidRDefault="001D2B1C" w:rsidP="00A02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 терең  меңгереді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1D2B1C" w:rsidRPr="00427201" w:rsidRDefault="001D2B1C" w:rsidP="005745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 жұмысқа  үйренеді.</w:t>
            </w:r>
          </w:p>
        </w:tc>
      </w:tr>
      <w:tr w:rsidR="003B23B5" w:rsidRPr="001D2B1C" w:rsidTr="00A02E68">
        <w:tc>
          <w:tcPr>
            <w:tcW w:w="628" w:type="dxa"/>
          </w:tcPr>
          <w:p w:rsidR="003B23B5" w:rsidRDefault="003B23B5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35" w:type="dxa"/>
          </w:tcPr>
          <w:p w:rsidR="003B23B5" w:rsidRPr="009F14A5" w:rsidRDefault="003B23B5" w:rsidP="003B23B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9F14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Тапсырма</w:t>
            </w:r>
          </w:p>
          <w:p w:rsidR="003B23B5" w:rsidRDefault="003B23B5" w:rsidP="003B2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 тақырыпты  қайталау</w:t>
            </w:r>
          </w:p>
          <w:p w:rsidR="003B23B5" w:rsidRDefault="003B23B5" w:rsidP="003B2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Деңгейлік  тапсырма</w:t>
            </w:r>
          </w:p>
          <w:p w:rsidR="003B23B5" w:rsidRDefault="003B23B5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44" w:type="dxa"/>
          </w:tcPr>
          <w:p w:rsidR="005745E2" w:rsidRDefault="005745E2" w:rsidP="005745E2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84" w:lineRule="atLeast"/>
              <w:ind w:left="480"/>
              <w:textAlignment w:val="baseline"/>
              <w:rPr>
                <w:rFonts w:ascii="inherit" w:hAnsi="inherit" w:cs="Arial"/>
                <w:color w:val="111111"/>
                <w:lang w:val="kk-KZ"/>
              </w:rPr>
            </w:pPr>
            <w:r>
              <w:rPr>
                <w:rFonts w:ascii="inherit" w:hAnsi="inherit" w:cs="Arial"/>
                <w:color w:val="111111"/>
                <w:sz w:val="32"/>
                <w:szCs w:val="32"/>
                <w:bdr w:val="none" w:sz="0" w:space="0" w:color="auto" w:frame="1"/>
                <w:lang w:val="kk-KZ"/>
              </w:rPr>
              <w:t>Электр зарядының сақталу заңының мәні неде?</w:t>
            </w:r>
          </w:p>
          <w:p w:rsidR="005745E2" w:rsidRDefault="005745E2" w:rsidP="005745E2">
            <w:pPr>
              <w:pStyle w:val="a8"/>
              <w:shd w:val="clear" w:color="auto" w:fill="FFFFFF"/>
              <w:spacing w:before="0" w:beforeAutospacing="0" w:after="0" w:afterAutospacing="0" w:line="384" w:lineRule="atLeast"/>
              <w:ind w:left="363"/>
              <w:textAlignment w:val="baseline"/>
              <w:rPr>
                <w:rFonts w:ascii="Arial" w:hAnsi="Arial" w:cs="Arial"/>
                <w:color w:val="111111"/>
              </w:rPr>
            </w:pPr>
            <w:r>
              <w:rPr>
                <w:rFonts w:ascii="inherit" w:hAnsi="inherit" w:cs="Arial"/>
                <w:color w:val="111111"/>
                <w:sz w:val="32"/>
                <w:szCs w:val="32"/>
                <w:bdr w:val="none" w:sz="0" w:space="0" w:color="auto" w:frame="1"/>
                <w:lang w:val="en-US"/>
              </w:rPr>
              <w:t>Q1+q2+q3+… +qh= const</w:t>
            </w:r>
          </w:p>
          <w:p w:rsidR="005745E2" w:rsidRDefault="005745E2" w:rsidP="005745E2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84" w:lineRule="atLeast"/>
              <w:ind w:left="480"/>
              <w:textAlignment w:val="baseline"/>
              <w:rPr>
                <w:rFonts w:ascii="inherit" w:hAnsi="inherit" w:cs="Arial"/>
                <w:color w:val="111111"/>
                <w:lang w:val="kk-KZ"/>
              </w:rPr>
            </w:pPr>
            <w:r>
              <w:rPr>
                <w:rFonts w:ascii="inherit" w:hAnsi="inherit" w:cs="Arial"/>
                <w:color w:val="111111"/>
                <w:sz w:val="32"/>
                <w:szCs w:val="32"/>
                <w:bdr w:val="none" w:sz="0" w:space="0" w:color="auto" w:frame="1"/>
                <w:lang w:val="kk-KZ"/>
              </w:rPr>
              <w:t>Неліктен кәдімгі жағдайда денелердің заряды байқалмайды?</w:t>
            </w:r>
          </w:p>
          <w:p w:rsidR="005745E2" w:rsidRDefault="005745E2" w:rsidP="005745E2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84" w:lineRule="atLeast"/>
              <w:ind w:left="480"/>
              <w:textAlignment w:val="baseline"/>
              <w:rPr>
                <w:rFonts w:ascii="inherit" w:hAnsi="inherit" w:cs="Arial"/>
                <w:color w:val="111111"/>
                <w:lang w:val="kk-KZ"/>
              </w:rPr>
            </w:pPr>
            <w:r>
              <w:rPr>
                <w:rFonts w:ascii="inherit" w:hAnsi="inherit" w:cs="Arial"/>
                <w:color w:val="111111"/>
                <w:sz w:val="32"/>
                <w:szCs w:val="32"/>
                <w:bdr w:val="none" w:sz="0" w:space="0" w:color="auto" w:frame="1"/>
                <w:lang w:val="kk-KZ"/>
              </w:rPr>
              <w:t>атомның құрамына қандай зарядталған бөлшектер кіреді?</w:t>
            </w:r>
          </w:p>
          <w:p w:rsidR="005745E2" w:rsidRDefault="005745E2" w:rsidP="005745E2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84" w:lineRule="atLeast"/>
              <w:ind w:left="480"/>
              <w:textAlignment w:val="baseline"/>
              <w:rPr>
                <w:rFonts w:ascii="inherit" w:hAnsi="inherit" w:cs="Arial"/>
                <w:color w:val="111111"/>
                <w:lang w:val="kk-KZ"/>
              </w:rPr>
            </w:pPr>
            <w:r>
              <w:rPr>
                <w:rFonts w:ascii="inherit" w:hAnsi="inherit" w:cs="Arial"/>
                <w:color w:val="111111"/>
                <w:sz w:val="32"/>
                <w:szCs w:val="32"/>
                <w:bdr w:val="none" w:sz="0" w:space="0" w:color="auto" w:frame="1"/>
                <w:lang w:val="kk-KZ"/>
              </w:rPr>
              <w:t>Электрон туралы не білесің?</w:t>
            </w:r>
          </w:p>
          <w:p w:rsidR="005745E2" w:rsidRDefault="005745E2" w:rsidP="005745E2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84" w:lineRule="atLeast"/>
              <w:ind w:left="480"/>
              <w:textAlignment w:val="baseline"/>
              <w:rPr>
                <w:rFonts w:ascii="inherit" w:hAnsi="inherit" w:cs="Arial"/>
                <w:color w:val="111111"/>
                <w:lang w:val="kk-KZ"/>
              </w:rPr>
            </w:pPr>
            <w:r>
              <w:rPr>
                <w:rFonts w:ascii="inherit" w:hAnsi="inherit" w:cs="Arial"/>
                <w:color w:val="111111"/>
                <w:sz w:val="32"/>
                <w:szCs w:val="32"/>
                <w:bdr w:val="none" w:sz="0" w:space="0" w:color="auto" w:frame="1"/>
                <w:lang w:val="kk-KZ"/>
              </w:rPr>
              <w:t>Ядроның құрамы қандай?</w:t>
            </w:r>
          </w:p>
          <w:p w:rsidR="005745E2" w:rsidRDefault="005745E2" w:rsidP="005745E2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84" w:lineRule="atLeast"/>
              <w:ind w:left="480"/>
              <w:textAlignment w:val="baseline"/>
              <w:rPr>
                <w:rFonts w:ascii="inherit" w:hAnsi="inherit" w:cs="Arial"/>
                <w:color w:val="111111"/>
                <w:lang w:val="kk-KZ"/>
              </w:rPr>
            </w:pPr>
            <w:r>
              <w:rPr>
                <w:rFonts w:ascii="inherit" w:hAnsi="inherit" w:cs="Arial"/>
                <w:color w:val="111111"/>
                <w:sz w:val="32"/>
                <w:szCs w:val="32"/>
                <w:bdr w:val="none" w:sz="0" w:space="0" w:color="auto" w:frame="1"/>
                <w:lang w:val="kk-KZ"/>
              </w:rPr>
              <w:t>Егер дене электронды қосып алса, онда денеде не байқалады?</w:t>
            </w:r>
          </w:p>
          <w:p w:rsidR="003B23B5" w:rsidRPr="003B23B5" w:rsidRDefault="003B23B5" w:rsidP="003B23B5">
            <w:pPr>
              <w:pStyle w:val="a4"/>
              <w:ind w:left="78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44635" w:rsidRPr="005745E2" w:rsidTr="00BD19DC">
        <w:tc>
          <w:tcPr>
            <w:tcW w:w="628" w:type="dxa"/>
            <w:vMerge w:val="restart"/>
          </w:tcPr>
          <w:p w:rsidR="00444635" w:rsidRDefault="00444635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179" w:type="dxa"/>
            <w:gridSpan w:val="2"/>
          </w:tcPr>
          <w:p w:rsidR="003B23B5" w:rsidRDefault="00444635" w:rsidP="004446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3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Топқа  бөліну.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Әр  қайсысы  бір  </w:t>
            </w:r>
            <w:r w:rsidR="00574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шадан  алады,  ішкі  бір  бетінде </w:t>
            </w:r>
            <w:r w:rsidR="00574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</w:t>
            </w:r>
            <w:r w:rsidR="003B23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бар,  сол  сурет  арқылы  бөлініп  отырады.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44635" w:rsidRPr="00EC03A4" w:rsidRDefault="00EC03A4" w:rsidP="005745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Pr="00EC03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апсырма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3B23B5" w:rsidRPr="00E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574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Кулон заңы. Кернеулік.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жайлы видео карап, сол видеоны тусіндіру</w:t>
            </w:r>
            <w:r w:rsidR="00444635" w:rsidRPr="00EC03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D2B1C" w:rsidRPr="005745E2" w:rsidTr="00A02E68">
        <w:tc>
          <w:tcPr>
            <w:tcW w:w="628" w:type="dxa"/>
            <w:vMerge/>
          </w:tcPr>
          <w:p w:rsidR="001D2B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D2B1C" w:rsidRPr="009F14A5" w:rsidRDefault="001D2B1C" w:rsidP="00A02E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14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Тапсырма </w:t>
            </w:r>
          </w:p>
          <w:p w:rsidR="001D2B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Топтық  тапсырма.    Постермен  жұмыс </w:t>
            </w:r>
          </w:p>
        </w:tc>
        <w:tc>
          <w:tcPr>
            <w:tcW w:w="6344" w:type="dxa"/>
          </w:tcPr>
          <w:p w:rsidR="001D2B1C" w:rsidRDefault="003B23B5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Тақырыпты  өз бетімен  зерттеу</w:t>
            </w:r>
            <w:r w:rsidR="001D2B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    </w:t>
            </w:r>
          </w:p>
          <w:p w:rsidR="001D2B1C" w:rsidRDefault="001D2B1C" w:rsidP="00A02E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І – топ   -  </w:t>
            </w:r>
            <w:r w:rsidR="005745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Күш</w:t>
            </w:r>
            <w:r w:rsidRPr="00266E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  <w:p w:rsidR="001D2B1C" w:rsidRDefault="001D2B1C" w:rsidP="00A02E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ІІ - топ   -  </w:t>
            </w:r>
            <w:r w:rsidR="005745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Кернеулік</w:t>
            </w:r>
            <w:r w:rsidRPr="00266E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</w:p>
          <w:p w:rsidR="001D2B1C" w:rsidRDefault="001D2B1C" w:rsidP="00574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</w:tc>
      </w:tr>
      <w:tr w:rsidR="003B23B5" w:rsidRPr="00BB2C35" w:rsidTr="00992574">
        <w:tc>
          <w:tcPr>
            <w:tcW w:w="628" w:type="dxa"/>
            <w:vMerge/>
          </w:tcPr>
          <w:p w:rsidR="003B23B5" w:rsidRDefault="003B23B5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179" w:type="dxa"/>
            <w:gridSpan w:val="2"/>
          </w:tcPr>
          <w:p w:rsidR="003B23B5" w:rsidRPr="003B23B5" w:rsidRDefault="003B23B5" w:rsidP="005745E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23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  сәті</w:t>
            </w:r>
            <w:r w:rsidRPr="003B23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</w:t>
            </w:r>
            <w:r w:rsidR="00574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Шаттық көніл сыйлау</w:t>
            </w:r>
          </w:p>
        </w:tc>
      </w:tr>
      <w:tr w:rsidR="001D2B1C" w:rsidRPr="00BB2C35" w:rsidTr="00A02E68">
        <w:tc>
          <w:tcPr>
            <w:tcW w:w="628" w:type="dxa"/>
            <w:vMerge/>
          </w:tcPr>
          <w:p w:rsidR="001D2B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D2B1C" w:rsidRPr="009F14A5" w:rsidRDefault="001D2B1C" w:rsidP="00A02E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14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Тапсырма</w:t>
            </w:r>
          </w:p>
          <w:p w:rsidR="001D2B1C" w:rsidRPr="00EF22DE" w:rsidRDefault="00EC03A4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 бойынша есеп шығару</w:t>
            </w:r>
          </w:p>
        </w:tc>
        <w:tc>
          <w:tcPr>
            <w:tcW w:w="6344" w:type="dxa"/>
          </w:tcPr>
          <w:p w:rsidR="005745E2" w:rsidRDefault="00EC03A4" w:rsidP="00EC0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EC0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№1 есеп</w:t>
            </w:r>
          </w:p>
          <w:p w:rsidR="00EC03A4" w:rsidRDefault="005745E2" w:rsidP="00EC0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Арақашықтығы 2 см, ал зарядтары 2*10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kk-KZ"/>
              </w:rPr>
              <w:t>-9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Кл және 4*10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kk-KZ"/>
              </w:rPr>
              <w:t>-18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Кл болатын кішкене екі шар вакуумде қандай күшпен арекеттеседі?</w:t>
            </w:r>
            <w:r w:rsidR="00EC03A4" w:rsidRPr="00EC03A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="00EC03A4" w:rsidRPr="00EC03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№2 есеп</w:t>
            </w:r>
          </w:p>
          <w:p w:rsidR="005745E2" w:rsidRPr="005745E2" w:rsidRDefault="005745E2" w:rsidP="00EC0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Бетінің электр өрісінің кернеулігі 4*10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kk-KZ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Н/Кл болса, радиусы 3 см металл шарға қандай заряд берілген?</w:t>
            </w:r>
          </w:p>
          <w:p w:rsidR="00754D5C" w:rsidRPr="00EF22DE" w:rsidRDefault="00754D5C" w:rsidP="005745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D2B1C" w:rsidRPr="00CF20A9" w:rsidTr="00A02E68">
        <w:tc>
          <w:tcPr>
            <w:tcW w:w="628" w:type="dxa"/>
            <w:vMerge/>
          </w:tcPr>
          <w:p w:rsidR="001D2B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A327D7" w:rsidRPr="00A327D7" w:rsidRDefault="00A327D7" w:rsidP="00A327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4.  </w:t>
            </w:r>
            <w:r w:rsidRPr="00A327D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</w:t>
            </w:r>
          </w:p>
          <w:p w:rsidR="00A327D7" w:rsidRPr="00A327D7" w:rsidRDefault="00A327D7" w:rsidP="00A32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2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Есептер шығару</w:t>
            </w:r>
          </w:p>
          <w:p w:rsidR="001D2B1C" w:rsidRPr="009F14A5" w:rsidRDefault="006B48D3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Оқулықпен  жұмыс</w:t>
            </w:r>
          </w:p>
        </w:tc>
        <w:tc>
          <w:tcPr>
            <w:tcW w:w="6344" w:type="dxa"/>
          </w:tcPr>
          <w:p w:rsidR="001D2B1C" w:rsidRDefault="00D71FAE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Оқулықтағы   10  жаттығу  № 5   148  бет</w:t>
            </w:r>
          </w:p>
          <w:p w:rsidR="001D2B1C" w:rsidRPr="00EF22DE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27A35" w:rsidRPr="00EC03A4" w:rsidTr="00381916">
        <w:tc>
          <w:tcPr>
            <w:tcW w:w="628" w:type="dxa"/>
            <w:vMerge/>
          </w:tcPr>
          <w:p w:rsidR="00827A35" w:rsidRDefault="00827A35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179" w:type="dxa"/>
            <w:gridSpan w:val="2"/>
          </w:tcPr>
          <w:p w:rsidR="00827A35" w:rsidRDefault="00827A35" w:rsidP="003B23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1D2B1C" w:rsidRPr="00BB2C35" w:rsidTr="00A02E68">
        <w:tc>
          <w:tcPr>
            <w:tcW w:w="628" w:type="dxa"/>
          </w:tcPr>
          <w:p w:rsidR="001D2B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35" w:type="dxa"/>
          </w:tcPr>
          <w:p w:rsidR="001D2B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 критерийлері </w:t>
            </w:r>
          </w:p>
        </w:tc>
        <w:tc>
          <w:tcPr>
            <w:tcW w:w="6344" w:type="dxa"/>
          </w:tcPr>
          <w:p w:rsidR="001D2B1C" w:rsidRDefault="001D2B1C" w:rsidP="00A02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  ережесінің  </w:t>
            </w:r>
            <w:r w:rsidR="00D71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сақталуы</w:t>
            </w:r>
          </w:p>
          <w:p w:rsidR="001D2B1C" w:rsidRDefault="001D2B1C" w:rsidP="00A02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5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Диолог  жұмыстағы  </w:t>
            </w:r>
            <w:r w:rsidR="00D71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715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белсенділігі</w:t>
            </w:r>
          </w:p>
          <w:p w:rsidR="001D2B1C" w:rsidRDefault="001D2B1C" w:rsidP="00A02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Постермен  жұмыстың </w:t>
            </w:r>
            <w:r w:rsidR="00D71F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нәтижесі</w:t>
            </w:r>
          </w:p>
          <w:p w:rsidR="00D71FAE" w:rsidRDefault="00D71FAE" w:rsidP="00A02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Тапсырмаларды  сапалы  орындауы</w:t>
            </w:r>
          </w:p>
          <w:p w:rsidR="001D2B1C" w:rsidRPr="00071536" w:rsidRDefault="001D2B1C" w:rsidP="00A02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 ойын  еркін  жеткізе  алуы</w:t>
            </w:r>
          </w:p>
        </w:tc>
      </w:tr>
      <w:tr w:rsidR="001D2B1C" w:rsidRPr="00BB2C35" w:rsidTr="00A02E68">
        <w:tc>
          <w:tcPr>
            <w:tcW w:w="628" w:type="dxa"/>
          </w:tcPr>
          <w:p w:rsidR="001D2B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35" w:type="dxa"/>
          </w:tcPr>
          <w:p w:rsidR="001D2B1C" w:rsidRPr="00AF55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5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 тапсырма</w:t>
            </w:r>
          </w:p>
        </w:tc>
        <w:tc>
          <w:tcPr>
            <w:tcW w:w="6344" w:type="dxa"/>
          </w:tcPr>
          <w:p w:rsidR="001D2B1C" w:rsidRPr="00AF55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551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§  </w:t>
            </w:r>
            <w:r w:rsidR="00D71FA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4.6   10  жаттығу</w:t>
            </w:r>
          </w:p>
          <w:p w:rsidR="001D2B1C" w:rsidRPr="00AF551C" w:rsidRDefault="001D2B1C" w:rsidP="00A02E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Ө</w:t>
            </w:r>
            <w:r w:rsidRPr="00AF551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зін-өзі  тексеру  сұрақтары</w:t>
            </w:r>
          </w:p>
        </w:tc>
      </w:tr>
    </w:tbl>
    <w:p w:rsidR="001D2B1C" w:rsidRDefault="001D2B1C" w:rsidP="001D2B1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2B1C" w:rsidRPr="001232D9" w:rsidRDefault="001D2B1C" w:rsidP="001D2B1C">
      <w:pPr>
        <w:rPr>
          <w:lang w:val="kk-KZ"/>
        </w:rPr>
      </w:pPr>
    </w:p>
    <w:p w:rsidR="00B03733" w:rsidRDefault="00BB2C35">
      <w:pPr>
        <w:rPr>
          <w:lang w:val="kk-KZ"/>
        </w:rPr>
      </w:pPr>
    </w:p>
    <w:p w:rsidR="00BB2C35" w:rsidRDefault="00BB2C35">
      <w:pPr>
        <w:rPr>
          <w:lang w:val="kk-KZ"/>
        </w:rPr>
      </w:pPr>
    </w:p>
    <w:p w:rsidR="00BB2C35" w:rsidRDefault="00BB2C35">
      <w:pPr>
        <w:rPr>
          <w:lang w:val="kk-KZ"/>
        </w:rPr>
      </w:pPr>
    </w:p>
    <w:p w:rsidR="00BB2C35" w:rsidRDefault="00BB2C35">
      <w:pPr>
        <w:rPr>
          <w:lang w:val="kk-KZ"/>
        </w:rPr>
      </w:pPr>
    </w:p>
    <w:p w:rsidR="00BB2C35" w:rsidRDefault="00BB2C35">
      <w:pPr>
        <w:rPr>
          <w:lang w:val="kk-KZ"/>
        </w:rPr>
      </w:pPr>
    </w:p>
    <w:p w:rsidR="00BB2C35" w:rsidRDefault="00BB2C35">
      <w:pPr>
        <w:rPr>
          <w:lang w:val="kk-KZ"/>
        </w:rPr>
      </w:pPr>
    </w:p>
    <w:p w:rsidR="00BB2C35" w:rsidRDefault="00BB2C35">
      <w:pPr>
        <w:rPr>
          <w:lang w:val="kk-KZ"/>
        </w:rPr>
      </w:pPr>
    </w:p>
    <w:p w:rsidR="00BB2C35" w:rsidRDefault="00BB2C35">
      <w:pPr>
        <w:rPr>
          <w:lang w:val="kk-KZ"/>
        </w:rPr>
      </w:pPr>
    </w:p>
    <w:p w:rsidR="00BB2C35" w:rsidRDefault="00BB2C35">
      <w:pPr>
        <w:rPr>
          <w:lang w:val="kk-KZ"/>
        </w:rPr>
      </w:pPr>
    </w:p>
    <w:p w:rsidR="00BB2C35" w:rsidRDefault="00BB2C35">
      <w:pPr>
        <w:rPr>
          <w:lang w:val="kk-KZ"/>
        </w:rPr>
      </w:pPr>
    </w:p>
    <w:p w:rsidR="00BB2C35" w:rsidRDefault="00BB2C35">
      <w:pPr>
        <w:rPr>
          <w:lang w:val="kk-KZ"/>
        </w:rPr>
      </w:pPr>
    </w:p>
    <w:p w:rsidR="00BB2C35" w:rsidRDefault="00BB2C35">
      <w:pPr>
        <w:rPr>
          <w:lang w:val="kk-KZ"/>
        </w:rPr>
      </w:pPr>
    </w:p>
    <w:p w:rsidR="00BB2C35" w:rsidRDefault="00BB2C35">
      <w:pPr>
        <w:rPr>
          <w:lang w:val="kk-KZ"/>
        </w:rPr>
      </w:pPr>
    </w:p>
    <w:p w:rsidR="00BB2C35" w:rsidRPr="00BB2C35" w:rsidRDefault="00BB2C35">
      <w:pPr>
        <w:rPr>
          <w:sz w:val="36"/>
          <w:szCs w:val="36"/>
          <w:lang w:val="kk-KZ"/>
        </w:rPr>
      </w:pPr>
    </w:p>
    <w:p w:rsidR="00BB2C35" w:rsidRPr="00BB2C35" w:rsidRDefault="00BB2C35" w:rsidP="00BB2C3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  <w:r w:rsidRPr="00BB2C3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№1 есеп</w:t>
      </w:r>
    </w:p>
    <w:p w:rsidR="00BB2C35" w:rsidRDefault="00BB2C35" w:rsidP="00BB2C35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BB2C35">
        <w:rPr>
          <w:rFonts w:ascii="Times New Roman" w:hAnsi="Times New Roman" w:cs="Times New Roman"/>
          <w:color w:val="000000"/>
          <w:sz w:val="36"/>
          <w:szCs w:val="36"/>
          <w:lang w:val="kk-KZ"/>
        </w:rPr>
        <w:t>Арақашықтығы 2 см, ал зарядтары 2*10</w:t>
      </w:r>
      <w:r w:rsidRPr="00BB2C35">
        <w:rPr>
          <w:rFonts w:ascii="Times New Roman" w:hAnsi="Times New Roman" w:cs="Times New Roman"/>
          <w:color w:val="000000"/>
          <w:sz w:val="36"/>
          <w:szCs w:val="36"/>
          <w:vertAlign w:val="superscript"/>
          <w:lang w:val="kk-KZ"/>
        </w:rPr>
        <w:t>-9</w:t>
      </w:r>
      <w:r w:rsidRPr="00BB2C35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 Кл және 4*10</w:t>
      </w:r>
      <w:r w:rsidRPr="00BB2C35">
        <w:rPr>
          <w:rFonts w:ascii="Times New Roman" w:hAnsi="Times New Roman" w:cs="Times New Roman"/>
          <w:color w:val="000000"/>
          <w:sz w:val="36"/>
          <w:szCs w:val="36"/>
          <w:vertAlign w:val="superscript"/>
          <w:lang w:val="kk-KZ"/>
        </w:rPr>
        <w:t>-18</w:t>
      </w:r>
      <w:r w:rsidRPr="00BB2C35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 Кл болатын кішкене екі шар вакуумде қандай күшпен арекеттеседі?</w:t>
      </w:r>
    </w:p>
    <w:p w:rsidR="00BB2C35" w:rsidRDefault="00BB2C35" w:rsidP="00BB2C35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</w:p>
    <w:p w:rsidR="00BB2C35" w:rsidRDefault="00BB2C35" w:rsidP="00BB2C35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</w:p>
    <w:p w:rsidR="00BB2C35" w:rsidRPr="00BB2C35" w:rsidRDefault="00BB2C35" w:rsidP="00BB2C3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</w:pPr>
      <w:r w:rsidRPr="00BB2C35">
        <w:rPr>
          <w:rFonts w:ascii="Times New Roman" w:hAnsi="Times New Roman" w:cs="Times New Roman"/>
          <w:color w:val="000000"/>
          <w:sz w:val="36"/>
          <w:szCs w:val="36"/>
          <w:lang w:val="kk-KZ"/>
        </w:rPr>
        <w:br/>
      </w:r>
      <w:r w:rsidRPr="00BB2C3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№2 есеп</w:t>
      </w:r>
    </w:p>
    <w:p w:rsidR="00BB2C35" w:rsidRPr="00BB2C35" w:rsidRDefault="00BB2C35" w:rsidP="00BB2C35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BB2C3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>Бетінің электр өрісінің кернеулігі 4*10</w:t>
      </w:r>
      <w:r w:rsidRPr="00BB2C3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vertAlign w:val="superscript"/>
          <w:lang w:val="kk-KZ"/>
        </w:rPr>
        <w:t>6</w:t>
      </w:r>
      <w:r w:rsidRPr="00BB2C3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kk-KZ"/>
        </w:rPr>
        <w:t xml:space="preserve"> Н/Кл болса, радиусы 3 см металл шарға қандай заряд берілген?</w:t>
      </w:r>
    </w:p>
    <w:p w:rsidR="00BB2C35" w:rsidRPr="00BB2C35" w:rsidRDefault="00BB2C35">
      <w:pPr>
        <w:rPr>
          <w:sz w:val="36"/>
          <w:szCs w:val="36"/>
          <w:lang w:val="kk-KZ"/>
        </w:rPr>
      </w:pPr>
    </w:p>
    <w:sectPr w:rsidR="00BB2C35" w:rsidRPr="00BB2C35" w:rsidSect="002746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AB5"/>
    <w:multiLevelType w:val="hybridMultilevel"/>
    <w:tmpl w:val="27EAA7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E43"/>
    <w:multiLevelType w:val="multilevel"/>
    <w:tmpl w:val="6AD4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32642"/>
    <w:multiLevelType w:val="hybridMultilevel"/>
    <w:tmpl w:val="21DC62DA"/>
    <w:lvl w:ilvl="0" w:tplc="84D8D4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DD61D9"/>
    <w:multiLevelType w:val="hybridMultilevel"/>
    <w:tmpl w:val="BC28D25E"/>
    <w:lvl w:ilvl="0" w:tplc="5F6AE9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2B44"/>
    <w:multiLevelType w:val="multilevel"/>
    <w:tmpl w:val="3A96E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B714A"/>
    <w:multiLevelType w:val="hybridMultilevel"/>
    <w:tmpl w:val="5A3C4A46"/>
    <w:lvl w:ilvl="0" w:tplc="1FF661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B150B"/>
    <w:multiLevelType w:val="hybridMultilevel"/>
    <w:tmpl w:val="7C36C684"/>
    <w:lvl w:ilvl="0" w:tplc="84BEC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B1C"/>
    <w:rsid w:val="001232D9"/>
    <w:rsid w:val="00191F52"/>
    <w:rsid w:val="001D2B1C"/>
    <w:rsid w:val="002746F5"/>
    <w:rsid w:val="002D4611"/>
    <w:rsid w:val="003B23B5"/>
    <w:rsid w:val="003C2C66"/>
    <w:rsid w:val="00444635"/>
    <w:rsid w:val="005024CB"/>
    <w:rsid w:val="005745E2"/>
    <w:rsid w:val="006137D1"/>
    <w:rsid w:val="006B48D3"/>
    <w:rsid w:val="00731B94"/>
    <w:rsid w:val="00754D5C"/>
    <w:rsid w:val="007D1B45"/>
    <w:rsid w:val="00827A35"/>
    <w:rsid w:val="008E26A4"/>
    <w:rsid w:val="008E55AC"/>
    <w:rsid w:val="00A327D7"/>
    <w:rsid w:val="00B417B4"/>
    <w:rsid w:val="00B4609D"/>
    <w:rsid w:val="00BB2C35"/>
    <w:rsid w:val="00C76DDE"/>
    <w:rsid w:val="00CF20A9"/>
    <w:rsid w:val="00D003D1"/>
    <w:rsid w:val="00D71FAE"/>
    <w:rsid w:val="00E646B4"/>
    <w:rsid w:val="00EC03A4"/>
    <w:rsid w:val="00EC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B1C"/>
    <w:pPr>
      <w:ind w:left="720"/>
      <w:contextualSpacing/>
    </w:pPr>
  </w:style>
  <w:style w:type="paragraph" w:styleId="a5">
    <w:name w:val="No Spacing"/>
    <w:uiPriority w:val="1"/>
    <w:qFormat/>
    <w:rsid w:val="001D2B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3A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7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B1C"/>
    <w:pPr>
      <w:ind w:left="720"/>
      <w:contextualSpacing/>
    </w:pPr>
  </w:style>
  <w:style w:type="paragraph" w:styleId="a5">
    <w:name w:val="No Spacing"/>
    <w:uiPriority w:val="1"/>
    <w:qFormat/>
    <w:rsid w:val="001D2B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D4B6-0FCC-450A-BE7E-88C56E49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Айман</dc:creator>
  <cp:lastModifiedBy>admin</cp:lastModifiedBy>
  <cp:revision>12</cp:revision>
  <cp:lastPrinted>2016-01-26T13:40:00Z</cp:lastPrinted>
  <dcterms:created xsi:type="dcterms:W3CDTF">2014-11-20T12:57:00Z</dcterms:created>
  <dcterms:modified xsi:type="dcterms:W3CDTF">2016-01-26T13:40:00Z</dcterms:modified>
</cp:coreProperties>
</file>