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852"/>
        <w:gridCol w:w="3941"/>
        <w:gridCol w:w="2421"/>
      </w:tblGrid>
      <w:tr w:rsidR="0064494A" w:rsidRPr="00B20842" w:rsidTr="008E7DDD">
        <w:trPr>
          <w:cantSplit/>
          <w:trHeight w:val="294"/>
        </w:trPr>
        <w:tc>
          <w:tcPr>
            <w:tcW w:w="5000" w:type="pct"/>
            <w:gridSpan w:val="4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Раздел</w:t>
            </w:r>
            <w:proofErr w:type="spellEnd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 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Семья</w:t>
            </w:r>
          </w:p>
        </w:tc>
      </w:tr>
      <w:tr w:rsidR="0064494A" w:rsidRPr="00B20842" w:rsidTr="008E7DDD">
        <w:trPr>
          <w:cantSplit/>
          <w:trHeight w:val="271"/>
        </w:trPr>
        <w:tc>
          <w:tcPr>
            <w:tcW w:w="5000" w:type="pct"/>
            <w:gridSpan w:val="4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64494A" w:rsidRPr="00B20842" w:rsidTr="008E7DDD">
        <w:trPr>
          <w:cantSplit/>
          <w:trHeight w:val="472"/>
        </w:trPr>
        <w:tc>
          <w:tcPr>
            <w:tcW w:w="2075" w:type="pct"/>
            <w:gridSpan w:val="2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«____»____________20___г.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925" w:type="pct"/>
            <w:gridSpan w:val="2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4A" w:rsidRPr="00B20842" w:rsidTr="008E7DDD">
        <w:trPr>
          <w:cantSplit/>
          <w:trHeight w:val="412"/>
        </w:trPr>
        <w:tc>
          <w:tcPr>
            <w:tcW w:w="2075" w:type="pct"/>
            <w:gridSpan w:val="2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"____" класс.</w:t>
            </w:r>
          </w:p>
        </w:tc>
        <w:tc>
          <w:tcPr>
            <w:tcW w:w="2925" w:type="pct"/>
            <w:gridSpan w:val="2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4494A" w:rsidRPr="00B20842" w:rsidTr="008E7DDD">
        <w:trPr>
          <w:cantSplit/>
          <w:trHeight w:val="412"/>
        </w:trPr>
        <w:tc>
          <w:tcPr>
            <w:tcW w:w="5000" w:type="pct"/>
            <w:gridSpan w:val="4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22                                                                      Тема: 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Рассуждать-значит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доказывать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  <w:vAlign w:val="center"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64494A" w:rsidRPr="00B20842" w:rsidTr="008E7DDD">
        <w:trPr>
          <w:cantSplit/>
          <w:trHeight w:val="369"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5.1.1.1- понимать общее содержание сообщения продолжительностью не более 2-3 минут, определяя тему текста;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5.1.2.1- понимать значение слов бытовой и духовно-нравственной тематики.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5.2.4.1- создавать высказывание (рассуждение) на основе текстов;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5.3.2.1- определять принадлежность текста к типу рассуждение на основе характерных признаков;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5.3.1.1- понимать общее содержание текста, определяя ключевые слова и словосочетания.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5.4.1.1 - создавать тексты, используя элементы разговорного стиля;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5.4.3.1- представлять информацию в виде рисунков.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5.5.1.2 - использовать существительные и прилагательные, правильно согласовывая по роду, числу и падежу.</w:t>
            </w:r>
          </w:p>
        </w:tc>
      </w:tr>
      <w:tr w:rsidR="0064494A" w:rsidRPr="00B20842" w:rsidTr="008E7DDD">
        <w:trPr>
          <w:cantSplit/>
        </w:trPr>
        <w:tc>
          <w:tcPr>
            <w:tcW w:w="5000" w:type="pct"/>
            <w:gridSpan w:val="4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5.1.1.1- понимать общее содержание сообщения продолжительностью не более 2-3 минут, определяя тему текста;</w:t>
            </w:r>
          </w:p>
        </w:tc>
      </w:tr>
      <w:tr w:rsidR="0064494A" w:rsidRPr="00B20842" w:rsidTr="008E7DDD">
        <w:trPr>
          <w:cantSplit/>
          <w:trHeight w:val="440"/>
        </w:trPr>
        <w:tc>
          <w:tcPr>
            <w:tcW w:w="764" w:type="pct"/>
            <w:vMerge w:val="restart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64494A" w:rsidRPr="00B20842" w:rsidTr="008E7DDD">
        <w:trPr>
          <w:cantSplit/>
        </w:trPr>
        <w:tc>
          <w:tcPr>
            <w:tcW w:w="764" w:type="pct"/>
            <w:vMerge/>
            <w:vAlign w:val="center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определить типы  речи;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Определить тему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предложении собственные существительные  и записывать их;</w:t>
            </w:r>
          </w:p>
        </w:tc>
      </w:tr>
      <w:tr w:rsidR="0064494A" w:rsidRPr="00B20842" w:rsidTr="008E7DDD">
        <w:trPr>
          <w:cantSplit/>
        </w:trPr>
        <w:tc>
          <w:tcPr>
            <w:tcW w:w="764" w:type="pct"/>
            <w:vMerge/>
            <w:vAlign w:val="center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64494A" w:rsidRPr="00B20842" w:rsidTr="008E7DDD">
        <w:trPr>
          <w:cantSplit/>
        </w:trPr>
        <w:tc>
          <w:tcPr>
            <w:tcW w:w="764" w:type="pct"/>
            <w:vMerge/>
            <w:vAlign w:val="center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существительными;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составлять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предложения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используя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данные </w:t>
            </w: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слова</w:t>
            </w: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высказывать простые оценочные суждения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указывать тип текста;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находить в тексте тезис и доказательства;</w:t>
            </w:r>
          </w:p>
        </w:tc>
      </w:tr>
      <w:tr w:rsidR="0064494A" w:rsidRPr="00B20842" w:rsidTr="008E7DDD">
        <w:trPr>
          <w:cantSplit/>
        </w:trPr>
        <w:tc>
          <w:tcPr>
            <w:tcW w:w="764" w:type="pct"/>
            <w:vMerge/>
            <w:vAlign w:val="center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составлять тексты, используя данное начало;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рассказывать о происхождении им</w:t>
            </w:r>
            <w:proofErr w:type="spellStart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ён</w:t>
            </w:r>
            <w:proofErr w:type="spellEnd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</w:tr>
      <w:tr w:rsidR="0064494A" w:rsidRPr="00B20842" w:rsidTr="008E7DDD">
        <w:trPr>
          <w:cantSplit/>
        </w:trPr>
        <w:tc>
          <w:tcPr>
            <w:tcW w:w="764" w:type="pct"/>
          </w:tcPr>
          <w:p w:rsidR="0064494A" w:rsidRPr="00B20842" w:rsidRDefault="0064494A" w:rsidP="008E7DDD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236" w:type="pct"/>
            <w:gridSpan w:val="3"/>
          </w:tcPr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GB"/>
              </w:rPr>
            </w:pPr>
            <w:proofErr w:type="spellStart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 xml:space="preserve">Доказательство-дәлел; Вывод-қорытынды; 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нареч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е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ние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ат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қою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; 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нарек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а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ют </w:t>
            </w:r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– з д е с ь: называют, дают имя; 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обр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я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д </w:t>
            </w:r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рәсім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салт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благословл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я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ют </w:t>
            </w:r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– бата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береді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предопредел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и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ть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–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болжау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анықтау</w:t>
            </w:r>
            <w:proofErr w:type="spellEnd"/>
            <w:r w:rsidRPr="00B20842">
              <w:rPr>
                <w:rFonts w:ascii="Times New Roman" w:eastAsia="SchoolBookKza" w:hAnsi="Times New Roman" w:cs="Arial"/>
                <w:color w:val="000000"/>
                <w:sz w:val="24"/>
                <w:szCs w:val="24"/>
                <w:lang w:eastAsia="en-GB"/>
              </w:rPr>
              <w:t>;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  <w:r w:rsidRPr="00B208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Рассуждение, тезис, предки, генеология</w:t>
            </w:r>
          </w:p>
        </w:tc>
      </w:tr>
      <w:tr w:rsidR="0064494A" w:rsidRPr="00B20842" w:rsidTr="008E7DDD">
        <w:trPr>
          <w:cantSplit/>
          <w:trHeight w:val="362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236" w:type="pct"/>
            <w:gridSpan w:val="3"/>
            <w:hideMark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интереса к изучению русского языка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64494A" w:rsidRPr="00B20842" w:rsidTr="008E7DDD">
        <w:trPr>
          <w:cantSplit/>
          <w:trHeight w:val="603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236" w:type="pct"/>
            <w:gridSpan w:val="3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Воспитывать доброе, внимательное, чуткое отношение к окружающему миру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</w:tc>
      </w:tr>
      <w:tr w:rsidR="0064494A" w:rsidRPr="00B20842" w:rsidTr="008E7DDD">
        <w:trPr>
          <w:cantSplit/>
          <w:trHeight w:val="546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4236" w:type="pct"/>
            <w:gridSpan w:val="3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 предметами: казахский язык, английский язык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история</w:t>
            </w:r>
          </w:p>
        </w:tc>
      </w:tr>
      <w:tr w:rsidR="0064494A" w:rsidRPr="00B20842" w:rsidTr="008E7DDD">
        <w:trPr>
          <w:cantSplit/>
          <w:trHeight w:val="467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236" w:type="pct"/>
            <w:gridSpan w:val="3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уроке ИКТ не используется</w:t>
            </w:r>
          </w:p>
        </w:tc>
      </w:tr>
      <w:tr w:rsidR="0064494A" w:rsidRPr="00B20842" w:rsidTr="008E7DDD">
        <w:trPr>
          <w:cantSplit/>
          <w:trHeight w:val="513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4236" w:type="pct"/>
            <w:gridSpan w:val="3"/>
            <w:hideMark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имеют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определенную базу знаний по теме на русском языке.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Формулируют простые вопросы по содержанию текста, используя глаголы нужного времени.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494A" w:rsidRPr="00B20842" w:rsidTr="008E7DDD">
        <w:trPr>
          <w:trHeight w:val="365"/>
        </w:trPr>
        <w:tc>
          <w:tcPr>
            <w:tcW w:w="5000" w:type="pct"/>
            <w:gridSpan w:val="4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64494A" w:rsidRPr="00B20842" w:rsidTr="008E7DDD">
        <w:trPr>
          <w:trHeight w:val="528"/>
        </w:trPr>
        <w:tc>
          <w:tcPr>
            <w:tcW w:w="76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23" w:type="pct"/>
            <w:gridSpan w:val="2"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14" w:type="pct"/>
            <w:hideMark/>
          </w:tcPr>
          <w:p w:rsidR="0064494A" w:rsidRPr="00B20842" w:rsidRDefault="0064494A" w:rsidP="008E7D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4494A" w:rsidRPr="00B20842" w:rsidTr="008E7DDD">
        <w:trPr>
          <w:trHeight w:val="416"/>
        </w:trPr>
        <w:tc>
          <w:tcPr>
            <w:tcW w:w="764" w:type="pct"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123" w:type="pct"/>
            <w:gridSpan w:val="2"/>
            <w:hideMark/>
          </w:tcPr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Учитель приветствует учащихся на трех языках: казахском, русском, английском.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Проверь, дружок,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Готов ли ты начать урок?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Всё ль в порядке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Книжка, ручка и тетрадка?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Проверили? Садитесь!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усердием трудитесь!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домашнего задания.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(К)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Учитель предлагает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послушать текст 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(деятельность учащихся)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ученики  задают к тексту вопрос,определяют, какой из трех данных заголовков больше подходит к этому тексту и   для чего нужны выделенные слова.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учащимися темы урока.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</w:p>
        </w:tc>
        <w:tc>
          <w:tcPr>
            <w:tcW w:w="1114" w:type="pct"/>
            <w:hideMark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4A" w:rsidRPr="00B20842" w:rsidTr="008E7DDD">
        <w:trPr>
          <w:trHeight w:val="418"/>
        </w:trPr>
        <w:tc>
          <w:tcPr>
            <w:tcW w:w="764" w:type="pct"/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pct"/>
            <w:gridSpan w:val="2"/>
          </w:tcPr>
          <w:p w:rsidR="0064494A" w:rsidRPr="00B20842" w:rsidRDefault="0064494A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Изучение нового материала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Г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Метод «Фишбоун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»(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деятельность учащихся) </w:t>
            </w: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ученики знакомятся методом «Фишбоун»  и учатся читать текст с помощью графического органайзера.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(К) Возьмите на заметку. </w:t>
            </w: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Ученики читают теоретический материал и делают выводы, используя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слова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: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Почему? Потому что? Вот потому.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Упр 163 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(деятельность учащихся) </w:t>
            </w:r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ученики читают сочинение ученицы. Озаглавливают и доказывают, что это текст- рассуждение , приводя доказательства и вывод.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(К)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упр 164. Прочитать текст. Отвечать на вопросы к тексту: Как вы думаете, о чем будет текст? Что означают слова:предки, генеалогия?  Что вы узнали из текста? Указать тип текста.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IV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 Освоение изученного материала. 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Упр</w:t>
            </w:r>
            <w:proofErr w:type="spellEnd"/>
            <w:proofErr w:type="gramEnd"/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165. Прочитать текст, высказать свое мнение к 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прочитанному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. Находить в тексте тезис и  доказательства. Записать тезис. 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(И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)Р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абота над словами. Перевести  слова в рамке на русский и английский языки. </w:t>
            </w:r>
            <w:proofErr w:type="spellStart"/>
            <w:r w:rsidRPr="00B20842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Жеті</w:t>
            </w:r>
            <w:proofErr w:type="spellEnd"/>
            <w:r w:rsidRPr="00B20842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842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ата</w:t>
            </w:r>
            <w:proofErr w:type="spellEnd"/>
            <w:r w:rsidRPr="00B20842">
              <w:rPr>
                <w:rFonts w:ascii="Times New Roman" w:eastAsia="Times New Roman" w:hAnsi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Ата</w:t>
            </w:r>
            <w:proofErr w:type="spellEnd"/>
            <w:proofErr w:type="gram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 xml:space="preserve"> ,</w:t>
            </w:r>
            <w:proofErr w:type="spellStart"/>
            <w:proofErr w:type="gram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әке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,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бала</w:t>
            </w:r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 xml:space="preserve"> ,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немере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 xml:space="preserve"> ,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шөбере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,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шөпшек</w:t>
            </w:r>
            <w:proofErr w:type="spellEnd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val="kk-KZ" w:eastAsia="en-GB"/>
              </w:rPr>
              <w:t>,</w:t>
            </w:r>
            <w:proofErr w:type="spellStart"/>
            <w:r w:rsidRPr="00B20842">
              <w:rPr>
                <w:rFonts w:ascii="Times New Roman" w:eastAsia="Times New Roman" w:hAnsi="Times New Roman" w:cs="Arial"/>
                <w:i/>
                <w:iCs/>
                <w:color w:val="000000"/>
                <w:sz w:val="24"/>
                <w:szCs w:val="24"/>
                <w:lang w:eastAsia="en-GB"/>
              </w:rPr>
              <w:t>немене</w:t>
            </w:r>
            <w:proofErr w:type="spellEnd"/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Упр 166.(деятельность учащихся)Прочитать текст и определить тему.Определить, какие слова помогали при этом.Записать их. Подобрать к тексту заголовок, который отобразит тему. Указать тип текста.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Определять, к какому типу речи относится данный текст. Упр 167.Прочитать текст,обращаясь к карточке-информатору, выписать слова, которые относятся к теме «Семья». Обосновать свой ответ . 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(И)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Упр 168.Прочитать текст про себя. Озаглавить его,чтобы выразить его основную мысль.Рассказать о поэтах и писателях, о котрых говорится в тексте.Выписать  в два столбика мужские и женские имена, дополняя другими примерами.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Лингвистическая игра.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Назовите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одним словом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казахское </w:t>
            </w:r>
            <w:r w:rsidRPr="00B20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имя.</w:t>
            </w:r>
          </w:p>
          <w:p w:rsidR="0064494A" w:rsidRPr="00B20842" w:rsidRDefault="0064494A" w:rsidP="008E7DDD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</w:pPr>
            <w:r w:rsidRPr="00B20842">
              <w:rPr>
                <w:rFonts w:ascii="Times New Roman" w:eastAsia="SchoolBookKza" w:hAnsi="Times New Roman" w:cs="Times New Roman"/>
                <w:b/>
                <w:sz w:val="24"/>
                <w:szCs w:val="24"/>
                <w:lang w:val="kk-KZ"/>
              </w:rPr>
              <w:t xml:space="preserve"> (И)Творческая игра</w:t>
            </w:r>
            <w:r w:rsidRPr="00B20842">
              <w:rPr>
                <w:rFonts w:ascii="Times New Roman" w:eastAsia="SchoolBookKza" w:hAnsi="Times New Roman" w:cs="Times New Roman"/>
                <w:sz w:val="24"/>
                <w:szCs w:val="24"/>
                <w:lang w:val="kk-KZ"/>
              </w:rPr>
              <w:t>. Расскажите,о своем имени, что оно обозначает.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(К) Работа над развитием связной речи. </w:t>
            </w:r>
          </w:p>
        </w:tc>
        <w:tc>
          <w:tcPr>
            <w:tcW w:w="1114" w:type="pct"/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5A98E" wp14:editId="27F69A6F">
                  <wp:extent cx="1800225" cy="1762125"/>
                  <wp:effectExtent l="0" t="0" r="9525" b="9525"/>
                  <wp:docPr id="1" name="Рисунок 1" descr="Описание: Описание: Описание: Описание: Картинки по запросу фишбоун русский язык на рассу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Описание: Описание: Описание: Картинки по запросу фишбоун русский язык на рассу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Физкультурная минутка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ind w:right="15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Что растет на елке?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ind w:right="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Что растет на елке? </w:t>
            </w:r>
            <w:r w:rsidRPr="00B20842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(Поднять плечи и опустить.)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ind w:right="3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Шишки да иголки. </w:t>
            </w:r>
            <w:r w:rsidRPr="00B20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(Растопырить пальцы.)</w:t>
            </w:r>
          </w:p>
          <w:p w:rsidR="0064494A" w:rsidRPr="00B20842" w:rsidRDefault="0064494A" w:rsidP="008E7DDD">
            <w:pPr>
              <w:shd w:val="clear" w:color="auto" w:fill="FFFFFF"/>
              <w:tabs>
                <w:tab w:val="left" w:pos="4320"/>
              </w:tabs>
              <w:spacing w:after="0" w:line="240" w:lineRule="auto"/>
              <w:ind w:right="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Разноцветные шары </w:t>
            </w:r>
            <w:r w:rsidRPr="00B20842">
              <w:rPr>
                <w:rFonts w:ascii="Times New Roman" w:eastAsia="Times New Roman" w:hAnsi="Times New Roman" w:cs="Times New Roman"/>
                <w:i/>
                <w:iCs/>
                <w:spacing w:val="-7"/>
                <w:sz w:val="24"/>
                <w:szCs w:val="24"/>
              </w:rPr>
              <w:t>(Соединить пальцы рук в шар.)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 растут на елке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B2084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(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i/>
                <w:iCs/>
                <w:spacing w:val="-5"/>
                <w:sz w:val="24"/>
                <w:szCs w:val="24"/>
              </w:rPr>
              <w:t>Потрясти кистями рук.)</w:t>
            </w:r>
          </w:p>
          <w:p w:rsidR="0064494A" w:rsidRPr="00B20842" w:rsidRDefault="0064494A" w:rsidP="008E7DDD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(С. Маршак)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94A" w:rsidRPr="00B20842" w:rsidTr="008E7DDD">
        <w:trPr>
          <w:trHeight w:val="673"/>
        </w:trPr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Прием «Верные и неверные утверждения» выявляет уровень усвоения полученной информации на данном уроке.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 слову</w:t>
            </w: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«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B208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имя»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20842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итогов.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 </w:t>
            </w:r>
            <w:r w:rsidRPr="00B20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«Одним словом». </w:t>
            </w:r>
            <w:proofErr w:type="gramStart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Закончите</w:t>
            </w:r>
            <w:proofErr w:type="gramEnd"/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одним словом: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Сегодняшний урок – это…</w:t>
            </w:r>
          </w:p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уроке я …</w:t>
            </w:r>
          </w:p>
          <w:p w:rsidR="0064494A" w:rsidRPr="00B20842" w:rsidRDefault="0064494A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  <w:r w:rsidRPr="00B20842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494A" w:rsidRPr="00B20842" w:rsidRDefault="0064494A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08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</w:t>
            </w:r>
          </w:p>
          <w:p w:rsidR="0064494A" w:rsidRPr="00B20842" w:rsidRDefault="0064494A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16A" w:rsidRDefault="0018016A">
      <w:bookmarkStart w:id="0" w:name="_GoBack"/>
      <w:bookmarkEnd w:id="0"/>
    </w:p>
    <w:sectPr w:rsidR="0018016A" w:rsidSect="0064494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A"/>
    <w:rsid w:val="0018016A"/>
    <w:rsid w:val="0064494A"/>
    <w:rsid w:val="009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2019-05-24T09:29:00Z</dcterms:created>
  <dcterms:modified xsi:type="dcterms:W3CDTF">2019-05-24T09:29:00Z</dcterms:modified>
</cp:coreProperties>
</file>