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3E" w:rsidRPr="004F1707" w:rsidRDefault="0018483E" w:rsidP="0018483E">
      <w:pPr>
        <w:rPr>
          <w:sz w:val="26"/>
          <w:szCs w:val="26"/>
        </w:rPr>
      </w:pPr>
      <w:r w:rsidRPr="004F1707">
        <w:rPr>
          <w:b/>
          <w:sz w:val="26"/>
          <w:szCs w:val="26"/>
        </w:rPr>
        <w:t>Тема:</w:t>
      </w:r>
      <w:r w:rsidRPr="004F1707">
        <w:rPr>
          <w:sz w:val="26"/>
          <w:szCs w:val="26"/>
        </w:rPr>
        <w:t xml:space="preserve"> Организация и проведение соревнований по спортивным играм. Положение о соревн</w:t>
      </w:r>
      <w:r w:rsidRPr="004F1707">
        <w:rPr>
          <w:sz w:val="26"/>
          <w:szCs w:val="26"/>
        </w:rPr>
        <w:t>о</w:t>
      </w:r>
      <w:r w:rsidRPr="004F1707">
        <w:rPr>
          <w:sz w:val="26"/>
          <w:szCs w:val="26"/>
        </w:rPr>
        <w:t>ваниях. Порядок определения победителей в спортивных играх.</w:t>
      </w:r>
    </w:p>
    <w:p w:rsidR="0018483E" w:rsidRPr="004F1707" w:rsidRDefault="0018483E" w:rsidP="0018483E">
      <w:pPr>
        <w:rPr>
          <w:sz w:val="26"/>
          <w:szCs w:val="26"/>
        </w:rPr>
      </w:pPr>
    </w:p>
    <w:p w:rsidR="0018483E" w:rsidRPr="004F1707" w:rsidRDefault="0018483E" w:rsidP="0018483E">
      <w:pPr>
        <w:rPr>
          <w:sz w:val="26"/>
          <w:szCs w:val="26"/>
        </w:rPr>
      </w:pPr>
      <w:r w:rsidRPr="004F1707">
        <w:rPr>
          <w:b/>
          <w:sz w:val="26"/>
          <w:szCs w:val="26"/>
        </w:rPr>
        <w:t>Цель:</w:t>
      </w:r>
      <w:r w:rsidRPr="004F1707">
        <w:rPr>
          <w:sz w:val="26"/>
          <w:szCs w:val="26"/>
        </w:rPr>
        <w:t xml:space="preserve"> Ознакомить с основными правилами организации и проведения соревнований по спо</w:t>
      </w:r>
      <w:r w:rsidRPr="004F1707">
        <w:rPr>
          <w:sz w:val="26"/>
          <w:szCs w:val="26"/>
        </w:rPr>
        <w:t>р</w:t>
      </w:r>
      <w:r w:rsidRPr="004F1707">
        <w:rPr>
          <w:sz w:val="26"/>
          <w:szCs w:val="26"/>
        </w:rPr>
        <w:t>тивным играм. Научить составлять положение о соревнованиях, точно определять победит</w:t>
      </w:r>
      <w:r w:rsidRPr="004F1707">
        <w:rPr>
          <w:sz w:val="26"/>
          <w:szCs w:val="26"/>
        </w:rPr>
        <w:t>е</w:t>
      </w:r>
      <w:r w:rsidRPr="004F1707">
        <w:rPr>
          <w:sz w:val="26"/>
          <w:szCs w:val="26"/>
        </w:rPr>
        <w:t>лей в футболе, баскетболе, волейболе.</w:t>
      </w:r>
    </w:p>
    <w:p w:rsidR="0018483E" w:rsidRPr="004F1707" w:rsidRDefault="0018483E" w:rsidP="0018483E">
      <w:pPr>
        <w:rPr>
          <w:sz w:val="26"/>
          <w:szCs w:val="26"/>
        </w:rPr>
      </w:pPr>
    </w:p>
    <w:p w:rsidR="0018483E" w:rsidRPr="004F1707" w:rsidRDefault="0018483E" w:rsidP="0018483E">
      <w:pPr>
        <w:rPr>
          <w:b/>
          <w:sz w:val="26"/>
          <w:szCs w:val="26"/>
        </w:rPr>
      </w:pPr>
      <w:proofErr w:type="gramStart"/>
      <w:smartTag w:uri="urn:schemas-microsoft-com:office:smarttags" w:element="place">
        <w:r w:rsidRPr="004F1707">
          <w:rPr>
            <w:b/>
            <w:sz w:val="26"/>
            <w:szCs w:val="26"/>
            <w:lang w:val="en-US"/>
          </w:rPr>
          <w:t>I</w:t>
        </w:r>
        <w:r w:rsidRPr="004F1707">
          <w:rPr>
            <w:b/>
            <w:sz w:val="26"/>
            <w:szCs w:val="26"/>
          </w:rPr>
          <w:t>.</w:t>
        </w:r>
      </w:smartTag>
      <w:r w:rsidRPr="004F1707">
        <w:rPr>
          <w:b/>
          <w:sz w:val="26"/>
          <w:szCs w:val="26"/>
        </w:rPr>
        <w:t xml:space="preserve"> </w:t>
      </w:r>
      <w:r w:rsidRPr="004F1707">
        <w:rPr>
          <w:b/>
          <w:sz w:val="26"/>
          <w:szCs w:val="26"/>
        </w:rPr>
        <w:tab/>
      </w:r>
      <w:r w:rsidRPr="004F1707">
        <w:rPr>
          <w:b/>
          <w:sz w:val="26"/>
          <w:szCs w:val="26"/>
        </w:rPr>
        <w:tab/>
      </w:r>
      <w:r w:rsidRPr="004F1707">
        <w:rPr>
          <w:b/>
          <w:sz w:val="26"/>
          <w:szCs w:val="26"/>
        </w:rPr>
        <w:tab/>
      </w:r>
      <w:r w:rsidRPr="004F1707">
        <w:rPr>
          <w:b/>
          <w:sz w:val="26"/>
          <w:szCs w:val="26"/>
        </w:rPr>
        <w:tab/>
      </w:r>
      <w:r w:rsidRPr="004F1707">
        <w:rPr>
          <w:b/>
          <w:sz w:val="26"/>
          <w:szCs w:val="26"/>
        </w:rPr>
        <w:tab/>
        <w:t>Организация соревнований.</w:t>
      </w:r>
      <w:proofErr w:type="gramEnd"/>
    </w:p>
    <w:p w:rsidR="0018483E" w:rsidRPr="004F1707" w:rsidRDefault="0018483E" w:rsidP="0018483E">
      <w:pPr>
        <w:rPr>
          <w:sz w:val="26"/>
          <w:szCs w:val="26"/>
        </w:rPr>
      </w:pPr>
      <w:r w:rsidRPr="004F1707">
        <w:rPr>
          <w:sz w:val="26"/>
          <w:szCs w:val="26"/>
        </w:rPr>
        <w:tab/>
        <w:t>Перед организаторами соревнований стоят две задачи: создать, возможно, лучшие условия для успешного выступления спортсменов и в то же время обстановку праздничного настроения у зрителей, обеспечив оптимальные условия для восприятия, происходящего на ар</w:t>
      </w:r>
      <w:r w:rsidRPr="004F1707">
        <w:rPr>
          <w:sz w:val="26"/>
          <w:szCs w:val="26"/>
        </w:rPr>
        <w:t>е</w:t>
      </w:r>
      <w:r w:rsidRPr="004F1707">
        <w:rPr>
          <w:sz w:val="26"/>
          <w:szCs w:val="26"/>
        </w:rPr>
        <w:t>не.</w:t>
      </w:r>
    </w:p>
    <w:p w:rsidR="0018483E" w:rsidRPr="004F1707" w:rsidRDefault="0018483E" w:rsidP="0018483E">
      <w:pPr>
        <w:rPr>
          <w:sz w:val="26"/>
          <w:szCs w:val="26"/>
        </w:rPr>
      </w:pPr>
      <w:r w:rsidRPr="004F1707">
        <w:rPr>
          <w:sz w:val="26"/>
          <w:szCs w:val="26"/>
        </w:rPr>
        <w:tab/>
        <w:t>Для решения комплекса различных вопросов, возникающих при подготовке и провед</w:t>
      </w:r>
      <w:r w:rsidRPr="004F1707">
        <w:rPr>
          <w:sz w:val="26"/>
          <w:szCs w:val="26"/>
        </w:rPr>
        <w:t>е</w:t>
      </w:r>
      <w:r w:rsidRPr="004F1707">
        <w:rPr>
          <w:sz w:val="26"/>
          <w:szCs w:val="26"/>
        </w:rPr>
        <w:t>нии соревнований, создаётся оргкомитет, состав которого зависит от масштаба соревнований.</w:t>
      </w:r>
    </w:p>
    <w:p w:rsidR="0018483E" w:rsidRPr="004F1707" w:rsidRDefault="0018483E" w:rsidP="0018483E">
      <w:pPr>
        <w:rPr>
          <w:sz w:val="26"/>
          <w:szCs w:val="26"/>
        </w:rPr>
      </w:pPr>
      <w:r w:rsidRPr="004F1707">
        <w:rPr>
          <w:sz w:val="26"/>
          <w:szCs w:val="26"/>
        </w:rPr>
        <w:tab/>
        <w:t>Важное место в организации и  проведении соревнований занимают следующие моме</w:t>
      </w:r>
      <w:r w:rsidRPr="004F1707">
        <w:rPr>
          <w:sz w:val="26"/>
          <w:szCs w:val="26"/>
        </w:rPr>
        <w:t>н</w:t>
      </w:r>
      <w:r w:rsidRPr="004F1707">
        <w:rPr>
          <w:sz w:val="26"/>
          <w:szCs w:val="26"/>
        </w:rPr>
        <w:t>ты:</w:t>
      </w:r>
    </w:p>
    <w:p w:rsidR="0018483E" w:rsidRPr="004F1707" w:rsidRDefault="0018483E" w:rsidP="0018483E">
      <w:pPr>
        <w:rPr>
          <w:b/>
          <w:sz w:val="26"/>
          <w:szCs w:val="26"/>
        </w:rPr>
      </w:pPr>
      <w:r w:rsidRPr="004F1707">
        <w:rPr>
          <w:b/>
          <w:sz w:val="26"/>
          <w:szCs w:val="26"/>
        </w:rPr>
        <w:t>Встреча команд.</w:t>
      </w:r>
    </w:p>
    <w:p w:rsidR="0018483E" w:rsidRPr="004F1707" w:rsidRDefault="0018483E" w:rsidP="0018483E">
      <w:pPr>
        <w:rPr>
          <w:sz w:val="26"/>
          <w:szCs w:val="26"/>
        </w:rPr>
      </w:pPr>
      <w:r w:rsidRPr="004F1707">
        <w:rPr>
          <w:sz w:val="26"/>
          <w:szCs w:val="26"/>
        </w:rPr>
        <w:tab/>
        <w:t>Любые соревнования начинаются с момента прибытия команд на соревнования. Учас</w:t>
      </w:r>
      <w:r w:rsidRPr="004F1707">
        <w:rPr>
          <w:sz w:val="26"/>
          <w:szCs w:val="26"/>
        </w:rPr>
        <w:t>т</w:t>
      </w:r>
      <w:r w:rsidRPr="004F1707">
        <w:rPr>
          <w:sz w:val="26"/>
          <w:szCs w:val="26"/>
        </w:rPr>
        <w:t>никам необходимо заблаговременно подтвердить участие в соревнованиях.</w:t>
      </w:r>
    </w:p>
    <w:p w:rsidR="0018483E" w:rsidRPr="004F1707" w:rsidRDefault="0018483E" w:rsidP="0018483E">
      <w:pPr>
        <w:rPr>
          <w:b/>
          <w:sz w:val="26"/>
          <w:szCs w:val="26"/>
        </w:rPr>
      </w:pPr>
      <w:r w:rsidRPr="004F1707">
        <w:rPr>
          <w:b/>
          <w:sz w:val="26"/>
          <w:szCs w:val="26"/>
        </w:rPr>
        <w:t>Опробование спортсооружений и тренировки.</w:t>
      </w:r>
    </w:p>
    <w:p w:rsidR="0018483E" w:rsidRPr="004F1707" w:rsidRDefault="0018483E" w:rsidP="0018483E">
      <w:pPr>
        <w:rPr>
          <w:sz w:val="26"/>
          <w:szCs w:val="26"/>
        </w:rPr>
      </w:pPr>
      <w:r w:rsidRPr="004F1707">
        <w:rPr>
          <w:sz w:val="26"/>
          <w:szCs w:val="26"/>
        </w:rPr>
        <w:tab/>
        <w:t>Всем приезжающим командам организаторы обязаны до начала соревнований предост</w:t>
      </w:r>
      <w:r w:rsidRPr="004F1707">
        <w:rPr>
          <w:sz w:val="26"/>
          <w:szCs w:val="26"/>
        </w:rPr>
        <w:t>а</w:t>
      </w:r>
      <w:r w:rsidRPr="004F1707">
        <w:rPr>
          <w:sz w:val="26"/>
          <w:szCs w:val="26"/>
        </w:rPr>
        <w:t>вить для опробования спортивных площадок. Обычно предоставляют возможность не менее часа провести тренировку на той площадке, где будут проходить состязания.</w:t>
      </w:r>
    </w:p>
    <w:p w:rsidR="0018483E" w:rsidRPr="004F1707" w:rsidRDefault="0018483E" w:rsidP="0018483E">
      <w:pPr>
        <w:rPr>
          <w:b/>
          <w:sz w:val="26"/>
          <w:szCs w:val="26"/>
        </w:rPr>
      </w:pPr>
      <w:r w:rsidRPr="004F1707">
        <w:rPr>
          <w:b/>
          <w:sz w:val="26"/>
          <w:szCs w:val="26"/>
        </w:rPr>
        <w:t>Питание участников.</w:t>
      </w:r>
    </w:p>
    <w:p w:rsidR="0018483E" w:rsidRPr="004F1707" w:rsidRDefault="0018483E" w:rsidP="0018483E">
      <w:pPr>
        <w:rPr>
          <w:sz w:val="26"/>
          <w:szCs w:val="26"/>
        </w:rPr>
      </w:pPr>
      <w:r w:rsidRPr="004F1707">
        <w:rPr>
          <w:sz w:val="26"/>
          <w:szCs w:val="26"/>
        </w:rPr>
        <w:tab/>
        <w:t>До начала соревнований организаторы соревнований сообщают в предприятие общес</w:t>
      </w:r>
      <w:r w:rsidRPr="004F1707">
        <w:rPr>
          <w:sz w:val="26"/>
          <w:szCs w:val="26"/>
        </w:rPr>
        <w:t>т</w:t>
      </w:r>
      <w:r w:rsidRPr="004F1707">
        <w:rPr>
          <w:sz w:val="26"/>
          <w:szCs w:val="26"/>
        </w:rPr>
        <w:t>венного питания предполагаемое количество участников. Особо надо оговорить режим пит</w:t>
      </w:r>
      <w:r w:rsidRPr="004F1707">
        <w:rPr>
          <w:sz w:val="26"/>
          <w:szCs w:val="26"/>
        </w:rPr>
        <w:t>а</w:t>
      </w:r>
      <w:r w:rsidRPr="004F1707">
        <w:rPr>
          <w:sz w:val="26"/>
          <w:szCs w:val="26"/>
        </w:rPr>
        <w:t>ния команд, так как обычно соревнования начинаются рано утром и заканчиваются поздно в</w:t>
      </w:r>
      <w:r w:rsidRPr="004F1707">
        <w:rPr>
          <w:sz w:val="26"/>
          <w:szCs w:val="26"/>
        </w:rPr>
        <w:t>е</w:t>
      </w:r>
      <w:r w:rsidRPr="004F1707">
        <w:rPr>
          <w:sz w:val="26"/>
          <w:szCs w:val="26"/>
        </w:rPr>
        <w:t>чером.</w:t>
      </w:r>
    </w:p>
    <w:p w:rsidR="0018483E" w:rsidRPr="004F1707" w:rsidRDefault="0018483E" w:rsidP="0018483E">
      <w:pPr>
        <w:rPr>
          <w:b/>
          <w:sz w:val="26"/>
          <w:szCs w:val="26"/>
        </w:rPr>
      </w:pPr>
      <w:r w:rsidRPr="004F1707">
        <w:rPr>
          <w:b/>
          <w:sz w:val="26"/>
          <w:szCs w:val="26"/>
        </w:rPr>
        <w:t>Подготовка спортсооружений, оборудования и инвентаря.</w:t>
      </w:r>
    </w:p>
    <w:p w:rsidR="0018483E" w:rsidRPr="004F1707" w:rsidRDefault="0018483E" w:rsidP="0018483E">
      <w:pPr>
        <w:rPr>
          <w:sz w:val="26"/>
          <w:szCs w:val="26"/>
        </w:rPr>
      </w:pPr>
      <w:r w:rsidRPr="004F1707">
        <w:rPr>
          <w:sz w:val="26"/>
          <w:szCs w:val="26"/>
        </w:rPr>
        <w:tab/>
        <w:t>Обычно эта работа выполняется представителем местной судейской коллегии. До пр</w:t>
      </w:r>
      <w:r w:rsidRPr="004F1707">
        <w:rPr>
          <w:sz w:val="26"/>
          <w:szCs w:val="26"/>
        </w:rPr>
        <w:t>и</w:t>
      </w:r>
      <w:r w:rsidRPr="004F1707">
        <w:rPr>
          <w:sz w:val="26"/>
          <w:szCs w:val="26"/>
        </w:rPr>
        <w:t>езда команд он должен проверить состояние раздевалок, в которых должно быть количество мест, достаточное для всех участников, проверить душевые кабины (при наличии), наличие замков. Если соревнования проводятся в одном зале, надо предусмотреть несколько раздев</w:t>
      </w:r>
      <w:r w:rsidRPr="004F1707">
        <w:rPr>
          <w:sz w:val="26"/>
          <w:szCs w:val="26"/>
        </w:rPr>
        <w:t>а</w:t>
      </w:r>
      <w:r w:rsidRPr="004F1707">
        <w:rPr>
          <w:sz w:val="26"/>
          <w:szCs w:val="26"/>
        </w:rPr>
        <w:t>лок (желательно отдельно для каждой команды). Если невозможно выделить каждой команде отдельную раздевалку, необходимо организовать отдельное помещение для хранения личных вещей игроков.</w:t>
      </w:r>
    </w:p>
    <w:p w:rsidR="0018483E" w:rsidRPr="004F1707" w:rsidRDefault="0018483E" w:rsidP="0018483E">
      <w:pPr>
        <w:rPr>
          <w:sz w:val="26"/>
          <w:szCs w:val="26"/>
        </w:rPr>
      </w:pPr>
      <w:r w:rsidRPr="004F1707">
        <w:rPr>
          <w:sz w:val="26"/>
          <w:szCs w:val="26"/>
        </w:rPr>
        <w:tab/>
        <w:t>Проверить разметку площадок, игровых полей и т.д., наличие и состояние оборудования и инвентаря.</w:t>
      </w:r>
    </w:p>
    <w:p w:rsidR="0018483E" w:rsidRPr="004F1707" w:rsidRDefault="0018483E" w:rsidP="0018483E">
      <w:pPr>
        <w:rPr>
          <w:b/>
          <w:sz w:val="26"/>
          <w:szCs w:val="26"/>
        </w:rPr>
      </w:pPr>
      <w:r w:rsidRPr="004F1707">
        <w:rPr>
          <w:b/>
          <w:sz w:val="26"/>
          <w:szCs w:val="26"/>
        </w:rPr>
        <w:t>Совместное совещание оргкомитета, главной судейской коллегии и участников.</w:t>
      </w:r>
    </w:p>
    <w:p w:rsidR="0018483E" w:rsidRPr="004F1707" w:rsidRDefault="0018483E" w:rsidP="0018483E">
      <w:pPr>
        <w:rPr>
          <w:sz w:val="26"/>
          <w:szCs w:val="26"/>
        </w:rPr>
      </w:pPr>
      <w:r w:rsidRPr="004F1707">
        <w:rPr>
          <w:sz w:val="26"/>
          <w:szCs w:val="26"/>
        </w:rPr>
        <w:tab/>
        <w:t>На совещании необходимо присутствие всего оргкомитета, судей, представителей, тр</w:t>
      </w:r>
      <w:r w:rsidRPr="004F1707">
        <w:rPr>
          <w:sz w:val="26"/>
          <w:szCs w:val="26"/>
        </w:rPr>
        <w:t>е</w:t>
      </w:r>
      <w:r w:rsidRPr="004F1707">
        <w:rPr>
          <w:sz w:val="26"/>
          <w:szCs w:val="26"/>
        </w:rPr>
        <w:t>неров, чтобы можно было на месте оперативно решать возникающие у тренеров просьбы и в</w:t>
      </w:r>
      <w:r w:rsidRPr="004F1707">
        <w:rPr>
          <w:sz w:val="26"/>
          <w:szCs w:val="26"/>
        </w:rPr>
        <w:t>о</w:t>
      </w:r>
      <w:r w:rsidRPr="004F1707">
        <w:rPr>
          <w:sz w:val="26"/>
          <w:szCs w:val="26"/>
        </w:rPr>
        <w:t>просы:</w:t>
      </w:r>
    </w:p>
    <w:p w:rsidR="0018483E" w:rsidRPr="004F1707" w:rsidRDefault="0018483E" w:rsidP="0018483E">
      <w:pPr>
        <w:numPr>
          <w:ilvl w:val="0"/>
          <w:numId w:val="1"/>
        </w:numPr>
        <w:rPr>
          <w:sz w:val="26"/>
          <w:szCs w:val="26"/>
        </w:rPr>
      </w:pPr>
      <w:r w:rsidRPr="004F1707">
        <w:rPr>
          <w:sz w:val="26"/>
          <w:szCs w:val="26"/>
        </w:rPr>
        <w:t>допуск участников к соревнованиям;</w:t>
      </w:r>
    </w:p>
    <w:p w:rsidR="0018483E" w:rsidRPr="004F1707" w:rsidRDefault="0018483E" w:rsidP="0018483E">
      <w:pPr>
        <w:numPr>
          <w:ilvl w:val="0"/>
          <w:numId w:val="1"/>
        </w:numPr>
        <w:rPr>
          <w:sz w:val="26"/>
          <w:szCs w:val="26"/>
        </w:rPr>
      </w:pPr>
      <w:r w:rsidRPr="004F1707">
        <w:rPr>
          <w:sz w:val="26"/>
          <w:szCs w:val="26"/>
        </w:rPr>
        <w:t>объявить решение мандатной комиссии, тем самым, исключив в дальнейшем претензии по допуску участников;</w:t>
      </w:r>
    </w:p>
    <w:p w:rsidR="0018483E" w:rsidRPr="004F1707" w:rsidRDefault="0018483E" w:rsidP="0018483E">
      <w:pPr>
        <w:numPr>
          <w:ilvl w:val="0"/>
          <w:numId w:val="1"/>
        </w:numPr>
        <w:rPr>
          <w:sz w:val="26"/>
          <w:szCs w:val="26"/>
        </w:rPr>
      </w:pPr>
      <w:r w:rsidRPr="004F1707">
        <w:rPr>
          <w:sz w:val="26"/>
          <w:szCs w:val="26"/>
        </w:rPr>
        <w:t>уточнить распорядок дня, т.е. расписание игр на игровой день;</w:t>
      </w:r>
    </w:p>
    <w:p w:rsidR="0018483E" w:rsidRPr="004F1707" w:rsidRDefault="0018483E" w:rsidP="0018483E">
      <w:pPr>
        <w:numPr>
          <w:ilvl w:val="0"/>
          <w:numId w:val="1"/>
        </w:numPr>
        <w:rPr>
          <w:sz w:val="26"/>
          <w:szCs w:val="26"/>
        </w:rPr>
      </w:pPr>
      <w:r w:rsidRPr="004F1707">
        <w:rPr>
          <w:sz w:val="26"/>
          <w:szCs w:val="26"/>
        </w:rPr>
        <w:t>уточнить цвет формы. В спортивных играх право выбора цвета формы предоставляется команде-гостье, команда хозяйка выбирает другой цвет. Команда, стоящая в расписании пе</w:t>
      </w:r>
      <w:r w:rsidRPr="004F1707">
        <w:rPr>
          <w:sz w:val="26"/>
          <w:szCs w:val="26"/>
        </w:rPr>
        <w:t>р</w:t>
      </w:r>
      <w:r w:rsidRPr="004F1707">
        <w:rPr>
          <w:sz w:val="26"/>
          <w:szCs w:val="26"/>
        </w:rPr>
        <w:t>вой является хозяйкой, вторая – гостьей.</w:t>
      </w:r>
    </w:p>
    <w:p w:rsidR="0018483E" w:rsidRPr="004F1707" w:rsidRDefault="0018483E" w:rsidP="0018483E">
      <w:pPr>
        <w:rPr>
          <w:sz w:val="26"/>
          <w:szCs w:val="26"/>
        </w:rPr>
      </w:pPr>
      <w:r w:rsidRPr="004F1707">
        <w:rPr>
          <w:sz w:val="26"/>
          <w:szCs w:val="26"/>
        </w:rPr>
        <w:tab/>
        <w:t>После каждого дня соревнований главный судья проводит заседание су</w:t>
      </w:r>
      <w:r w:rsidRPr="004F1707">
        <w:rPr>
          <w:sz w:val="26"/>
          <w:szCs w:val="26"/>
        </w:rPr>
        <w:softHyphen/>
        <w:t>дейской колл</w:t>
      </w:r>
      <w:r w:rsidRPr="004F1707">
        <w:rPr>
          <w:sz w:val="26"/>
          <w:szCs w:val="26"/>
        </w:rPr>
        <w:t>е</w:t>
      </w:r>
      <w:r w:rsidRPr="004F1707">
        <w:rPr>
          <w:sz w:val="26"/>
          <w:szCs w:val="26"/>
        </w:rPr>
        <w:t>гии, где утверждаются результаты дня и рассматриваются про</w:t>
      </w:r>
      <w:r w:rsidRPr="004F1707">
        <w:rPr>
          <w:sz w:val="26"/>
          <w:szCs w:val="26"/>
        </w:rPr>
        <w:softHyphen/>
        <w:t xml:space="preserve">тесты (если они есть). В </w:t>
      </w:r>
      <w:r w:rsidRPr="004F1707">
        <w:rPr>
          <w:sz w:val="26"/>
          <w:szCs w:val="26"/>
        </w:rPr>
        <w:lastRenderedPageBreak/>
        <w:t>конце соревнований проводится совместное заседа</w:t>
      </w:r>
      <w:r w:rsidRPr="004F1707">
        <w:rPr>
          <w:sz w:val="26"/>
          <w:szCs w:val="26"/>
        </w:rPr>
        <w:softHyphen/>
        <w:t>ние оргкомитета, судейской коллегии и предст</w:t>
      </w:r>
      <w:r w:rsidRPr="004F1707">
        <w:rPr>
          <w:sz w:val="26"/>
          <w:szCs w:val="26"/>
        </w:rPr>
        <w:t>а</w:t>
      </w:r>
      <w:r w:rsidRPr="004F1707">
        <w:rPr>
          <w:sz w:val="26"/>
          <w:szCs w:val="26"/>
        </w:rPr>
        <w:t>вителей, где утверждаются ито</w:t>
      </w:r>
      <w:r w:rsidRPr="004F1707">
        <w:rPr>
          <w:sz w:val="26"/>
          <w:szCs w:val="26"/>
        </w:rPr>
        <w:softHyphen/>
        <w:t>ги соревнований и определяются победители в личном, к</w:t>
      </w:r>
      <w:r w:rsidRPr="004F1707">
        <w:rPr>
          <w:sz w:val="26"/>
          <w:szCs w:val="26"/>
        </w:rPr>
        <w:t>о</w:t>
      </w:r>
      <w:r w:rsidRPr="004F1707">
        <w:rPr>
          <w:sz w:val="26"/>
          <w:szCs w:val="26"/>
        </w:rPr>
        <w:t>мандном или лич</w:t>
      </w:r>
      <w:r w:rsidRPr="004F1707">
        <w:rPr>
          <w:sz w:val="26"/>
          <w:szCs w:val="26"/>
        </w:rPr>
        <w:softHyphen/>
        <w:t>но-командном первенстве. Победители командного первенства (легкая атле</w:t>
      </w:r>
      <w:r w:rsidRPr="004F1707">
        <w:rPr>
          <w:sz w:val="26"/>
          <w:szCs w:val="26"/>
        </w:rPr>
        <w:softHyphen/>
        <w:t>тика, гимнастика, единоборства) могут определяться по сумме мест, занятых участниками в отдельных видах программы (по наименьшей сумме очков) или по сумме очков, полученными участниками соревнований. Как команд</w:t>
      </w:r>
      <w:r w:rsidRPr="004F1707">
        <w:rPr>
          <w:sz w:val="26"/>
          <w:szCs w:val="26"/>
        </w:rPr>
        <w:softHyphen/>
        <w:t>ные, так и личные результаты определяются на осн</w:t>
      </w:r>
      <w:r w:rsidRPr="004F1707">
        <w:rPr>
          <w:sz w:val="26"/>
          <w:szCs w:val="26"/>
        </w:rPr>
        <w:t>о</w:t>
      </w:r>
      <w:r w:rsidRPr="004F1707">
        <w:rPr>
          <w:sz w:val="26"/>
          <w:szCs w:val="26"/>
        </w:rPr>
        <w:t>вании протоколов сорев</w:t>
      </w:r>
      <w:r w:rsidRPr="004F1707">
        <w:rPr>
          <w:sz w:val="26"/>
          <w:szCs w:val="26"/>
        </w:rPr>
        <w:softHyphen/>
        <w:t>нований. По итогам соревнований главный секретарь составляет те</w:t>
      </w:r>
      <w:r w:rsidRPr="004F1707">
        <w:rPr>
          <w:sz w:val="26"/>
          <w:szCs w:val="26"/>
        </w:rPr>
        <w:t>х</w:t>
      </w:r>
      <w:r w:rsidRPr="004F1707">
        <w:rPr>
          <w:sz w:val="26"/>
          <w:szCs w:val="26"/>
        </w:rPr>
        <w:t>нический отчёт, состоящий из результатов личного (командного или лично-командно</w:t>
      </w:r>
      <w:r w:rsidRPr="004F1707">
        <w:rPr>
          <w:sz w:val="26"/>
          <w:szCs w:val="26"/>
        </w:rPr>
        <w:softHyphen/>
        <w:t>го) пе</w:t>
      </w:r>
      <w:r w:rsidRPr="004F1707">
        <w:rPr>
          <w:sz w:val="26"/>
          <w:szCs w:val="26"/>
        </w:rPr>
        <w:t>р</w:t>
      </w:r>
      <w:r w:rsidRPr="004F1707">
        <w:rPr>
          <w:sz w:val="26"/>
          <w:szCs w:val="26"/>
        </w:rPr>
        <w:t>венства, таблиц выполнения разрядных норм по видам, оформленных по образцу, предусмо</w:t>
      </w:r>
      <w:r w:rsidRPr="004F1707">
        <w:rPr>
          <w:sz w:val="26"/>
          <w:szCs w:val="26"/>
        </w:rPr>
        <w:t>т</w:t>
      </w:r>
      <w:r w:rsidRPr="004F1707">
        <w:rPr>
          <w:sz w:val="26"/>
          <w:szCs w:val="26"/>
        </w:rPr>
        <w:t>ренному правилами.</w:t>
      </w:r>
    </w:p>
    <w:p w:rsidR="0018483E" w:rsidRPr="004F1707" w:rsidRDefault="0018483E" w:rsidP="0018483E">
      <w:pPr>
        <w:rPr>
          <w:sz w:val="26"/>
          <w:szCs w:val="26"/>
        </w:rPr>
      </w:pPr>
      <w:r w:rsidRPr="004F1707">
        <w:rPr>
          <w:sz w:val="26"/>
          <w:szCs w:val="26"/>
        </w:rPr>
        <w:tab/>
        <w:t>В трёхдневный срок после окончания соревнований вся документация и отчёт главного судьи о проведённых соревнованиях сдаются в организацию, проводившую соревнования.</w:t>
      </w:r>
    </w:p>
    <w:p w:rsidR="0018483E" w:rsidRPr="004F1707" w:rsidRDefault="0018483E" w:rsidP="0018483E">
      <w:pPr>
        <w:rPr>
          <w:b/>
          <w:sz w:val="26"/>
          <w:szCs w:val="26"/>
        </w:rPr>
      </w:pPr>
      <w:r w:rsidRPr="004F1707">
        <w:rPr>
          <w:b/>
          <w:sz w:val="26"/>
          <w:szCs w:val="26"/>
        </w:rPr>
        <w:t>Медицинское обслуживание соревнований.</w:t>
      </w:r>
    </w:p>
    <w:p w:rsidR="0018483E" w:rsidRPr="004F1707" w:rsidRDefault="0018483E" w:rsidP="0018483E">
      <w:pPr>
        <w:rPr>
          <w:sz w:val="26"/>
          <w:szCs w:val="26"/>
        </w:rPr>
      </w:pPr>
      <w:r w:rsidRPr="004F1707">
        <w:rPr>
          <w:sz w:val="26"/>
          <w:szCs w:val="26"/>
        </w:rPr>
        <w:tab/>
        <w:t>На соревнованиях любого ранга должен присутствовать врач. Судья встречи несёт пе</w:t>
      </w:r>
      <w:r w:rsidRPr="004F1707">
        <w:rPr>
          <w:sz w:val="26"/>
          <w:szCs w:val="26"/>
        </w:rPr>
        <w:t>р</w:t>
      </w:r>
      <w:r w:rsidRPr="004F1707">
        <w:rPr>
          <w:sz w:val="26"/>
          <w:szCs w:val="26"/>
        </w:rPr>
        <w:t>сональную ответственность за несчастные случаи, происшедшие с участниками во время встречи в отсутствие первой медицинской помощи. Обеспечение медицинского обслуживания на спортивных сооружениях при проведении соревнований возлагается на оргкомитет.</w:t>
      </w:r>
    </w:p>
    <w:p w:rsidR="0018483E" w:rsidRPr="004F1707" w:rsidRDefault="0018483E" w:rsidP="0018483E">
      <w:pPr>
        <w:rPr>
          <w:b/>
          <w:sz w:val="26"/>
          <w:szCs w:val="26"/>
        </w:rPr>
      </w:pPr>
      <w:r w:rsidRPr="004F1707">
        <w:rPr>
          <w:b/>
          <w:sz w:val="26"/>
          <w:szCs w:val="26"/>
        </w:rPr>
        <w:t>Парад открытия и закрытия.</w:t>
      </w:r>
    </w:p>
    <w:p w:rsidR="0018483E" w:rsidRPr="004F1707" w:rsidRDefault="0018483E" w:rsidP="0018483E">
      <w:pPr>
        <w:rPr>
          <w:sz w:val="26"/>
          <w:szCs w:val="26"/>
        </w:rPr>
      </w:pPr>
      <w:r w:rsidRPr="004F1707">
        <w:rPr>
          <w:sz w:val="26"/>
          <w:szCs w:val="26"/>
        </w:rPr>
        <w:tab/>
        <w:t>Церемонии открытия и закрытия соревнований, ритуал награждения победителей дол</w:t>
      </w:r>
      <w:r w:rsidRPr="004F1707">
        <w:rPr>
          <w:sz w:val="26"/>
          <w:szCs w:val="26"/>
        </w:rPr>
        <w:t>ж</w:t>
      </w:r>
      <w:r w:rsidRPr="004F1707">
        <w:rPr>
          <w:sz w:val="26"/>
          <w:szCs w:val="26"/>
        </w:rPr>
        <w:t>ны быть красочны и впечатляющи, так как они имеют важное пропагандистское значение. Это торжественные действия, включающие парады, подъёмы флагов соревнования (национальный флаг Республики Казахстан не поднимается, он должен висеть до начала соревнований), н</w:t>
      </w:r>
      <w:r w:rsidRPr="004F1707">
        <w:rPr>
          <w:sz w:val="26"/>
          <w:szCs w:val="26"/>
        </w:rPr>
        <w:t>а</w:t>
      </w:r>
      <w:r w:rsidRPr="004F1707">
        <w:rPr>
          <w:sz w:val="26"/>
          <w:szCs w:val="26"/>
        </w:rPr>
        <w:t>граждения, приветствия, обмен вымпелами и т.д. Они подчёркивают праздничность и знач</w:t>
      </w:r>
      <w:r w:rsidRPr="004F1707">
        <w:rPr>
          <w:sz w:val="26"/>
          <w:szCs w:val="26"/>
        </w:rPr>
        <w:t>и</w:t>
      </w:r>
      <w:r w:rsidRPr="004F1707">
        <w:rPr>
          <w:sz w:val="26"/>
          <w:szCs w:val="26"/>
        </w:rPr>
        <w:t>тельность происходящего. Торжественное открытие соревнований надо проводить, когда пр</w:t>
      </w:r>
      <w:r w:rsidRPr="004F1707">
        <w:rPr>
          <w:sz w:val="26"/>
          <w:szCs w:val="26"/>
        </w:rPr>
        <w:t>и</w:t>
      </w:r>
      <w:r w:rsidRPr="004F1707">
        <w:rPr>
          <w:sz w:val="26"/>
          <w:szCs w:val="26"/>
        </w:rPr>
        <w:t>сутствует наибольшее количество зрителей. Обычно это перерыв между встречами.</w:t>
      </w:r>
    </w:p>
    <w:p w:rsidR="0018483E" w:rsidRPr="004F1707" w:rsidRDefault="0018483E" w:rsidP="0018483E">
      <w:pPr>
        <w:rPr>
          <w:b/>
          <w:sz w:val="26"/>
          <w:szCs w:val="26"/>
        </w:rPr>
      </w:pPr>
      <w:r w:rsidRPr="004F1707">
        <w:rPr>
          <w:b/>
          <w:sz w:val="26"/>
          <w:szCs w:val="26"/>
        </w:rPr>
        <w:t>Награждение победителей.</w:t>
      </w:r>
    </w:p>
    <w:p w:rsidR="0018483E" w:rsidRPr="004F1707" w:rsidRDefault="0018483E" w:rsidP="0018483E">
      <w:pPr>
        <w:rPr>
          <w:sz w:val="26"/>
          <w:szCs w:val="26"/>
        </w:rPr>
      </w:pPr>
      <w:r w:rsidRPr="004F1707">
        <w:rPr>
          <w:sz w:val="26"/>
          <w:szCs w:val="26"/>
        </w:rPr>
        <w:tab/>
        <w:t>В параде закрытия участвуют участники и призёры соревнований. Участники парада выходят на спортивную арену в порядке занятых мест. Награждение должно быть торжес</w:t>
      </w:r>
      <w:r w:rsidRPr="004F1707">
        <w:rPr>
          <w:sz w:val="26"/>
          <w:szCs w:val="26"/>
        </w:rPr>
        <w:t>т</w:t>
      </w:r>
      <w:r w:rsidRPr="004F1707">
        <w:rPr>
          <w:sz w:val="26"/>
          <w:szCs w:val="26"/>
        </w:rPr>
        <w:t>венным. Участники выстраиваются на арене таким образом, чтобы лица участников были ви</w:t>
      </w:r>
      <w:r w:rsidRPr="004F1707">
        <w:rPr>
          <w:sz w:val="26"/>
          <w:szCs w:val="26"/>
        </w:rPr>
        <w:t>д</w:t>
      </w:r>
      <w:r w:rsidRPr="004F1707">
        <w:rPr>
          <w:sz w:val="26"/>
          <w:szCs w:val="26"/>
        </w:rPr>
        <w:t xml:space="preserve">ны большинству зрителей. Сначала награждается </w:t>
      </w:r>
      <w:proofErr w:type="gramStart"/>
      <w:r w:rsidRPr="004F1707">
        <w:rPr>
          <w:sz w:val="26"/>
          <w:szCs w:val="26"/>
        </w:rPr>
        <w:t>команда</w:t>
      </w:r>
      <w:proofErr w:type="gramEnd"/>
      <w:r w:rsidRPr="004F1707">
        <w:rPr>
          <w:sz w:val="26"/>
          <w:szCs w:val="26"/>
        </w:rPr>
        <w:t xml:space="preserve"> занявшая 3 место, затем 2, и поб</w:t>
      </w:r>
      <w:r w:rsidRPr="004F1707">
        <w:rPr>
          <w:sz w:val="26"/>
          <w:szCs w:val="26"/>
        </w:rPr>
        <w:t>е</w:t>
      </w:r>
      <w:r w:rsidRPr="004F1707">
        <w:rPr>
          <w:sz w:val="26"/>
          <w:szCs w:val="26"/>
        </w:rPr>
        <w:t>дители соревнований. Право опустить флаг соревнований предоставляется капитану победи</w:t>
      </w:r>
      <w:r w:rsidRPr="004F1707">
        <w:rPr>
          <w:sz w:val="26"/>
          <w:szCs w:val="26"/>
        </w:rPr>
        <w:t>в</w:t>
      </w:r>
      <w:r w:rsidRPr="004F1707">
        <w:rPr>
          <w:sz w:val="26"/>
          <w:szCs w:val="26"/>
        </w:rPr>
        <w:t>шей команды или наиболее именитому участнику, победителю данных соревнований.</w:t>
      </w:r>
    </w:p>
    <w:p w:rsidR="0018483E" w:rsidRPr="004F1707" w:rsidRDefault="0018483E" w:rsidP="0018483E">
      <w:pPr>
        <w:rPr>
          <w:sz w:val="26"/>
          <w:szCs w:val="26"/>
        </w:rPr>
      </w:pPr>
      <w:r w:rsidRPr="004F1707">
        <w:rPr>
          <w:sz w:val="26"/>
          <w:szCs w:val="26"/>
        </w:rPr>
        <w:tab/>
        <w:t xml:space="preserve">Спортивные соревнования являются частью учебно-воспитательного процесса. Они подразделяются </w:t>
      </w:r>
      <w:proofErr w:type="gramStart"/>
      <w:r w:rsidRPr="004F1707">
        <w:rPr>
          <w:sz w:val="26"/>
          <w:szCs w:val="26"/>
        </w:rPr>
        <w:t>на</w:t>
      </w:r>
      <w:proofErr w:type="gramEnd"/>
      <w:r w:rsidRPr="004F1707">
        <w:rPr>
          <w:sz w:val="26"/>
          <w:szCs w:val="26"/>
        </w:rPr>
        <w:t xml:space="preserve"> внутренние, городские, районные, региональные и республиканские. О</w:t>
      </w:r>
      <w:r w:rsidRPr="004F1707">
        <w:rPr>
          <w:sz w:val="26"/>
          <w:szCs w:val="26"/>
        </w:rPr>
        <w:t>б</w:t>
      </w:r>
      <w:r w:rsidRPr="004F1707">
        <w:rPr>
          <w:sz w:val="26"/>
          <w:szCs w:val="26"/>
        </w:rPr>
        <w:t>щей задачей любых соревнований является воспитание у детей и молодёжи активного интер</w:t>
      </w:r>
      <w:r w:rsidRPr="004F1707">
        <w:rPr>
          <w:sz w:val="26"/>
          <w:szCs w:val="26"/>
        </w:rPr>
        <w:t>е</w:t>
      </w:r>
      <w:r w:rsidRPr="004F1707">
        <w:rPr>
          <w:sz w:val="26"/>
          <w:szCs w:val="26"/>
        </w:rPr>
        <w:t>са к занятиям физическими упражнениями и спортом.</w:t>
      </w:r>
    </w:p>
    <w:p w:rsidR="0018483E" w:rsidRPr="004F1707" w:rsidRDefault="0018483E" w:rsidP="0018483E">
      <w:pPr>
        <w:rPr>
          <w:b/>
          <w:sz w:val="26"/>
          <w:szCs w:val="26"/>
        </w:rPr>
      </w:pPr>
      <w:r w:rsidRPr="004F1707">
        <w:rPr>
          <w:b/>
          <w:sz w:val="26"/>
          <w:szCs w:val="26"/>
          <w:lang w:val="en-US"/>
        </w:rPr>
        <w:t>II</w:t>
      </w:r>
      <w:r w:rsidRPr="004F1707">
        <w:rPr>
          <w:b/>
          <w:sz w:val="26"/>
          <w:szCs w:val="26"/>
        </w:rPr>
        <w:t xml:space="preserve">. </w:t>
      </w:r>
      <w:r w:rsidRPr="004F1707">
        <w:rPr>
          <w:b/>
          <w:sz w:val="26"/>
          <w:szCs w:val="26"/>
        </w:rPr>
        <w:tab/>
      </w:r>
      <w:r w:rsidRPr="004F1707">
        <w:rPr>
          <w:b/>
          <w:sz w:val="26"/>
          <w:szCs w:val="26"/>
        </w:rPr>
        <w:tab/>
      </w:r>
      <w:r w:rsidRPr="004F1707">
        <w:rPr>
          <w:b/>
          <w:sz w:val="26"/>
          <w:szCs w:val="26"/>
        </w:rPr>
        <w:tab/>
      </w:r>
      <w:r w:rsidRPr="004F1707">
        <w:rPr>
          <w:b/>
          <w:sz w:val="26"/>
          <w:szCs w:val="26"/>
        </w:rPr>
        <w:tab/>
        <w:t xml:space="preserve">     Положение о проведении соревнований. </w:t>
      </w:r>
    </w:p>
    <w:p w:rsidR="0018483E" w:rsidRPr="004F1707" w:rsidRDefault="0018483E" w:rsidP="0018483E">
      <w:pPr>
        <w:rPr>
          <w:sz w:val="26"/>
          <w:szCs w:val="26"/>
        </w:rPr>
      </w:pPr>
      <w:r w:rsidRPr="004F1707">
        <w:rPr>
          <w:sz w:val="26"/>
          <w:szCs w:val="26"/>
        </w:rPr>
        <w:t>Подготовка к проведению соревнования начинается с составления положения, которое разр</w:t>
      </w:r>
      <w:r w:rsidRPr="004F1707">
        <w:rPr>
          <w:sz w:val="26"/>
          <w:szCs w:val="26"/>
        </w:rPr>
        <w:t>а</w:t>
      </w:r>
      <w:r w:rsidRPr="004F1707">
        <w:rPr>
          <w:sz w:val="26"/>
          <w:szCs w:val="26"/>
        </w:rPr>
        <w:t>батывается и утверждается проводящей организацией. Положение рассылается в коллективы физкультуры за 1-2 месяца до соревнований и служит документом для подготовки, финанс</w:t>
      </w:r>
      <w:r w:rsidRPr="004F1707">
        <w:rPr>
          <w:sz w:val="26"/>
          <w:szCs w:val="26"/>
        </w:rPr>
        <w:t>и</w:t>
      </w:r>
      <w:r w:rsidRPr="004F1707">
        <w:rPr>
          <w:sz w:val="26"/>
          <w:szCs w:val="26"/>
        </w:rPr>
        <w:t>рования и выезда участников на соревнования. Оно также является документом для организ</w:t>
      </w:r>
      <w:r w:rsidRPr="004F1707">
        <w:rPr>
          <w:sz w:val="26"/>
          <w:szCs w:val="26"/>
        </w:rPr>
        <w:t>а</w:t>
      </w:r>
      <w:r w:rsidRPr="004F1707">
        <w:rPr>
          <w:sz w:val="26"/>
          <w:szCs w:val="26"/>
        </w:rPr>
        <w:t>ции и проведения соревнований судейской коллегии.</w:t>
      </w:r>
    </w:p>
    <w:p w:rsidR="0018483E" w:rsidRPr="004F1707" w:rsidRDefault="0018483E" w:rsidP="0018483E">
      <w:pPr>
        <w:rPr>
          <w:b/>
          <w:sz w:val="26"/>
          <w:szCs w:val="26"/>
        </w:rPr>
      </w:pPr>
      <w:r w:rsidRPr="004F1707">
        <w:rPr>
          <w:sz w:val="26"/>
          <w:szCs w:val="26"/>
        </w:rPr>
        <w:tab/>
      </w:r>
      <w:r w:rsidRPr="004F1707">
        <w:rPr>
          <w:b/>
          <w:sz w:val="26"/>
          <w:szCs w:val="26"/>
        </w:rPr>
        <w:t>В положении отражают следующие разделы:</w:t>
      </w:r>
    </w:p>
    <w:p w:rsidR="0018483E" w:rsidRPr="004F1707" w:rsidRDefault="0018483E" w:rsidP="0018483E">
      <w:pPr>
        <w:numPr>
          <w:ilvl w:val="0"/>
          <w:numId w:val="2"/>
        </w:numPr>
        <w:rPr>
          <w:b/>
          <w:sz w:val="26"/>
          <w:szCs w:val="26"/>
        </w:rPr>
      </w:pPr>
      <w:r w:rsidRPr="004F1707">
        <w:rPr>
          <w:b/>
          <w:sz w:val="26"/>
          <w:szCs w:val="26"/>
        </w:rPr>
        <w:t>Цели и задачи соревнования.</w:t>
      </w:r>
    </w:p>
    <w:p w:rsidR="0018483E" w:rsidRPr="004F1707" w:rsidRDefault="0018483E" w:rsidP="0018483E">
      <w:pPr>
        <w:rPr>
          <w:sz w:val="26"/>
          <w:szCs w:val="26"/>
        </w:rPr>
      </w:pPr>
      <w:r w:rsidRPr="004F1707">
        <w:rPr>
          <w:sz w:val="26"/>
          <w:szCs w:val="26"/>
        </w:rPr>
        <w:t>В этом разделе указывают цели и задачи, которые предполагаются выполнить в процессе да</w:t>
      </w:r>
      <w:r w:rsidRPr="004F1707">
        <w:rPr>
          <w:sz w:val="26"/>
          <w:szCs w:val="26"/>
        </w:rPr>
        <w:t>н</w:t>
      </w:r>
      <w:r w:rsidRPr="004F1707">
        <w:rPr>
          <w:sz w:val="26"/>
          <w:szCs w:val="26"/>
        </w:rPr>
        <w:t>ных соревнований:</w:t>
      </w:r>
    </w:p>
    <w:p w:rsidR="0018483E" w:rsidRPr="004F1707" w:rsidRDefault="0018483E" w:rsidP="0018483E">
      <w:pPr>
        <w:rPr>
          <w:sz w:val="26"/>
          <w:szCs w:val="26"/>
        </w:rPr>
      </w:pPr>
      <w:r w:rsidRPr="004F1707">
        <w:rPr>
          <w:sz w:val="26"/>
          <w:szCs w:val="26"/>
        </w:rPr>
        <w:t>- повышение класса игры команды, индивидуального мастерства спортсменов;</w:t>
      </w:r>
    </w:p>
    <w:p w:rsidR="0018483E" w:rsidRPr="004F1707" w:rsidRDefault="0018483E" w:rsidP="0018483E">
      <w:pPr>
        <w:rPr>
          <w:sz w:val="26"/>
          <w:szCs w:val="26"/>
        </w:rPr>
      </w:pPr>
      <w:r w:rsidRPr="004F1707">
        <w:rPr>
          <w:sz w:val="26"/>
          <w:szCs w:val="26"/>
        </w:rPr>
        <w:t>- популяризация спорта;</w:t>
      </w:r>
    </w:p>
    <w:p w:rsidR="0018483E" w:rsidRPr="004F1707" w:rsidRDefault="0018483E" w:rsidP="0018483E">
      <w:pPr>
        <w:rPr>
          <w:sz w:val="26"/>
          <w:szCs w:val="26"/>
        </w:rPr>
      </w:pPr>
      <w:r w:rsidRPr="004F1707">
        <w:rPr>
          <w:sz w:val="26"/>
          <w:szCs w:val="26"/>
        </w:rPr>
        <w:t>- выявление сильнейших команд и участников для комплектования сборных команд;</w:t>
      </w:r>
    </w:p>
    <w:p w:rsidR="0018483E" w:rsidRPr="004F1707" w:rsidRDefault="0018483E" w:rsidP="0018483E">
      <w:pPr>
        <w:rPr>
          <w:sz w:val="26"/>
          <w:szCs w:val="26"/>
        </w:rPr>
      </w:pPr>
      <w:r w:rsidRPr="004F1707">
        <w:rPr>
          <w:sz w:val="26"/>
          <w:szCs w:val="26"/>
        </w:rPr>
        <w:t>и т.д.</w:t>
      </w:r>
    </w:p>
    <w:p w:rsidR="0018483E" w:rsidRPr="004F1707" w:rsidRDefault="0018483E" w:rsidP="0018483E">
      <w:pPr>
        <w:numPr>
          <w:ilvl w:val="0"/>
          <w:numId w:val="2"/>
        </w:numPr>
        <w:rPr>
          <w:b/>
          <w:sz w:val="26"/>
          <w:szCs w:val="26"/>
        </w:rPr>
      </w:pPr>
      <w:r w:rsidRPr="004F1707">
        <w:rPr>
          <w:b/>
          <w:sz w:val="26"/>
          <w:szCs w:val="26"/>
        </w:rPr>
        <w:t>Руководство проведением соревнования.</w:t>
      </w:r>
    </w:p>
    <w:p w:rsidR="0018483E" w:rsidRPr="004F1707" w:rsidRDefault="0018483E" w:rsidP="0018483E">
      <w:pPr>
        <w:rPr>
          <w:sz w:val="26"/>
          <w:szCs w:val="26"/>
        </w:rPr>
      </w:pPr>
      <w:r w:rsidRPr="004F1707">
        <w:rPr>
          <w:sz w:val="26"/>
          <w:szCs w:val="26"/>
        </w:rPr>
        <w:lastRenderedPageBreak/>
        <w:t>Общее руководство подготовкой и проведением соревнований осуществляет отдел по виду спорта районного, областного спорткомитета. Непосредственное проведение возлагается на судейскую коллегию, утверждённую спорткомитетом. Ответственность за подготовку мест соревнований, приём, размещение, питание возлагаются на местные спорткомитеты. Соревн</w:t>
      </w:r>
      <w:r w:rsidRPr="004F1707">
        <w:rPr>
          <w:sz w:val="26"/>
          <w:szCs w:val="26"/>
        </w:rPr>
        <w:t>о</w:t>
      </w:r>
      <w:r w:rsidRPr="004F1707">
        <w:rPr>
          <w:sz w:val="26"/>
          <w:szCs w:val="26"/>
        </w:rPr>
        <w:t>вания проводят по правилам соревнований, действующим в данное время.</w:t>
      </w:r>
    </w:p>
    <w:p w:rsidR="0018483E" w:rsidRPr="004F1707" w:rsidRDefault="0018483E" w:rsidP="0018483E">
      <w:pPr>
        <w:numPr>
          <w:ilvl w:val="0"/>
          <w:numId w:val="2"/>
        </w:numPr>
        <w:rPr>
          <w:b/>
          <w:sz w:val="26"/>
          <w:szCs w:val="26"/>
        </w:rPr>
      </w:pPr>
      <w:r w:rsidRPr="004F1707">
        <w:rPr>
          <w:b/>
          <w:sz w:val="26"/>
          <w:szCs w:val="26"/>
        </w:rPr>
        <w:t>Сроки и место проведения.</w:t>
      </w:r>
    </w:p>
    <w:p w:rsidR="0018483E" w:rsidRPr="004F1707" w:rsidRDefault="0018483E" w:rsidP="0018483E">
      <w:pPr>
        <w:rPr>
          <w:sz w:val="26"/>
          <w:szCs w:val="26"/>
        </w:rPr>
      </w:pPr>
      <w:r w:rsidRPr="004F1707">
        <w:rPr>
          <w:sz w:val="26"/>
          <w:szCs w:val="26"/>
        </w:rPr>
        <w:t>В этом разделе указывается система соревнований, сроки и места их проведения, категории команд (муж</w:t>
      </w:r>
      <w:proofErr w:type="gramStart"/>
      <w:r w:rsidRPr="004F1707">
        <w:rPr>
          <w:sz w:val="26"/>
          <w:szCs w:val="26"/>
        </w:rPr>
        <w:t xml:space="preserve">., </w:t>
      </w:r>
      <w:proofErr w:type="gramEnd"/>
      <w:r w:rsidRPr="004F1707">
        <w:rPr>
          <w:sz w:val="26"/>
          <w:szCs w:val="26"/>
        </w:rPr>
        <w:t>жен.).</w:t>
      </w:r>
    </w:p>
    <w:p w:rsidR="0018483E" w:rsidRPr="004F1707" w:rsidRDefault="0018483E" w:rsidP="0018483E">
      <w:pPr>
        <w:numPr>
          <w:ilvl w:val="0"/>
          <w:numId w:val="2"/>
        </w:numPr>
        <w:rPr>
          <w:b/>
          <w:sz w:val="26"/>
          <w:szCs w:val="26"/>
        </w:rPr>
      </w:pPr>
      <w:r w:rsidRPr="004F1707">
        <w:rPr>
          <w:b/>
          <w:sz w:val="26"/>
          <w:szCs w:val="26"/>
        </w:rPr>
        <w:t>Программа соревнований.</w:t>
      </w:r>
    </w:p>
    <w:p w:rsidR="0018483E" w:rsidRPr="004F1707" w:rsidRDefault="0018483E" w:rsidP="0018483E">
      <w:pPr>
        <w:numPr>
          <w:ilvl w:val="0"/>
          <w:numId w:val="2"/>
        </w:numPr>
        <w:rPr>
          <w:b/>
          <w:sz w:val="26"/>
          <w:szCs w:val="26"/>
        </w:rPr>
      </w:pPr>
      <w:r w:rsidRPr="004F1707">
        <w:rPr>
          <w:b/>
          <w:sz w:val="26"/>
          <w:szCs w:val="26"/>
        </w:rPr>
        <w:t>Участвующие организации и участники.</w:t>
      </w:r>
    </w:p>
    <w:p w:rsidR="0018483E" w:rsidRPr="004F1707" w:rsidRDefault="0018483E" w:rsidP="0018483E">
      <w:pPr>
        <w:rPr>
          <w:sz w:val="26"/>
          <w:szCs w:val="26"/>
        </w:rPr>
      </w:pPr>
      <w:r w:rsidRPr="004F1707">
        <w:rPr>
          <w:sz w:val="26"/>
          <w:szCs w:val="26"/>
        </w:rPr>
        <w:t>В этом разделе должны быть следующие данные:</w:t>
      </w:r>
    </w:p>
    <w:p w:rsidR="0018483E" w:rsidRPr="004F1707" w:rsidRDefault="0018483E" w:rsidP="0018483E">
      <w:pPr>
        <w:rPr>
          <w:sz w:val="26"/>
          <w:szCs w:val="26"/>
        </w:rPr>
      </w:pPr>
      <w:r w:rsidRPr="004F1707">
        <w:rPr>
          <w:sz w:val="26"/>
          <w:szCs w:val="26"/>
        </w:rPr>
        <w:t>- организации, направляющие участников на соревнования;</w:t>
      </w:r>
    </w:p>
    <w:p w:rsidR="0018483E" w:rsidRPr="004F1707" w:rsidRDefault="0018483E" w:rsidP="0018483E">
      <w:pPr>
        <w:rPr>
          <w:sz w:val="26"/>
          <w:szCs w:val="26"/>
        </w:rPr>
      </w:pPr>
      <w:r w:rsidRPr="004F1707">
        <w:rPr>
          <w:sz w:val="26"/>
          <w:szCs w:val="26"/>
        </w:rPr>
        <w:t>- численный состав команды (количество участников, тренеров, представителей медперсонала и т.п.) требования к возрасту, спортивной подготовленности.</w:t>
      </w:r>
    </w:p>
    <w:p w:rsidR="0018483E" w:rsidRPr="004F1707" w:rsidRDefault="0018483E" w:rsidP="0018483E">
      <w:pPr>
        <w:numPr>
          <w:ilvl w:val="0"/>
          <w:numId w:val="2"/>
        </w:numPr>
        <w:rPr>
          <w:b/>
          <w:sz w:val="26"/>
          <w:szCs w:val="26"/>
        </w:rPr>
      </w:pPr>
      <w:r w:rsidRPr="004F1707">
        <w:rPr>
          <w:b/>
          <w:sz w:val="26"/>
          <w:szCs w:val="26"/>
        </w:rPr>
        <w:t>Порядок и условия проведения личного и командного первенства.</w:t>
      </w:r>
    </w:p>
    <w:p w:rsidR="0018483E" w:rsidRPr="004F1707" w:rsidRDefault="0018483E" w:rsidP="0018483E">
      <w:pPr>
        <w:rPr>
          <w:sz w:val="26"/>
          <w:szCs w:val="26"/>
        </w:rPr>
      </w:pPr>
      <w:r w:rsidRPr="004F1707">
        <w:rPr>
          <w:sz w:val="26"/>
          <w:szCs w:val="26"/>
        </w:rPr>
        <w:t>В данном разделе отражаются:</w:t>
      </w:r>
    </w:p>
    <w:p w:rsidR="0018483E" w:rsidRPr="004F1707" w:rsidRDefault="0018483E" w:rsidP="0018483E">
      <w:pPr>
        <w:rPr>
          <w:sz w:val="26"/>
          <w:szCs w:val="26"/>
        </w:rPr>
      </w:pPr>
      <w:r w:rsidRPr="004F1707">
        <w:rPr>
          <w:sz w:val="26"/>
          <w:szCs w:val="26"/>
        </w:rPr>
        <w:t>- способ проведения соревнования (</w:t>
      </w:r>
      <w:proofErr w:type="gramStart"/>
      <w:r w:rsidRPr="004F1707">
        <w:rPr>
          <w:sz w:val="26"/>
          <w:szCs w:val="26"/>
        </w:rPr>
        <w:t>круговая</w:t>
      </w:r>
      <w:proofErr w:type="gramEnd"/>
      <w:r w:rsidRPr="004F1707">
        <w:rPr>
          <w:sz w:val="26"/>
          <w:szCs w:val="26"/>
        </w:rPr>
        <w:t>, с выбыванием, смешанная, командный или ли</w:t>
      </w:r>
      <w:r w:rsidRPr="004F1707">
        <w:rPr>
          <w:sz w:val="26"/>
          <w:szCs w:val="26"/>
        </w:rPr>
        <w:t>ч</w:t>
      </w:r>
      <w:r w:rsidRPr="004F1707">
        <w:rPr>
          <w:sz w:val="26"/>
          <w:szCs w:val="26"/>
        </w:rPr>
        <w:t>ный зачёт);</w:t>
      </w:r>
    </w:p>
    <w:p w:rsidR="0018483E" w:rsidRPr="004F1707" w:rsidRDefault="0018483E" w:rsidP="0018483E">
      <w:pPr>
        <w:rPr>
          <w:sz w:val="26"/>
          <w:szCs w:val="26"/>
        </w:rPr>
      </w:pPr>
      <w:r w:rsidRPr="004F1707">
        <w:rPr>
          <w:sz w:val="26"/>
          <w:szCs w:val="26"/>
        </w:rPr>
        <w:t>- очки, начисляемые за победу, ничью или при неявке команды (участника);</w:t>
      </w:r>
    </w:p>
    <w:p w:rsidR="0018483E" w:rsidRPr="004F1707" w:rsidRDefault="0018483E" w:rsidP="0018483E">
      <w:pPr>
        <w:rPr>
          <w:sz w:val="26"/>
          <w:szCs w:val="26"/>
        </w:rPr>
      </w:pPr>
      <w:r w:rsidRPr="004F1707">
        <w:rPr>
          <w:sz w:val="26"/>
          <w:szCs w:val="26"/>
        </w:rPr>
        <w:t>- порядок определения мест по результатам соревнований;</w:t>
      </w:r>
    </w:p>
    <w:p w:rsidR="0018483E" w:rsidRPr="004F1707" w:rsidRDefault="0018483E" w:rsidP="0018483E">
      <w:pPr>
        <w:rPr>
          <w:sz w:val="26"/>
          <w:szCs w:val="26"/>
        </w:rPr>
      </w:pPr>
      <w:r w:rsidRPr="004F1707">
        <w:rPr>
          <w:sz w:val="26"/>
          <w:szCs w:val="26"/>
        </w:rPr>
        <w:t>- определение победителя при равенстве очков у двух и более команд;</w:t>
      </w:r>
    </w:p>
    <w:p w:rsidR="0018483E" w:rsidRPr="004F1707" w:rsidRDefault="0018483E" w:rsidP="0018483E">
      <w:pPr>
        <w:rPr>
          <w:sz w:val="26"/>
          <w:szCs w:val="26"/>
        </w:rPr>
      </w:pPr>
      <w:r w:rsidRPr="004F1707">
        <w:rPr>
          <w:sz w:val="26"/>
          <w:szCs w:val="26"/>
        </w:rPr>
        <w:t>- требования к местам соревнований (открытые или закрытые площадки);</w:t>
      </w:r>
    </w:p>
    <w:p w:rsidR="0018483E" w:rsidRPr="004F1707" w:rsidRDefault="0018483E" w:rsidP="0018483E">
      <w:pPr>
        <w:rPr>
          <w:sz w:val="26"/>
          <w:szCs w:val="26"/>
        </w:rPr>
      </w:pPr>
      <w:r w:rsidRPr="004F1707">
        <w:rPr>
          <w:sz w:val="26"/>
          <w:szCs w:val="26"/>
        </w:rPr>
        <w:t>- требования к спортивной форме и внешнему виду участников.</w:t>
      </w:r>
    </w:p>
    <w:p w:rsidR="0018483E" w:rsidRPr="004F1707" w:rsidRDefault="0018483E" w:rsidP="0018483E">
      <w:pPr>
        <w:numPr>
          <w:ilvl w:val="0"/>
          <w:numId w:val="2"/>
        </w:numPr>
        <w:rPr>
          <w:b/>
          <w:sz w:val="26"/>
          <w:szCs w:val="26"/>
        </w:rPr>
      </w:pPr>
      <w:r w:rsidRPr="004F1707">
        <w:rPr>
          <w:b/>
          <w:sz w:val="26"/>
          <w:szCs w:val="26"/>
        </w:rPr>
        <w:t>Награждение победителей.</w:t>
      </w:r>
    </w:p>
    <w:p w:rsidR="0018483E" w:rsidRPr="004F1707" w:rsidRDefault="0018483E" w:rsidP="0018483E">
      <w:pPr>
        <w:rPr>
          <w:sz w:val="26"/>
          <w:szCs w:val="26"/>
        </w:rPr>
      </w:pPr>
      <w:r w:rsidRPr="004F1707">
        <w:rPr>
          <w:sz w:val="26"/>
          <w:szCs w:val="26"/>
        </w:rPr>
        <w:t>Указываются виды поощрения участников соревнований (медали, дипломы, грамоты, призы и т.д.) и количество награждаемых.</w:t>
      </w:r>
    </w:p>
    <w:p w:rsidR="0018483E" w:rsidRPr="004F1707" w:rsidRDefault="0018483E" w:rsidP="0018483E">
      <w:pPr>
        <w:numPr>
          <w:ilvl w:val="0"/>
          <w:numId w:val="2"/>
        </w:numPr>
        <w:rPr>
          <w:b/>
          <w:sz w:val="26"/>
          <w:szCs w:val="26"/>
        </w:rPr>
      </w:pPr>
      <w:r w:rsidRPr="004F1707">
        <w:rPr>
          <w:b/>
          <w:sz w:val="26"/>
          <w:szCs w:val="26"/>
        </w:rPr>
        <w:t>Условия приёма организаций и участников.</w:t>
      </w:r>
    </w:p>
    <w:p w:rsidR="0018483E" w:rsidRPr="004F1707" w:rsidRDefault="0018483E" w:rsidP="0018483E">
      <w:pPr>
        <w:rPr>
          <w:sz w:val="26"/>
          <w:szCs w:val="26"/>
        </w:rPr>
      </w:pPr>
      <w:r w:rsidRPr="004F1707">
        <w:rPr>
          <w:sz w:val="26"/>
          <w:szCs w:val="26"/>
        </w:rPr>
        <w:t>Во всех случаях указываются расходы:</w:t>
      </w:r>
    </w:p>
    <w:p w:rsidR="0018483E" w:rsidRPr="004F1707" w:rsidRDefault="0018483E" w:rsidP="0018483E">
      <w:pPr>
        <w:rPr>
          <w:sz w:val="26"/>
          <w:szCs w:val="26"/>
        </w:rPr>
      </w:pPr>
      <w:r w:rsidRPr="004F1707">
        <w:rPr>
          <w:sz w:val="26"/>
          <w:szCs w:val="26"/>
        </w:rPr>
        <w:t>- проводящей соревнования организации;</w:t>
      </w:r>
    </w:p>
    <w:p w:rsidR="0018483E" w:rsidRPr="004F1707" w:rsidRDefault="0018483E" w:rsidP="0018483E">
      <w:pPr>
        <w:rPr>
          <w:sz w:val="26"/>
          <w:szCs w:val="26"/>
        </w:rPr>
      </w:pPr>
      <w:r w:rsidRPr="004F1707">
        <w:rPr>
          <w:sz w:val="26"/>
          <w:szCs w:val="26"/>
        </w:rPr>
        <w:t>- командирующих организаций;</w:t>
      </w:r>
    </w:p>
    <w:p w:rsidR="0018483E" w:rsidRPr="004F1707" w:rsidRDefault="0018483E" w:rsidP="0018483E">
      <w:pPr>
        <w:rPr>
          <w:sz w:val="26"/>
          <w:szCs w:val="26"/>
        </w:rPr>
      </w:pPr>
      <w:r w:rsidRPr="004F1707">
        <w:rPr>
          <w:sz w:val="26"/>
          <w:szCs w:val="26"/>
        </w:rPr>
        <w:t>- порядок и условия оплаты судейства.</w:t>
      </w:r>
    </w:p>
    <w:p w:rsidR="0018483E" w:rsidRPr="004F1707" w:rsidRDefault="0018483E" w:rsidP="0018483E">
      <w:pPr>
        <w:rPr>
          <w:b/>
          <w:sz w:val="26"/>
          <w:szCs w:val="26"/>
        </w:rPr>
      </w:pPr>
      <w:r w:rsidRPr="004F1707">
        <w:rPr>
          <w:b/>
          <w:sz w:val="26"/>
          <w:szCs w:val="26"/>
        </w:rPr>
        <w:t>Сроки и условия предоставления предварительных и окончательных заявок, время и место проведения жеребьёвки.</w:t>
      </w:r>
    </w:p>
    <w:p w:rsidR="0018483E" w:rsidRPr="004F1707" w:rsidRDefault="0018483E" w:rsidP="0018483E">
      <w:pPr>
        <w:tabs>
          <w:tab w:val="center" w:pos="4988"/>
        </w:tabs>
        <w:rPr>
          <w:b/>
          <w:sz w:val="26"/>
          <w:szCs w:val="26"/>
        </w:rPr>
      </w:pPr>
      <w:r w:rsidRPr="004F1707">
        <w:rPr>
          <w:b/>
          <w:sz w:val="26"/>
          <w:szCs w:val="26"/>
          <w:lang w:val="en-US"/>
        </w:rPr>
        <w:t>III</w:t>
      </w:r>
      <w:r w:rsidRPr="004F1707">
        <w:rPr>
          <w:b/>
          <w:sz w:val="26"/>
          <w:szCs w:val="26"/>
        </w:rPr>
        <w:t>.</w:t>
      </w:r>
      <w:r w:rsidRPr="004F1707">
        <w:rPr>
          <w:b/>
          <w:sz w:val="26"/>
          <w:szCs w:val="26"/>
        </w:rPr>
        <w:tab/>
        <w:t>Заявка на участие в соревновании.</w:t>
      </w:r>
    </w:p>
    <w:p w:rsidR="0018483E" w:rsidRPr="004F1707" w:rsidRDefault="0018483E" w:rsidP="0018483E">
      <w:pPr>
        <w:jc w:val="center"/>
        <w:rPr>
          <w:sz w:val="26"/>
          <w:szCs w:val="26"/>
        </w:rPr>
      </w:pPr>
      <w:r w:rsidRPr="004F1707">
        <w:rPr>
          <w:sz w:val="26"/>
          <w:szCs w:val="26"/>
        </w:rPr>
        <w:t>ЗАЯВКА</w:t>
      </w:r>
    </w:p>
    <w:p w:rsidR="0018483E" w:rsidRPr="004F1707" w:rsidRDefault="0018483E" w:rsidP="0018483E">
      <w:pPr>
        <w:jc w:val="center"/>
        <w:rPr>
          <w:sz w:val="26"/>
          <w:szCs w:val="26"/>
        </w:rPr>
      </w:pPr>
      <w:r w:rsidRPr="004F1707">
        <w:rPr>
          <w:sz w:val="26"/>
          <w:szCs w:val="26"/>
        </w:rPr>
        <w:t>на участие в соревнованиях по (вид спорта)</w:t>
      </w:r>
    </w:p>
    <w:p w:rsidR="0018483E" w:rsidRPr="004F1707" w:rsidRDefault="0018483E" w:rsidP="0018483E">
      <w:pPr>
        <w:jc w:val="center"/>
        <w:rPr>
          <w:sz w:val="26"/>
          <w:szCs w:val="26"/>
        </w:rPr>
      </w:pPr>
      <w:r w:rsidRPr="004F1707">
        <w:rPr>
          <w:sz w:val="26"/>
          <w:szCs w:val="26"/>
        </w:rPr>
        <w:t>от команды (организация, район, город)</w:t>
      </w:r>
    </w:p>
    <w:p w:rsidR="0018483E" w:rsidRPr="004F1707" w:rsidRDefault="0018483E" w:rsidP="0018483E">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2197"/>
        <w:gridCol w:w="2048"/>
        <w:gridCol w:w="1302"/>
        <w:gridCol w:w="964"/>
        <w:gridCol w:w="1297"/>
        <w:gridCol w:w="1005"/>
        <w:gridCol w:w="1130"/>
      </w:tblGrid>
      <w:tr w:rsidR="0018483E" w:rsidRPr="006517D0" w:rsidTr="00DF5A50">
        <w:trPr>
          <w:trHeight w:val="534"/>
        </w:trPr>
        <w:tc>
          <w:tcPr>
            <w:tcW w:w="465"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r w:rsidRPr="006517D0">
              <w:rPr>
                <w:sz w:val="26"/>
                <w:szCs w:val="26"/>
              </w:rPr>
              <w:t>№</w:t>
            </w:r>
          </w:p>
        </w:tc>
        <w:tc>
          <w:tcPr>
            <w:tcW w:w="2197"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p w:rsidR="0018483E" w:rsidRPr="006517D0" w:rsidRDefault="0018483E" w:rsidP="00DF5A50">
            <w:pPr>
              <w:rPr>
                <w:sz w:val="26"/>
                <w:szCs w:val="26"/>
              </w:rPr>
            </w:pPr>
            <w:r w:rsidRPr="006517D0">
              <w:rPr>
                <w:sz w:val="26"/>
                <w:szCs w:val="26"/>
              </w:rPr>
              <w:t>ФИО</w:t>
            </w:r>
          </w:p>
        </w:tc>
        <w:tc>
          <w:tcPr>
            <w:tcW w:w="1901"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p w:rsidR="0018483E" w:rsidRPr="006517D0" w:rsidRDefault="0018483E" w:rsidP="00DF5A50">
            <w:pPr>
              <w:rPr>
                <w:sz w:val="26"/>
                <w:szCs w:val="26"/>
              </w:rPr>
            </w:pPr>
            <w:r w:rsidRPr="006517D0">
              <w:rPr>
                <w:sz w:val="26"/>
                <w:szCs w:val="26"/>
              </w:rPr>
              <w:t>Национальность</w:t>
            </w:r>
          </w:p>
        </w:tc>
        <w:tc>
          <w:tcPr>
            <w:tcW w:w="1135"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r w:rsidRPr="006517D0">
              <w:rPr>
                <w:sz w:val="26"/>
                <w:szCs w:val="26"/>
              </w:rPr>
              <w:t>Год</w:t>
            </w:r>
          </w:p>
          <w:p w:rsidR="0018483E" w:rsidRPr="006517D0" w:rsidRDefault="0018483E" w:rsidP="00DF5A50">
            <w:pPr>
              <w:rPr>
                <w:sz w:val="26"/>
                <w:szCs w:val="26"/>
              </w:rPr>
            </w:pPr>
            <w:r w:rsidRPr="006517D0">
              <w:rPr>
                <w:sz w:val="26"/>
                <w:szCs w:val="26"/>
              </w:rPr>
              <w:t xml:space="preserve"> рожд</w:t>
            </w:r>
            <w:r w:rsidRPr="006517D0">
              <w:rPr>
                <w:sz w:val="26"/>
                <w:szCs w:val="26"/>
              </w:rPr>
              <w:t>е</w:t>
            </w:r>
            <w:r w:rsidRPr="006517D0">
              <w:rPr>
                <w:sz w:val="26"/>
                <w:szCs w:val="26"/>
              </w:rPr>
              <w:t>ния</w:t>
            </w:r>
          </w:p>
        </w:tc>
        <w:tc>
          <w:tcPr>
            <w:tcW w:w="964"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r w:rsidRPr="006517D0">
              <w:rPr>
                <w:sz w:val="26"/>
                <w:szCs w:val="26"/>
              </w:rPr>
              <w:t>Разряд</w:t>
            </w:r>
          </w:p>
          <w:p w:rsidR="0018483E" w:rsidRPr="006517D0" w:rsidRDefault="0018483E" w:rsidP="00DF5A50">
            <w:pPr>
              <w:rPr>
                <w:sz w:val="26"/>
                <w:szCs w:val="26"/>
              </w:rPr>
            </w:pPr>
            <w:r w:rsidRPr="006517D0">
              <w:rPr>
                <w:sz w:val="26"/>
                <w:szCs w:val="26"/>
              </w:rPr>
              <w:t>звание</w:t>
            </w:r>
          </w:p>
        </w:tc>
        <w:tc>
          <w:tcPr>
            <w:tcW w:w="991"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r w:rsidRPr="006517D0">
              <w:rPr>
                <w:sz w:val="26"/>
                <w:szCs w:val="26"/>
              </w:rPr>
              <w:t>Вид</w:t>
            </w:r>
          </w:p>
          <w:p w:rsidR="0018483E" w:rsidRPr="006517D0" w:rsidRDefault="0018483E" w:rsidP="00DF5A50">
            <w:pPr>
              <w:rPr>
                <w:sz w:val="26"/>
                <w:szCs w:val="26"/>
              </w:rPr>
            </w:pPr>
            <w:r w:rsidRPr="006517D0">
              <w:rPr>
                <w:sz w:val="26"/>
                <w:szCs w:val="26"/>
              </w:rPr>
              <w:t>программ</w:t>
            </w:r>
          </w:p>
        </w:tc>
        <w:tc>
          <w:tcPr>
            <w:tcW w:w="959"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r w:rsidRPr="006517D0">
              <w:rPr>
                <w:sz w:val="26"/>
                <w:szCs w:val="26"/>
              </w:rPr>
              <w:t>Тренер</w:t>
            </w:r>
          </w:p>
        </w:tc>
        <w:tc>
          <w:tcPr>
            <w:tcW w:w="959"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r w:rsidRPr="006517D0">
              <w:rPr>
                <w:sz w:val="26"/>
                <w:szCs w:val="26"/>
              </w:rPr>
              <w:t>Виза</w:t>
            </w:r>
          </w:p>
          <w:p w:rsidR="0018483E" w:rsidRPr="006517D0" w:rsidRDefault="0018483E" w:rsidP="00DF5A50">
            <w:pPr>
              <w:rPr>
                <w:sz w:val="26"/>
                <w:szCs w:val="26"/>
              </w:rPr>
            </w:pPr>
            <w:r w:rsidRPr="006517D0">
              <w:rPr>
                <w:sz w:val="26"/>
                <w:szCs w:val="26"/>
              </w:rPr>
              <w:t>врача</w:t>
            </w:r>
          </w:p>
        </w:tc>
      </w:tr>
      <w:tr w:rsidR="0018483E" w:rsidRPr="006517D0" w:rsidTr="00DF5A50">
        <w:tc>
          <w:tcPr>
            <w:tcW w:w="465"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r w:rsidRPr="006517D0">
              <w:rPr>
                <w:sz w:val="26"/>
                <w:szCs w:val="26"/>
              </w:rPr>
              <w:t>1</w:t>
            </w:r>
          </w:p>
        </w:tc>
        <w:tc>
          <w:tcPr>
            <w:tcW w:w="2197"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1901"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1135"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964"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991"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959"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959"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r w:rsidRPr="006517D0">
              <w:rPr>
                <w:sz w:val="26"/>
                <w:szCs w:val="26"/>
              </w:rPr>
              <w:t>Дата</w:t>
            </w:r>
          </w:p>
          <w:p w:rsidR="0018483E" w:rsidRPr="006517D0" w:rsidRDefault="0018483E" w:rsidP="00DF5A50">
            <w:pPr>
              <w:rPr>
                <w:sz w:val="26"/>
                <w:szCs w:val="26"/>
              </w:rPr>
            </w:pPr>
            <w:r w:rsidRPr="006517D0">
              <w:rPr>
                <w:sz w:val="26"/>
                <w:szCs w:val="26"/>
              </w:rPr>
              <w:t>подпись</w:t>
            </w:r>
          </w:p>
          <w:p w:rsidR="0018483E" w:rsidRPr="006517D0" w:rsidRDefault="0018483E" w:rsidP="00DF5A50">
            <w:pPr>
              <w:rPr>
                <w:sz w:val="26"/>
                <w:szCs w:val="26"/>
              </w:rPr>
            </w:pPr>
            <w:r w:rsidRPr="006517D0">
              <w:rPr>
                <w:sz w:val="26"/>
                <w:szCs w:val="26"/>
              </w:rPr>
              <w:t>печать</w:t>
            </w:r>
          </w:p>
        </w:tc>
      </w:tr>
      <w:tr w:rsidR="0018483E" w:rsidRPr="006517D0" w:rsidTr="00DF5A50">
        <w:tc>
          <w:tcPr>
            <w:tcW w:w="465"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r w:rsidRPr="006517D0">
              <w:rPr>
                <w:sz w:val="26"/>
                <w:szCs w:val="26"/>
              </w:rPr>
              <w:t>2</w:t>
            </w:r>
          </w:p>
        </w:tc>
        <w:tc>
          <w:tcPr>
            <w:tcW w:w="2197"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1901"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1135"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964"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991"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959"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959"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r>
      <w:tr w:rsidR="0018483E" w:rsidRPr="006517D0" w:rsidTr="00DF5A50">
        <w:tc>
          <w:tcPr>
            <w:tcW w:w="465"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r w:rsidRPr="006517D0">
              <w:rPr>
                <w:sz w:val="26"/>
                <w:szCs w:val="26"/>
              </w:rPr>
              <w:t>3</w:t>
            </w:r>
          </w:p>
        </w:tc>
        <w:tc>
          <w:tcPr>
            <w:tcW w:w="2197"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1901"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1135"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964"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991"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959"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959"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r>
      <w:tr w:rsidR="0018483E" w:rsidRPr="006517D0" w:rsidTr="00DF5A50">
        <w:tc>
          <w:tcPr>
            <w:tcW w:w="465"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r w:rsidRPr="006517D0">
              <w:rPr>
                <w:sz w:val="26"/>
                <w:szCs w:val="26"/>
              </w:rPr>
              <w:t>4</w:t>
            </w:r>
          </w:p>
        </w:tc>
        <w:tc>
          <w:tcPr>
            <w:tcW w:w="2197"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1901"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1135"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964"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991"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959"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959"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r>
      <w:tr w:rsidR="0018483E" w:rsidRPr="006517D0" w:rsidTr="00DF5A50">
        <w:tc>
          <w:tcPr>
            <w:tcW w:w="465"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r w:rsidRPr="006517D0">
              <w:rPr>
                <w:sz w:val="26"/>
                <w:szCs w:val="26"/>
              </w:rPr>
              <w:t>5</w:t>
            </w:r>
          </w:p>
        </w:tc>
        <w:tc>
          <w:tcPr>
            <w:tcW w:w="2197"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1901"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1135"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964"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991"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959"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c>
          <w:tcPr>
            <w:tcW w:w="959" w:type="dxa"/>
            <w:tcBorders>
              <w:top w:val="single" w:sz="4" w:space="0" w:color="auto"/>
              <w:left w:val="single" w:sz="4" w:space="0" w:color="auto"/>
              <w:bottom w:val="single" w:sz="4" w:space="0" w:color="auto"/>
              <w:right w:val="single" w:sz="4" w:space="0" w:color="auto"/>
            </w:tcBorders>
          </w:tcPr>
          <w:p w:rsidR="0018483E" w:rsidRPr="006517D0" w:rsidRDefault="0018483E" w:rsidP="00DF5A50">
            <w:pPr>
              <w:rPr>
                <w:sz w:val="26"/>
                <w:szCs w:val="26"/>
              </w:rPr>
            </w:pPr>
          </w:p>
        </w:tc>
      </w:tr>
    </w:tbl>
    <w:p w:rsidR="0018483E" w:rsidRPr="004F1707" w:rsidRDefault="0018483E" w:rsidP="0018483E">
      <w:pPr>
        <w:ind w:left="-540" w:right="-365"/>
        <w:jc w:val="center"/>
        <w:rPr>
          <w:sz w:val="26"/>
          <w:szCs w:val="26"/>
        </w:rPr>
      </w:pPr>
    </w:p>
    <w:p w:rsidR="0018483E" w:rsidRPr="004F1707" w:rsidRDefault="0018483E" w:rsidP="0018483E">
      <w:pPr>
        <w:rPr>
          <w:sz w:val="26"/>
          <w:szCs w:val="26"/>
        </w:rPr>
      </w:pPr>
      <w:r w:rsidRPr="004F1707">
        <w:rPr>
          <w:sz w:val="26"/>
          <w:szCs w:val="26"/>
        </w:rPr>
        <w:t>Руководитель организации:</w:t>
      </w:r>
      <w:r w:rsidRPr="004F1707">
        <w:rPr>
          <w:sz w:val="26"/>
          <w:szCs w:val="26"/>
        </w:rPr>
        <w:tab/>
      </w:r>
      <w:r w:rsidRPr="004F1707">
        <w:rPr>
          <w:sz w:val="26"/>
          <w:szCs w:val="26"/>
        </w:rPr>
        <w:tab/>
        <w:t>МП (организации)</w:t>
      </w:r>
      <w:r w:rsidRPr="004F1707">
        <w:rPr>
          <w:sz w:val="26"/>
          <w:szCs w:val="26"/>
        </w:rPr>
        <w:tab/>
        <w:t>(подпись) ФИО</w:t>
      </w:r>
    </w:p>
    <w:p w:rsidR="0018483E" w:rsidRPr="004F1707" w:rsidRDefault="0018483E" w:rsidP="0018483E">
      <w:pPr>
        <w:rPr>
          <w:sz w:val="26"/>
          <w:szCs w:val="26"/>
        </w:rPr>
      </w:pPr>
      <w:r w:rsidRPr="004F1707">
        <w:rPr>
          <w:sz w:val="26"/>
          <w:szCs w:val="26"/>
        </w:rPr>
        <w:t>Тренер:</w:t>
      </w:r>
      <w:r w:rsidRPr="004F1707">
        <w:rPr>
          <w:sz w:val="26"/>
          <w:szCs w:val="26"/>
        </w:rPr>
        <w:tab/>
      </w:r>
      <w:r w:rsidRPr="004F1707">
        <w:rPr>
          <w:sz w:val="26"/>
          <w:szCs w:val="26"/>
        </w:rPr>
        <w:tab/>
      </w:r>
      <w:r w:rsidRPr="004F1707">
        <w:rPr>
          <w:sz w:val="26"/>
          <w:szCs w:val="26"/>
        </w:rPr>
        <w:tab/>
      </w:r>
      <w:r w:rsidRPr="004F1707">
        <w:rPr>
          <w:sz w:val="26"/>
          <w:szCs w:val="26"/>
        </w:rPr>
        <w:tab/>
      </w:r>
      <w:r w:rsidRPr="004F1707">
        <w:rPr>
          <w:sz w:val="26"/>
          <w:szCs w:val="26"/>
        </w:rPr>
        <w:tab/>
      </w:r>
      <w:r w:rsidRPr="004F1707">
        <w:rPr>
          <w:sz w:val="26"/>
          <w:szCs w:val="26"/>
        </w:rPr>
        <w:tab/>
      </w:r>
      <w:r w:rsidRPr="004F1707">
        <w:rPr>
          <w:sz w:val="26"/>
          <w:szCs w:val="26"/>
        </w:rPr>
        <w:tab/>
      </w:r>
      <w:r w:rsidRPr="004F1707">
        <w:rPr>
          <w:sz w:val="26"/>
          <w:szCs w:val="26"/>
        </w:rPr>
        <w:tab/>
        <w:t>(подпись) ФИО</w:t>
      </w:r>
    </w:p>
    <w:p w:rsidR="0018483E" w:rsidRPr="004F1707" w:rsidRDefault="0018483E" w:rsidP="0018483E">
      <w:pPr>
        <w:rPr>
          <w:sz w:val="26"/>
          <w:szCs w:val="26"/>
        </w:rPr>
      </w:pPr>
      <w:r w:rsidRPr="004F1707">
        <w:rPr>
          <w:sz w:val="26"/>
          <w:szCs w:val="26"/>
        </w:rPr>
        <w:t>Врач: допущено ___ человек</w:t>
      </w:r>
      <w:r w:rsidRPr="004F1707">
        <w:rPr>
          <w:sz w:val="26"/>
          <w:szCs w:val="26"/>
        </w:rPr>
        <w:tab/>
      </w:r>
      <w:r w:rsidRPr="004F1707">
        <w:rPr>
          <w:sz w:val="26"/>
          <w:szCs w:val="26"/>
        </w:rPr>
        <w:tab/>
        <w:t>МП (личная печать врача) (подпись) ФИО</w:t>
      </w:r>
    </w:p>
    <w:p w:rsidR="0018483E" w:rsidRPr="004F1707" w:rsidRDefault="0018483E" w:rsidP="0018483E">
      <w:pPr>
        <w:tabs>
          <w:tab w:val="center" w:pos="4950"/>
        </w:tabs>
        <w:ind w:right="76"/>
        <w:rPr>
          <w:b/>
          <w:sz w:val="26"/>
          <w:szCs w:val="26"/>
        </w:rPr>
      </w:pPr>
      <w:r w:rsidRPr="004F1707">
        <w:rPr>
          <w:b/>
          <w:sz w:val="26"/>
          <w:szCs w:val="26"/>
          <w:lang w:val="en-US"/>
        </w:rPr>
        <w:lastRenderedPageBreak/>
        <w:t>IV</w:t>
      </w:r>
      <w:r w:rsidRPr="004F1707">
        <w:rPr>
          <w:b/>
          <w:sz w:val="26"/>
          <w:szCs w:val="26"/>
        </w:rPr>
        <w:t xml:space="preserve">. </w:t>
      </w:r>
      <w:r w:rsidRPr="004F1707">
        <w:rPr>
          <w:b/>
          <w:sz w:val="26"/>
          <w:szCs w:val="26"/>
        </w:rPr>
        <w:tab/>
        <w:t>Порядок определения победителей в спортивных играх.</w:t>
      </w:r>
    </w:p>
    <w:p w:rsidR="0018483E" w:rsidRPr="004F1707" w:rsidRDefault="0018483E" w:rsidP="0018483E">
      <w:pPr>
        <w:rPr>
          <w:sz w:val="26"/>
          <w:szCs w:val="26"/>
        </w:rPr>
      </w:pPr>
      <w:r w:rsidRPr="004F1707">
        <w:rPr>
          <w:sz w:val="26"/>
          <w:szCs w:val="26"/>
        </w:rPr>
        <w:tab/>
      </w:r>
      <w:r w:rsidRPr="004F1707">
        <w:rPr>
          <w:b/>
          <w:sz w:val="26"/>
          <w:szCs w:val="26"/>
          <w:u w:val="single"/>
        </w:rPr>
        <w:t>Порядок определения победителя футбольного матча.</w:t>
      </w:r>
      <w:r w:rsidRPr="004F1707">
        <w:rPr>
          <w:sz w:val="26"/>
          <w:szCs w:val="26"/>
        </w:rPr>
        <w:t xml:space="preserve"> </w:t>
      </w:r>
      <w:r w:rsidRPr="004F1707">
        <w:rPr>
          <w:b/>
          <w:sz w:val="26"/>
          <w:szCs w:val="26"/>
        </w:rPr>
        <w:br/>
      </w:r>
      <w:r w:rsidRPr="004F1707">
        <w:rPr>
          <w:b/>
          <w:sz w:val="26"/>
          <w:szCs w:val="26"/>
        </w:rPr>
        <w:tab/>
      </w:r>
      <w:r w:rsidRPr="004F1707">
        <w:rPr>
          <w:sz w:val="26"/>
          <w:szCs w:val="26"/>
        </w:rPr>
        <w:t>Выполнение ударов с 11-метровой отметки – это способ определения команды-победительницы в случаях, когда по регламенту соревнования требуется определить команду-победительницу после окончания матча с ничейным результатом.</w:t>
      </w:r>
    </w:p>
    <w:p w:rsidR="0018483E" w:rsidRPr="004F1707" w:rsidRDefault="0018483E" w:rsidP="0018483E">
      <w:pPr>
        <w:rPr>
          <w:rFonts w:ascii="Century Schoolbook" w:hAnsi="Century Schoolbook"/>
          <w:sz w:val="26"/>
          <w:szCs w:val="26"/>
          <w:u w:val="single"/>
        </w:rPr>
      </w:pPr>
      <w:r w:rsidRPr="004F1707">
        <w:rPr>
          <w:rFonts w:ascii="Century Schoolbook" w:hAnsi="Century Schoolbook"/>
          <w:b/>
          <w:bCs/>
          <w:sz w:val="26"/>
          <w:szCs w:val="26"/>
          <w:u w:val="single"/>
        </w:rPr>
        <w:t>Удары с 11-метровой отметки.</w:t>
      </w:r>
    </w:p>
    <w:p w:rsidR="0018483E" w:rsidRPr="004F1707" w:rsidRDefault="0018483E" w:rsidP="0018483E">
      <w:pPr>
        <w:rPr>
          <w:sz w:val="26"/>
          <w:szCs w:val="26"/>
        </w:rPr>
      </w:pPr>
      <w:r w:rsidRPr="004F1707">
        <w:rPr>
          <w:sz w:val="26"/>
          <w:szCs w:val="26"/>
        </w:rPr>
        <w:tab/>
        <w:t>Выполнение ударов с 11-метровой отметки является способом определения победителя, когда регламент соревнования требует выявить одну из команд для продолжения участия в следующем раунде, а матч закончился в ничью.</w:t>
      </w:r>
    </w:p>
    <w:p w:rsidR="0018483E" w:rsidRPr="004F1707" w:rsidRDefault="0018483E" w:rsidP="0018483E">
      <w:pPr>
        <w:rPr>
          <w:iCs/>
          <w:sz w:val="26"/>
          <w:szCs w:val="26"/>
        </w:rPr>
      </w:pPr>
      <w:r w:rsidRPr="004F1707">
        <w:rPr>
          <w:iCs/>
          <w:sz w:val="26"/>
          <w:szCs w:val="26"/>
        </w:rPr>
        <w:t>Процедура выполнения:</w:t>
      </w:r>
    </w:p>
    <w:p w:rsidR="0018483E" w:rsidRPr="004F1707" w:rsidRDefault="0018483E" w:rsidP="0018483E">
      <w:pPr>
        <w:numPr>
          <w:ilvl w:val="0"/>
          <w:numId w:val="3"/>
        </w:numPr>
        <w:rPr>
          <w:sz w:val="26"/>
          <w:szCs w:val="26"/>
        </w:rPr>
      </w:pPr>
      <w:r w:rsidRPr="004F1707">
        <w:rPr>
          <w:sz w:val="26"/>
          <w:szCs w:val="26"/>
        </w:rPr>
        <w:t>Судья выбирает ворота, в которые будут пробиваться удары;</w:t>
      </w:r>
    </w:p>
    <w:p w:rsidR="0018483E" w:rsidRPr="004F1707" w:rsidRDefault="0018483E" w:rsidP="0018483E">
      <w:pPr>
        <w:numPr>
          <w:ilvl w:val="0"/>
          <w:numId w:val="3"/>
        </w:numPr>
        <w:rPr>
          <w:sz w:val="26"/>
          <w:szCs w:val="26"/>
        </w:rPr>
      </w:pPr>
      <w:r w:rsidRPr="004F1707">
        <w:rPr>
          <w:sz w:val="26"/>
          <w:szCs w:val="26"/>
        </w:rPr>
        <w:t>Судья проводит жеребьевку, в ходе которой определяется команда, выполняющая удар первой;</w:t>
      </w:r>
    </w:p>
    <w:p w:rsidR="0018483E" w:rsidRPr="004F1707" w:rsidRDefault="0018483E" w:rsidP="0018483E">
      <w:pPr>
        <w:numPr>
          <w:ilvl w:val="0"/>
          <w:numId w:val="3"/>
        </w:numPr>
        <w:rPr>
          <w:sz w:val="26"/>
          <w:szCs w:val="26"/>
        </w:rPr>
      </w:pPr>
      <w:r w:rsidRPr="004F1707">
        <w:rPr>
          <w:sz w:val="26"/>
          <w:szCs w:val="26"/>
        </w:rPr>
        <w:t>Судья регистрирует производимые удары;</w:t>
      </w:r>
    </w:p>
    <w:p w:rsidR="0018483E" w:rsidRPr="004F1707" w:rsidRDefault="0018483E" w:rsidP="0018483E">
      <w:pPr>
        <w:numPr>
          <w:ilvl w:val="0"/>
          <w:numId w:val="3"/>
        </w:numPr>
        <w:rPr>
          <w:sz w:val="26"/>
          <w:szCs w:val="26"/>
        </w:rPr>
      </w:pPr>
      <w:r w:rsidRPr="004F1707">
        <w:rPr>
          <w:sz w:val="26"/>
          <w:szCs w:val="26"/>
        </w:rPr>
        <w:t>При условии соблюдения оговариваемых ниже условий, обе команды выполняют по пять ударов;</w:t>
      </w:r>
    </w:p>
    <w:p w:rsidR="0018483E" w:rsidRPr="004F1707" w:rsidRDefault="0018483E" w:rsidP="0018483E">
      <w:pPr>
        <w:numPr>
          <w:ilvl w:val="0"/>
          <w:numId w:val="3"/>
        </w:numPr>
        <w:rPr>
          <w:sz w:val="26"/>
          <w:szCs w:val="26"/>
        </w:rPr>
      </w:pPr>
      <w:r w:rsidRPr="004F1707">
        <w:rPr>
          <w:sz w:val="26"/>
          <w:szCs w:val="26"/>
        </w:rPr>
        <w:t>Удары выполняются командами поочередно;</w:t>
      </w:r>
    </w:p>
    <w:p w:rsidR="0018483E" w:rsidRPr="004F1707" w:rsidRDefault="0018483E" w:rsidP="0018483E">
      <w:pPr>
        <w:numPr>
          <w:ilvl w:val="0"/>
          <w:numId w:val="3"/>
        </w:numPr>
        <w:rPr>
          <w:sz w:val="26"/>
          <w:szCs w:val="26"/>
        </w:rPr>
      </w:pPr>
      <w:r w:rsidRPr="004F1707">
        <w:rPr>
          <w:sz w:val="26"/>
          <w:szCs w:val="26"/>
        </w:rPr>
        <w:t>Если до выполнения обеими командами по пять ударов одна из них забьет больше голов, чем могла бы забить другая даже после завершения пяти ударов, выполнение ударов прекр</w:t>
      </w:r>
      <w:r w:rsidRPr="004F1707">
        <w:rPr>
          <w:sz w:val="26"/>
          <w:szCs w:val="26"/>
        </w:rPr>
        <w:t>а</w:t>
      </w:r>
      <w:r w:rsidRPr="004F1707">
        <w:rPr>
          <w:sz w:val="26"/>
          <w:szCs w:val="26"/>
        </w:rPr>
        <w:t>щается;</w:t>
      </w:r>
    </w:p>
    <w:p w:rsidR="0018483E" w:rsidRPr="004F1707" w:rsidRDefault="0018483E" w:rsidP="0018483E">
      <w:pPr>
        <w:numPr>
          <w:ilvl w:val="0"/>
          <w:numId w:val="3"/>
        </w:numPr>
        <w:rPr>
          <w:sz w:val="26"/>
          <w:szCs w:val="26"/>
        </w:rPr>
      </w:pPr>
      <w:r w:rsidRPr="004F1707">
        <w:rPr>
          <w:sz w:val="26"/>
          <w:szCs w:val="26"/>
        </w:rPr>
        <w:t>Если после выполнения командами по пять ударов обе забили одинаковое количество г</w:t>
      </w:r>
      <w:r w:rsidRPr="004F1707">
        <w:rPr>
          <w:sz w:val="26"/>
          <w:szCs w:val="26"/>
        </w:rPr>
        <w:t>о</w:t>
      </w:r>
      <w:r w:rsidRPr="004F1707">
        <w:rPr>
          <w:sz w:val="26"/>
          <w:szCs w:val="26"/>
        </w:rPr>
        <w:t>лов или не забили ни одного, выполнение ударов продолжается, в том же порядке, пока одна из команд не забьет на один гол больше, чем другая, при одинаковом количестве выполненных ударов;</w:t>
      </w:r>
    </w:p>
    <w:p w:rsidR="0018483E" w:rsidRPr="004F1707" w:rsidRDefault="0018483E" w:rsidP="0018483E">
      <w:pPr>
        <w:numPr>
          <w:ilvl w:val="0"/>
          <w:numId w:val="3"/>
        </w:numPr>
        <w:rPr>
          <w:sz w:val="26"/>
          <w:szCs w:val="26"/>
        </w:rPr>
      </w:pPr>
      <w:r w:rsidRPr="004F1707">
        <w:rPr>
          <w:sz w:val="26"/>
          <w:szCs w:val="26"/>
        </w:rPr>
        <w:t>Вратарь, получивший травму при ударах с 11-метровой от метки и неспособный далее выполнять свои функции, может быть заменен внесенным в протокол запасным игроком, при условии, что его команда не использовала максимального количества замен, допускаемых пр</w:t>
      </w:r>
      <w:r w:rsidRPr="004F1707">
        <w:rPr>
          <w:sz w:val="26"/>
          <w:szCs w:val="26"/>
        </w:rPr>
        <w:t>а</w:t>
      </w:r>
      <w:r w:rsidRPr="004F1707">
        <w:rPr>
          <w:sz w:val="26"/>
          <w:szCs w:val="26"/>
        </w:rPr>
        <w:t>вилами соревнований;</w:t>
      </w:r>
    </w:p>
    <w:p w:rsidR="0018483E" w:rsidRPr="004F1707" w:rsidRDefault="0018483E" w:rsidP="0018483E">
      <w:pPr>
        <w:numPr>
          <w:ilvl w:val="0"/>
          <w:numId w:val="3"/>
        </w:numPr>
        <w:rPr>
          <w:sz w:val="26"/>
          <w:szCs w:val="26"/>
        </w:rPr>
      </w:pPr>
      <w:r w:rsidRPr="004F1707">
        <w:rPr>
          <w:sz w:val="26"/>
          <w:szCs w:val="26"/>
        </w:rPr>
        <w:t>За исключением вышеприведенного случая, удары с 11-метровой отметки могут выполнять только те игроки, которые находились на поле в конце матча, включая возможное добавочное время;</w:t>
      </w:r>
    </w:p>
    <w:p w:rsidR="0018483E" w:rsidRPr="004F1707" w:rsidRDefault="0018483E" w:rsidP="0018483E">
      <w:pPr>
        <w:numPr>
          <w:ilvl w:val="0"/>
          <w:numId w:val="3"/>
        </w:numPr>
        <w:rPr>
          <w:sz w:val="26"/>
          <w:szCs w:val="26"/>
        </w:rPr>
      </w:pPr>
      <w:r w:rsidRPr="004F1707">
        <w:rPr>
          <w:sz w:val="26"/>
          <w:szCs w:val="26"/>
        </w:rPr>
        <w:t>Все удары выполняются разными игроками, и право на повторный удар игрок может пол</w:t>
      </w:r>
      <w:r w:rsidRPr="004F1707">
        <w:rPr>
          <w:sz w:val="26"/>
          <w:szCs w:val="26"/>
        </w:rPr>
        <w:t>у</w:t>
      </w:r>
      <w:r w:rsidRPr="004F1707">
        <w:rPr>
          <w:sz w:val="26"/>
          <w:szCs w:val="26"/>
        </w:rPr>
        <w:t>чить только после того, как все имеющие на это право игроки произвели свой удар;</w:t>
      </w:r>
    </w:p>
    <w:p w:rsidR="0018483E" w:rsidRPr="004F1707" w:rsidRDefault="0018483E" w:rsidP="0018483E">
      <w:pPr>
        <w:numPr>
          <w:ilvl w:val="0"/>
          <w:numId w:val="3"/>
        </w:numPr>
        <w:rPr>
          <w:sz w:val="26"/>
          <w:szCs w:val="26"/>
        </w:rPr>
      </w:pPr>
      <w:r w:rsidRPr="004F1707">
        <w:rPr>
          <w:sz w:val="26"/>
          <w:szCs w:val="26"/>
        </w:rPr>
        <w:t>Имеющий право на удар игрок может в любой момент выполнения ударов с 11-метровой отметки поменяться местами с вратарем;</w:t>
      </w:r>
    </w:p>
    <w:p w:rsidR="0018483E" w:rsidRPr="004F1707" w:rsidRDefault="0018483E" w:rsidP="0018483E">
      <w:pPr>
        <w:numPr>
          <w:ilvl w:val="0"/>
          <w:numId w:val="3"/>
        </w:numPr>
        <w:rPr>
          <w:sz w:val="26"/>
          <w:szCs w:val="26"/>
        </w:rPr>
      </w:pPr>
      <w:r w:rsidRPr="004F1707">
        <w:rPr>
          <w:sz w:val="26"/>
          <w:szCs w:val="26"/>
        </w:rPr>
        <w:t>Во время выполнения ударов с 11-метровой отметки на поле могут находиться только имеющие право на удар игроки и судьи матча;</w:t>
      </w:r>
    </w:p>
    <w:p w:rsidR="0018483E" w:rsidRPr="004F1707" w:rsidRDefault="0018483E" w:rsidP="0018483E">
      <w:pPr>
        <w:numPr>
          <w:ilvl w:val="0"/>
          <w:numId w:val="3"/>
        </w:numPr>
        <w:rPr>
          <w:sz w:val="26"/>
          <w:szCs w:val="26"/>
        </w:rPr>
      </w:pPr>
      <w:r w:rsidRPr="004F1707">
        <w:rPr>
          <w:sz w:val="26"/>
          <w:szCs w:val="26"/>
        </w:rPr>
        <w:t>Все игроки, за исключением выполняющего удар игрока и двух вратарей, должны ост</w:t>
      </w:r>
      <w:r w:rsidRPr="004F1707">
        <w:rPr>
          <w:sz w:val="26"/>
          <w:szCs w:val="26"/>
        </w:rPr>
        <w:t>а</w:t>
      </w:r>
      <w:r w:rsidRPr="004F1707">
        <w:rPr>
          <w:sz w:val="26"/>
          <w:szCs w:val="26"/>
        </w:rPr>
        <w:t>ваться внутри центрального круга;</w:t>
      </w:r>
    </w:p>
    <w:p w:rsidR="0018483E" w:rsidRPr="004F1707" w:rsidRDefault="0018483E" w:rsidP="0018483E">
      <w:pPr>
        <w:numPr>
          <w:ilvl w:val="0"/>
          <w:numId w:val="3"/>
        </w:numPr>
        <w:rPr>
          <w:sz w:val="26"/>
          <w:szCs w:val="26"/>
        </w:rPr>
      </w:pPr>
      <w:r w:rsidRPr="004F1707">
        <w:rPr>
          <w:sz w:val="26"/>
          <w:szCs w:val="26"/>
        </w:rPr>
        <w:t>Вратарь команды, игрок которой выполняет удар, должен оставаться на поле, за пределами штрафной площади, в которой проводятся удары, на месте пересечения линии ворот с линией, ограничивающей штрафную площадь;</w:t>
      </w:r>
    </w:p>
    <w:p w:rsidR="0018483E" w:rsidRPr="004F1707" w:rsidRDefault="0018483E" w:rsidP="0018483E">
      <w:pPr>
        <w:numPr>
          <w:ilvl w:val="0"/>
          <w:numId w:val="3"/>
        </w:numPr>
        <w:rPr>
          <w:sz w:val="26"/>
          <w:szCs w:val="26"/>
        </w:rPr>
      </w:pPr>
      <w:r w:rsidRPr="004F1707">
        <w:rPr>
          <w:sz w:val="26"/>
          <w:szCs w:val="26"/>
        </w:rPr>
        <w:t>При выполнении ударов с 11-метровой отметки применяются соответствующие Правила игры и решения Международного совета, если не дается иных указаний;</w:t>
      </w:r>
    </w:p>
    <w:p w:rsidR="0018483E" w:rsidRPr="004F1707" w:rsidRDefault="0018483E" w:rsidP="0018483E">
      <w:pPr>
        <w:numPr>
          <w:ilvl w:val="0"/>
          <w:numId w:val="3"/>
        </w:numPr>
        <w:rPr>
          <w:sz w:val="26"/>
          <w:szCs w:val="26"/>
        </w:rPr>
      </w:pPr>
      <w:r w:rsidRPr="004F1707">
        <w:rPr>
          <w:sz w:val="26"/>
          <w:szCs w:val="26"/>
        </w:rPr>
        <w:t>Когда команда заканчивает матч с большим числом игроков, чем у соперника, она должна сократить число своих игроков, чтобы сравняться с соперником, и сообщить судье фамилию и номер каждого из таких выведенных из состава игроков. Ответственность за это возлагается на капитана команды;</w:t>
      </w:r>
    </w:p>
    <w:p w:rsidR="0018483E" w:rsidRDefault="0018483E" w:rsidP="0018483E">
      <w:pPr>
        <w:rPr>
          <w:sz w:val="26"/>
          <w:szCs w:val="26"/>
        </w:rPr>
      </w:pPr>
      <w:r w:rsidRPr="004F1707">
        <w:rPr>
          <w:sz w:val="26"/>
          <w:szCs w:val="26"/>
        </w:rPr>
        <w:tab/>
        <w:t xml:space="preserve">Перед началом серии ударов с 11-метровой отметки судья должен убедиться в том, </w:t>
      </w:r>
      <w:r>
        <w:rPr>
          <w:sz w:val="26"/>
          <w:szCs w:val="26"/>
        </w:rPr>
        <w:t>что в центральном кру</w:t>
      </w:r>
      <w:r w:rsidRPr="004F1707">
        <w:rPr>
          <w:sz w:val="26"/>
          <w:szCs w:val="26"/>
        </w:rPr>
        <w:t>ге осталось одинаковое число игроков в каждой команде, и после этого они будут выполнять удары.</w:t>
      </w:r>
    </w:p>
    <w:p w:rsidR="0018483E" w:rsidRPr="004F1707" w:rsidRDefault="0018483E" w:rsidP="0018483E">
      <w:pPr>
        <w:rPr>
          <w:b/>
          <w:sz w:val="26"/>
          <w:szCs w:val="26"/>
        </w:rPr>
      </w:pPr>
      <w:r w:rsidRPr="004F1707">
        <w:rPr>
          <w:b/>
          <w:sz w:val="26"/>
          <w:szCs w:val="26"/>
          <w:u w:val="single"/>
        </w:rPr>
        <w:t>Порядок определения победителя баскетбольной встречи.</w:t>
      </w:r>
    </w:p>
    <w:p w:rsidR="0018483E" w:rsidRPr="004F1707" w:rsidRDefault="0018483E" w:rsidP="0018483E">
      <w:pPr>
        <w:rPr>
          <w:sz w:val="26"/>
          <w:szCs w:val="26"/>
        </w:rPr>
      </w:pPr>
      <w:r w:rsidRPr="004F1707">
        <w:rPr>
          <w:sz w:val="26"/>
          <w:szCs w:val="26"/>
        </w:rPr>
        <w:lastRenderedPageBreak/>
        <w:t>Процедура.</w:t>
      </w:r>
    </w:p>
    <w:p w:rsidR="0018483E" w:rsidRPr="004F1707" w:rsidRDefault="0018483E" w:rsidP="0018483E">
      <w:pPr>
        <w:rPr>
          <w:sz w:val="26"/>
          <w:szCs w:val="26"/>
        </w:rPr>
      </w:pPr>
      <w:r w:rsidRPr="004F1707">
        <w:rPr>
          <w:sz w:val="26"/>
          <w:szCs w:val="26"/>
        </w:rPr>
        <w:t>Команды должны классифицироваться на основании очков в соответствии с показателями их побед и поражений, а именно: два (2) очка за каждую выигранную игру, одно (1) очко за ка</w:t>
      </w:r>
      <w:r w:rsidRPr="004F1707">
        <w:rPr>
          <w:sz w:val="26"/>
          <w:szCs w:val="26"/>
        </w:rPr>
        <w:t>ж</w:t>
      </w:r>
      <w:r w:rsidRPr="004F1707">
        <w:rPr>
          <w:sz w:val="26"/>
          <w:szCs w:val="26"/>
        </w:rPr>
        <w:t>дую проигранную игру (включая поражение «из-за нехватки игроков») и ноль (0) очков за и</w:t>
      </w:r>
      <w:r w:rsidRPr="004F1707">
        <w:rPr>
          <w:sz w:val="26"/>
          <w:szCs w:val="26"/>
        </w:rPr>
        <w:t>г</w:t>
      </w:r>
      <w:r w:rsidRPr="004F1707">
        <w:rPr>
          <w:sz w:val="26"/>
          <w:szCs w:val="26"/>
        </w:rPr>
        <w:t>ру, проигранную «лишением права».</w:t>
      </w:r>
    </w:p>
    <w:p w:rsidR="0018483E" w:rsidRPr="004F1707" w:rsidRDefault="0018483E" w:rsidP="0018483E">
      <w:pPr>
        <w:rPr>
          <w:sz w:val="26"/>
          <w:szCs w:val="26"/>
        </w:rPr>
      </w:pPr>
      <w:r w:rsidRPr="004F1707">
        <w:rPr>
          <w:sz w:val="26"/>
          <w:szCs w:val="26"/>
        </w:rPr>
        <w:t xml:space="preserve">D.1.1 </w:t>
      </w:r>
      <w:r w:rsidRPr="004F1707">
        <w:rPr>
          <w:sz w:val="26"/>
          <w:szCs w:val="26"/>
        </w:rPr>
        <w:tab/>
        <w:t>Если имеются две команды с равным количеством очков, то для определения мест до</w:t>
      </w:r>
      <w:r w:rsidRPr="004F1707">
        <w:rPr>
          <w:sz w:val="26"/>
          <w:szCs w:val="26"/>
        </w:rPr>
        <w:t>л</w:t>
      </w:r>
      <w:r w:rsidRPr="004F1707">
        <w:rPr>
          <w:sz w:val="26"/>
          <w:szCs w:val="26"/>
        </w:rPr>
        <w:t>же</w:t>
      </w:r>
      <w:proofErr w:type="gramStart"/>
      <w:r w:rsidRPr="004F1707">
        <w:rPr>
          <w:sz w:val="26"/>
          <w:szCs w:val="26"/>
        </w:rPr>
        <w:t>н(</w:t>
      </w:r>
      <w:proofErr w:type="gramEnd"/>
      <w:r w:rsidRPr="004F1707">
        <w:rPr>
          <w:sz w:val="26"/>
          <w:szCs w:val="26"/>
        </w:rPr>
        <w:t>-</w:t>
      </w:r>
      <w:proofErr w:type="spellStart"/>
      <w:r w:rsidRPr="004F1707">
        <w:rPr>
          <w:sz w:val="26"/>
          <w:szCs w:val="26"/>
        </w:rPr>
        <w:t>ны</w:t>
      </w:r>
      <w:proofErr w:type="spellEnd"/>
      <w:r w:rsidRPr="004F1707">
        <w:rPr>
          <w:sz w:val="26"/>
          <w:szCs w:val="26"/>
        </w:rPr>
        <w:t>) быть использован(-</w:t>
      </w:r>
      <w:proofErr w:type="spellStart"/>
      <w:r w:rsidRPr="004F1707">
        <w:rPr>
          <w:sz w:val="26"/>
          <w:szCs w:val="26"/>
        </w:rPr>
        <w:t>ы</w:t>
      </w:r>
      <w:proofErr w:type="spellEnd"/>
      <w:r w:rsidRPr="004F1707">
        <w:rPr>
          <w:sz w:val="26"/>
          <w:szCs w:val="26"/>
        </w:rPr>
        <w:t>) результат(-</w:t>
      </w:r>
      <w:proofErr w:type="spellStart"/>
      <w:r w:rsidRPr="004F1707">
        <w:rPr>
          <w:sz w:val="26"/>
          <w:szCs w:val="26"/>
        </w:rPr>
        <w:t>ы</w:t>
      </w:r>
      <w:proofErr w:type="spellEnd"/>
      <w:r w:rsidRPr="004F1707">
        <w:rPr>
          <w:sz w:val="26"/>
          <w:szCs w:val="26"/>
        </w:rPr>
        <w:t>) игры (игр) между этими двумя командами.</w:t>
      </w:r>
    </w:p>
    <w:p w:rsidR="0018483E" w:rsidRPr="004F1707" w:rsidRDefault="0018483E" w:rsidP="0018483E">
      <w:pPr>
        <w:rPr>
          <w:sz w:val="26"/>
          <w:szCs w:val="26"/>
        </w:rPr>
      </w:pPr>
      <w:r w:rsidRPr="004F1707">
        <w:rPr>
          <w:sz w:val="26"/>
          <w:szCs w:val="26"/>
        </w:rPr>
        <w:t>D.1.2</w:t>
      </w:r>
      <w:proofErr w:type="gramStart"/>
      <w:r w:rsidRPr="004F1707">
        <w:rPr>
          <w:sz w:val="26"/>
          <w:szCs w:val="26"/>
        </w:rPr>
        <w:t xml:space="preserve"> </w:t>
      </w:r>
      <w:r w:rsidRPr="004F1707">
        <w:rPr>
          <w:sz w:val="26"/>
          <w:szCs w:val="26"/>
        </w:rPr>
        <w:tab/>
        <w:t>Е</w:t>
      </w:r>
      <w:proofErr w:type="gramEnd"/>
      <w:r w:rsidRPr="004F1707">
        <w:rPr>
          <w:sz w:val="26"/>
          <w:szCs w:val="26"/>
        </w:rPr>
        <w:t>сли в играх между двумя командами общее количество заброшенных и пропущенных мячей одинаково, классификация определяется соотношением заброшенных и пропущенных мячей во всех играх, проведенных в группе каждой командой.</w:t>
      </w:r>
    </w:p>
    <w:p w:rsidR="0018483E" w:rsidRPr="004F1707" w:rsidRDefault="0018483E" w:rsidP="0018483E">
      <w:pPr>
        <w:rPr>
          <w:sz w:val="26"/>
          <w:szCs w:val="26"/>
        </w:rPr>
      </w:pPr>
      <w:r w:rsidRPr="004F1707">
        <w:rPr>
          <w:sz w:val="26"/>
          <w:szCs w:val="26"/>
        </w:rPr>
        <w:t>D.1.3</w:t>
      </w:r>
      <w:proofErr w:type="gramStart"/>
      <w:r w:rsidRPr="004F1707">
        <w:rPr>
          <w:sz w:val="26"/>
          <w:szCs w:val="26"/>
        </w:rPr>
        <w:t xml:space="preserve"> </w:t>
      </w:r>
      <w:r w:rsidRPr="004F1707">
        <w:rPr>
          <w:sz w:val="26"/>
          <w:szCs w:val="26"/>
        </w:rPr>
        <w:tab/>
        <w:t>Е</w:t>
      </w:r>
      <w:proofErr w:type="gramEnd"/>
      <w:r w:rsidRPr="004F1707">
        <w:rPr>
          <w:sz w:val="26"/>
          <w:szCs w:val="26"/>
        </w:rPr>
        <w:t>сли более двух команд при определении мест оказываются равными, проводится вт</w:t>
      </w:r>
      <w:r w:rsidRPr="004F1707">
        <w:rPr>
          <w:sz w:val="26"/>
          <w:szCs w:val="26"/>
        </w:rPr>
        <w:t>о</w:t>
      </w:r>
      <w:r w:rsidRPr="004F1707">
        <w:rPr>
          <w:sz w:val="26"/>
          <w:szCs w:val="26"/>
        </w:rPr>
        <w:t>рая классификация. При этом принимаются во внимание только результаты игр между кома</w:t>
      </w:r>
      <w:r w:rsidRPr="004F1707">
        <w:rPr>
          <w:sz w:val="26"/>
          <w:szCs w:val="26"/>
        </w:rPr>
        <w:t>н</w:t>
      </w:r>
      <w:r w:rsidRPr="004F1707">
        <w:rPr>
          <w:sz w:val="26"/>
          <w:szCs w:val="26"/>
        </w:rPr>
        <w:t>дами, имеющими одинаковые показатели.</w:t>
      </w:r>
    </w:p>
    <w:p w:rsidR="0018483E" w:rsidRPr="004F1707" w:rsidRDefault="0018483E" w:rsidP="0018483E">
      <w:pPr>
        <w:rPr>
          <w:sz w:val="26"/>
          <w:szCs w:val="26"/>
        </w:rPr>
      </w:pPr>
      <w:r w:rsidRPr="004F1707">
        <w:rPr>
          <w:sz w:val="26"/>
          <w:szCs w:val="26"/>
        </w:rPr>
        <w:t>D.1.4</w:t>
      </w:r>
      <w:proofErr w:type="gramStart"/>
      <w:r w:rsidRPr="004F1707">
        <w:rPr>
          <w:sz w:val="26"/>
          <w:szCs w:val="26"/>
        </w:rPr>
        <w:t xml:space="preserve"> </w:t>
      </w:r>
      <w:r w:rsidRPr="004F1707">
        <w:rPr>
          <w:sz w:val="26"/>
          <w:szCs w:val="26"/>
        </w:rPr>
        <w:tab/>
        <w:t>Е</w:t>
      </w:r>
      <w:proofErr w:type="gramEnd"/>
      <w:r w:rsidRPr="004F1707">
        <w:rPr>
          <w:sz w:val="26"/>
          <w:szCs w:val="26"/>
        </w:rPr>
        <w:t>сли после второй классификации все еще сохраняется равенство команд, тогда для о</w:t>
      </w:r>
      <w:r w:rsidRPr="004F1707">
        <w:rPr>
          <w:sz w:val="26"/>
          <w:szCs w:val="26"/>
        </w:rPr>
        <w:t>п</w:t>
      </w:r>
      <w:r w:rsidRPr="004F1707">
        <w:rPr>
          <w:sz w:val="26"/>
          <w:szCs w:val="26"/>
        </w:rPr>
        <w:t>ределения мест учитывается соотношение заброшенных и пропущенных мячей в играх между этими командами.</w:t>
      </w:r>
    </w:p>
    <w:p w:rsidR="0018483E" w:rsidRPr="004F1707" w:rsidRDefault="0018483E" w:rsidP="0018483E">
      <w:pPr>
        <w:rPr>
          <w:sz w:val="26"/>
          <w:szCs w:val="26"/>
        </w:rPr>
      </w:pPr>
      <w:r w:rsidRPr="004F1707">
        <w:rPr>
          <w:sz w:val="26"/>
          <w:szCs w:val="26"/>
        </w:rPr>
        <w:t>D.1.5</w:t>
      </w:r>
      <w:proofErr w:type="gramStart"/>
      <w:r w:rsidRPr="004F1707">
        <w:rPr>
          <w:sz w:val="26"/>
          <w:szCs w:val="26"/>
        </w:rPr>
        <w:t xml:space="preserve"> </w:t>
      </w:r>
      <w:r w:rsidRPr="004F1707">
        <w:rPr>
          <w:sz w:val="26"/>
          <w:szCs w:val="26"/>
        </w:rPr>
        <w:tab/>
        <w:t>Е</w:t>
      </w:r>
      <w:proofErr w:type="gramEnd"/>
      <w:r w:rsidRPr="004F1707">
        <w:rPr>
          <w:sz w:val="26"/>
          <w:szCs w:val="26"/>
        </w:rPr>
        <w:t xml:space="preserve">сли и после этого все еще сохраняется равенство команд, места должны определяться с учетом </w:t>
      </w:r>
      <w:proofErr w:type="spellStart"/>
      <w:r w:rsidRPr="004F1707">
        <w:rPr>
          <w:sz w:val="26"/>
          <w:szCs w:val="26"/>
        </w:rPr>
        <w:t>оотношения</w:t>
      </w:r>
      <w:proofErr w:type="spellEnd"/>
      <w:r w:rsidRPr="004F1707">
        <w:rPr>
          <w:sz w:val="26"/>
          <w:szCs w:val="26"/>
        </w:rPr>
        <w:t xml:space="preserve"> заброшенных и пропущенных мячей по результатам всех игр, проведе</w:t>
      </w:r>
      <w:r w:rsidRPr="004F1707">
        <w:rPr>
          <w:sz w:val="26"/>
          <w:szCs w:val="26"/>
        </w:rPr>
        <w:t>н</w:t>
      </w:r>
      <w:r w:rsidRPr="004F1707">
        <w:rPr>
          <w:sz w:val="26"/>
          <w:szCs w:val="26"/>
        </w:rPr>
        <w:t>ных в группе.</w:t>
      </w:r>
    </w:p>
    <w:p w:rsidR="0018483E" w:rsidRPr="004F1707" w:rsidRDefault="0018483E" w:rsidP="0018483E">
      <w:pPr>
        <w:rPr>
          <w:sz w:val="26"/>
          <w:szCs w:val="26"/>
        </w:rPr>
      </w:pPr>
      <w:r w:rsidRPr="004F1707">
        <w:rPr>
          <w:sz w:val="26"/>
          <w:szCs w:val="26"/>
        </w:rPr>
        <w:t>D.1.6</w:t>
      </w:r>
      <w:proofErr w:type="gramStart"/>
      <w:r w:rsidRPr="004F1707">
        <w:rPr>
          <w:sz w:val="26"/>
          <w:szCs w:val="26"/>
        </w:rPr>
        <w:t xml:space="preserve"> </w:t>
      </w:r>
      <w:r w:rsidRPr="004F1707">
        <w:rPr>
          <w:sz w:val="26"/>
          <w:szCs w:val="26"/>
        </w:rPr>
        <w:tab/>
        <w:t>Е</w:t>
      </w:r>
      <w:proofErr w:type="gramEnd"/>
      <w:r w:rsidRPr="004F1707">
        <w:rPr>
          <w:sz w:val="26"/>
          <w:szCs w:val="26"/>
        </w:rPr>
        <w:t>сли на любом этапе при использовании критериев, приведенных выше, равенство н</w:t>
      </w:r>
      <w:r w:rsidRPr="004F1707">
        <w:rPr>
          <w:sz w:val="26"/>
          <w:szCs w:val="26"/>
        </w:rPr>
        <w:t>е</w:t>
      </w:r>
      <w:r w:rsidRPr="004F1707">
        <w:rPr>
          <w:sz w:val="26"/>
          <w:szCs w:val="26"/>
        </w:rPr>
        <w:t>скольких команд сокращается до двух, то автоматически должна быть применена процедура, приведенная в D.1.1 и D.1.2.</w:t>
      </w:r>
    </w:p>
    <w:p w:rsidR="0018483E" w:rsidRPr="004F1707" w:rsidRDefault="0018483E" w:rsidP="0018483E">
      <w:pPr>
        <w:rPr>
          <w:sz w:val="26"/>
          <w:szCs w:val="26"/>
        </w:rPr>
      </w:pPr>
      <w:r w:rsidRPr="004F1707">
        <w:rPr>
          <w:sz w:val="26"/>
          <w:szCs w:val="26"/>
        </w:rPr>
        <w:t>D.1.7</w:t>
      </w:r>
      <w:proofErr w:type="gramStart"/>
      <w:r w:rsidRPr="004F1707">
        <w:rPr>
          <w:sz w:val="26"/>
          <w:szCs w:val="26"/>
        </w:rPr>
        <w:t xml:space="preserve"> </w:t>
      </w:r>
      <w:r w:rsidRPr="004F1707">
        <w:rPr>
          <w:sz w:val="26"/>
          <w:szCs w:val="26"/>
        </w:rPr>
        <w:tab/>
        <w:t>Е</w:t>
      </w:r>
      <w:proofErr w:type="gramEnd"/>
      <w:r w:rsidRPr="004F1707">
        <w:rPr>
          <w:sz w:val="26"/>
          <w:szCs w:val="26"/>
        </w:rPr>
        <w:t>сли сохраняется равенство все еще более двух команд, процедура, начинающаяся с D.1.3, повторяется.</w:t>
      </w:r>
    </w:p>
    <w:p w:rsidR="0018483E" w:rsidRPr="004F1707" w:rsidRDefault="0018483E" w:rsidP="0018483E">
      <w:pPr>
        <w:rPr>
          <w:sz w:val="26"/>
          <w:szCs w:val="26"/>
        </w:rPr>
      </w:pPr>
      <w:r w:rsidRPr="004F1707">
        <w:rPr>
          <w:sz w:val="26"/>
          <w:szCs w:val="26"/>
        </w:rPr>
        <w:t xml:space="preserve">D.1.8 </w:t>
      </w:r>
      <w:r w:rsidRPr="004F1707">
        <w:rPr>
          <w:sz w:val="26"/>
          <w:szCs w:val="26"/>
        </w:rPr>
        <w:tab/>
        <w:t>Соотношение заброшенных и пропущенных мячей всегда подсчитывается делением.</w:t>
      </w:r>
    </w:p>
    <w:p w:rsidR="0018483E" w:rsidRPr="004F1707" w:rsidRDefault="0018483E" w:rsidP="0018483E">
      <w:pPr>
        <w:rPr>
          <w:sz w:val="26"/>
          <w:szCs w:val="26"/>
        </w:rPr>
      </w:pPr>
      <w:r w:rsidRPr="004F1707">
        <w:rPr>
          <w:sz w:val="26"/>
          <w:szCs w:val="26"/>
        </w:rPr>
        <w:t xml:space="preserve">D.2 </w:t>
      </w:r>
      <w:r w:rsidRPr="004F1707">
        <w:rPr>
          <w:sz w:val="26"/>
          <w:szCs w:val="26"/>
        </w:rPr>
        <w:tab/>
        <w:t>Исключение:</w:t>
      </w:r>
    </w:p>
    <w:p w:rsidR="0018483E" w:rsidRPr="004F1707" w:rsidRDefault="0018483E" w:rsidP="0018483E">
      <w:pPr>
        <w:rPr>
          <w:sz w:val="26"/>
          <w:szCs w:val="26"/>
        </w:rPr>
      </w:pPr>
      <w:r w:rsidRPr="004F1707">
        <w:rPr>
          <w:sz w:val="26"/>
          <w:szCs w:val="26"/>
        </w:rPr>
        <w:t>Если в соревновании принимают участие только три команды и ситуация не может быть пр</w:t>
      </w:r>
      <w:r w:rsidRPr="004F1707">
        <w:rPr>
          <w:sz w:val="26"/>
          <w:szCs w:val="26"/>
        </w:rPr>
        <w:t>о</w:t>
      </w:r>
      <w:r w:rsidRPr="004F1707">
        <w:rPr>
          <w:sz w:val="26"/>
          <w:szCs w:val="26"/>
        </w:rPr>
        <w:t>яснена с использованием критериев, приведенных выше (соотношение заброшенных и проп</w:t>
      </w:r>
      <w:r w:rsidRPr="004F1707">
        <w:rPr>
          <w:sz w:val="26"/>
          <w:szCs w:val="26"/>
        </w:rPr>
        <w:t>у</w:t>
      </w:r>
      <w:r w:rsidRPr="004F1707">
        <w:rPr>
          <w:sz w:val="26"/>
          <w:szCs w:val="26"/>
        </w:rPr>
        <w:t>щенных мячей одинаково), тогда места команд определяют заброшенные мячи.</w:t>
      </w:r>
    </w:p>
    <w:p w:rsidR="0018483E" w:rsidRPr="004F1707" w:rsidRDefault="0018483E" w:rsidP="0018483E">
      <w:pPr>
        <w:rPr>
          <w:sz w:val="26"/>
          <w:szCs w:val="26"/>
        </w:rPr>
      </w:pPr>
      <w:r w:rsidRPr="004F1707">
        <w:rPr>
          <w:sz w:val="26"/>
          <w:szCs w:val="26"/>
        </w:rPr>
        <w:tab/>
        <w:t>Пример:</w:t>
      </w:r>
    </w:p>
    <w:p w:rsidR="0018483E" w:rsidRPr="004F1707" w:rsidRDefault="0018483E" w:rsidP="0018483E">
      <w:pPr>
        <w:rPr>
          <w:sz w:val="26"/>
          <w:szCs w:val="26"/>
        </w:rPr>
      </w:pPr>
      <w:r w:rsidRPr="004F1707">
        <w:rPr>
          <w:sz w:val="26"/>
          <w:szCs w:val="26"/>
        </w:rPr>
        <w:tab/>
        <w:t>Результаты игр между командами</w:t>
      </w:r>
      <w:proofErr w:type="gramStart"/>
      <w:r w:rsidRPr="004F1707">
        <w:rPr>
          <w:sz w:val="26"/>
          <w:szCs w:val="26"/>
        </w:rPr>
        <w:t xml:space="preserve"> А</w:t>
      </w:r>
      <w:proofErr w:type="gramEnd"/>
      <w:r w:rsidRPr="004F1707">
        <w:rPr>
          <w:sz w:val="26"/>
          <w:szCs w:val="26"/>
        </w:rPr>
        <w:t xml:space="preserve">, Б и В: </w:t>
      </w:r>
      <w:r w:rsidRPr="004F1707">
        <w:rPr>
          <w:sz w:val="26"/>
          <w:szCs w:val="26"/>
        </w:rPr>
        <w:tab/>
      </w:r>
    </w:p>
    <w:p w:rsidR="0018483E" w:rsidRPr="004F1707" w:rsidRDefault="0018483E" w:rsidP="0018483E">
      <w:pPr>
        <w:rPr>
          <w:sz w:val="26"/>
          <w:szCs w:val="26"/>
        </w:rPr>
      </w:pPr>
      <w:r w:rsidRPr="004F1707">
        <w:rPr>
          <w:sz w:val="26"/>
          <w:szCs w:val="26"/>
        </w:rPr>
        <w:tab/>
      </w:r>
      <w:r w:rsidRPr="004F1707">
        <w:rPr>
          <w:sz w:val="26"/>
          <w:szCs w:val="26"/>
        </w:rPr>
        <w:tab/>
      </w:r>
      <w:r w:rsidRPr="004F1707">
        <w:rPr>
          <w:sz w:val="26"/>
          <w:szCs w:val="26"/>
        </w:rPr>
        <w:tab/>
      </w:r>
      <w:r w:rsidRPr="004F1707">
        <w:rPr>
          <w:sz w:val="26"/>
          <w:szCs w:val="26"/>
        </w:rPr>
        <w:tab/>
      </w:r>
      <w:r w:rsidRPr="004F1707">
        <w:rPr>
          <w:sz w:val="26"/>
          <w:szCs w:val="26"/>
        </w:rPr>
        <w:tab/>
      </w:r>
      <w:r w:rsidRPr="004F1707">
        <w:rPr>
          <w:sz w:val="26"/>
          <w:szCs w:val="26"/>
        </w:rPr>
        <w:tab/>
        <w:t>А против</w:t>
      </w:r>
      <w:proofErr w:type="gramStart"/>
      <w:r w:rsidRPr="004F1707">
        <w:rPr>
          <w:sz w:val="26"/>
          <w:szCs w:val="26"/>
        </w:rPr>
        <w:t xml:space="preserve"> Б</w:t>
      </w:r>
      <w:proofErr w:type="gramEnd"/>
      <w:r w:rsidRPr="004F1707">
        <w:rPr>
          <w:sz w:val="26"/>
          <w:szCs w:val="26"/>
        </w:rPr>
        <w:t xml:space="preserve">    82 – 75</w:t>
      </w:r>
    </w:p>
    <w:p w:rsidR="0018483E" w:rsidRPr="004F1707" w:rsidRDefault="0018483E" w:rsidP="0018483E">
      <w:pPr>
        <w:rPr>
          <w:sz w:val="26"/>
          <w:szCs w:val="26"/>
        </w:rPr>
      </w:pPr>
      <w:r w:rsidRPr="004F1707">
        <w:rPr>
          <w:sz w:val="26"/>
          <w:szCs w:val="26"/>
        </w:rPr>
        <w:tab/>
      </w:r>
      <w:r w:rsidRPr="004F1707">
        <w:rPr>
          <w:sz w:val="26"/>
          <w:szCs w:val="26"/>
        </w:rPr>
        <w:tab/>
      </w:r>
      <w:r w:rsidRPr="004F1707">
        <w:rPr>
          <w:sz w:val="26"/>
          <w:szCs w:val="26"/>
        </w:rPr>
        <w:tab/>
      </w:r>
      <w:r w:rsidRPr="004F1707">
        <w:rPr>
          <w:sz w:val="26"/>
          <w:szCs w:val="26"/>
        </w:rPr>
        <w:tab/>
      </w:r>
      <w:r w:rsidRPr="004F1707">
        <w:rPr>
          <w:sz w:val="26"/>
          <w:szCs w:val="26"/>
        </w:rPr>
        <w:tab/>
      </w:r>
      <w:r w:rsidRPr="004F1707">
        <w:rPr>
          <w:sz w:val="26"/>
          <w:szCs w:val="26"/>
        </w:rPr>
        <w:tab/>
        <w:t>А против</w:t>
      </w:r>
      <w:proofErr w:type="gramStart"/>
      <w:r w:rsidRPr="004F1707">
        <w:rPr>
          <w:sz w:val="26"/>
          <w:szCs w:val="26"/>
        </w:rPr>
        <w:t xml:space="preserve"> В</w:t>
      </w:r>
      <w:proofErr w:type="gramEnd"/>
      <w:r w:rsidRPr="004F1707">
        <w:rPr>
          <w:sz w:val="26"/>
          <w:szCs w:val="26"/>
        </w:rPr>
        <w:t xml:space="preserve">    64 – 71</w:t>
      </w:r>
    </w:p>
    <w:p w:rsidR="0018483E" w:rsidRPr="004F1707" w:rsidRDefault="0018483E" w:rsidP="0018483E">
      <w:pPr>
        <w:rPr>
          <w:sz w:val="26"/>
          <w:szCs w:val="26"/>
        </w:rPr>
      </w:pPr>
      <w:r w:rsidRPr="004F1707">
        <w:rPr>
          <w:sz w:val="26"/>
          <w:szCs w:val="26"/>
        </w:rPr>
        <w:tab/>
      </w:r>
      <w:r w:rsidRPr="004F1707">
        <w:rPr>
          <w:sz w:val="26"/>
          <w:szCs w:val="26"/>
        </w:rPr>
        <w:tab/>
      </w:r>
      <w:r w:rsidRPr="004F1707">
        <w:rPr>
          <w:sz w:val="26"/>
          <w:szCs w:val="26"/>
        </w:rPr>
        <w:tab/>
      </w:r>
      <w:r w:rsidRPr="004F1707">
        <w:rPr>
          <w:sz w:val="26"/>
          <w:szCs w:val="26"/>
        </w:rPr>
        <w:tab/>
      </w:r>
      <w:r w:rsidRPr="004F1707">
        <w:rPr>
          <w:sz w:val="26"/>
          <w:szCs w:val="26"/>
        </w:rPr>
        <w:tab/>
      </w:r>
      <w:r w:rsidRPr="004F1707">
        <w:rPr>
          <w:sz w:val="26"/>
          <w:szCs w:val="26"/>
        </w:rPr>
        <w:tab/>
        <w:t>Б против</w:t>
      </w:r>
      <w:proofErr w:type="gramStart"/>
      <w:r w:rsidRPr="004F1707">
        <w:rPr>
          <w:sz w:val="26"/>
          <w:szCs w:val="26"/>
        </w:rPr>
        <w:t xml:space="preserve"> В</w:t>
      </w:r>
      <w:proofErr w:type="gramEnd"/>
      <w:r w:rsidRPr="004F1707">
        <w:rPr>
          <w:sz w:val="26"/>
          <w:szCs w:val="26"/>
        </w:rPr>
        <w:t xml:space="preserve">    91 – 84</w:t>
      </w:r>
    </w:p>
    <w:p w:rsidR="0018483E" w:rsidRPr="004F1707" w:rsidRDefault="0018483E" w:rsidP="0018483E">
      <w:pPr>
        <w:rPr>
          <w:b/>
          <w:sz w:val="26"/>
          <w:szCs w:val="26"/>
        </w:rPr>
      </w:pPr>
      <w:r>
        <w:rPr>
          <w:noProof/>
          <w:sz w:val="26"/>
          <w:szCs w:val="26"/>
        </w:rPr>
        <w:drawing>
          <wp:anchor distT="0" distB="0" distL="114300" distR="114300" simplePos="0" relativeHeight="251660288" behindDoc="0" locked="0" layoutInCell="1" allowOverlap="1">
            <wp:simplePos x="0" y="0"/>
            <wp:positionH relativeFrom="column">
              <wp:posOffset>0</wp:posOffset>
            </wp:positionH>
            <wp:positionV relativeFrom="paragraph">
              <wp:posOffset>13335</wp:posOffset>
            </wp:positionV>
            <wp:extent cx="3771900" cy="78168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18000" contrast="48000"/>
                    </a:blip>
                    <a:srcRect/>
                    <a:stretch>
                      <a:fillRect/>
                    </a:stretch>
                  </pic:blipFill>
                  <pic:spPr bwMode="auto">
                    <a:xfrm>
                      <a:off x="0" y="0"/>
                      <a:ext cx="3771900" cy="781685"/>
                    </a:xfrm>
                    <a:prstGeom prst="rect">
                      <a:avLst/>
                    </a:prstGeom>
                    <a:noFill/>
                  </pic:spPr>
                </pic:pic>
              </a:graphicData>
            </a:graphic>
          </wp:anchor>
        </w:drawing>
      </w:r>
    </w:p>
    <w:p w:rsidR="0018483E" w:rsidRPr="004F1707" w:rsidRDefault="0018483E" w:rsidP="0018483E">
      <w:pPr>
        <w:rPr>
          <w:sz w:val="26"/>
          <w:szCs w:val="26"/>
        </w:rPr>
      </w:pPr>
    </w:p>
    <w:p w:rsidR="0018483E" w:rsidRPr="004F1707" w:rsidRDefault="0018483E" w:rsidP="0018483E">
      <w:pPr>
        <w:rPr>
          <w:sz w:val="26"/>
          <w:szCs w:val="26"/>
        </w:rPr>
      </w:pPr>
    </w:p>
    <w:p w:rsidR="0018483E" w:rsidRPr="004F1707" w:rsidRDefault="0018483E" w:rsidP="0018483E">
      <w:pPr>
        <w:rPr>
          <w:sz w:val="26"/>
          <w:szCs w:val="26"/>
        </w:rPr>
      </w:pPr>
    </w:p>
    <w:p w:rsidR="0018483E" w:rsidRPr="004F1707" w:rsidRDefault="0018483E" w:rsidP="0018483E">
      <w:pPr>
        <w:rPr>
          <w:sz w:val="26"/>
          <w:szCs w:val="26"/>
        </w:rPr>
      </w:pPr>
      <w:r w:rsidRPr="004F1707">
        <w:rPr>
          <w:sz w:val="26"/>
          <w:szCs w:val="26"/>
        </w:rPr>
        <w:t xml:space="preserve">Следовательно: </w:t>
      </w:r>
      <w:r w:rsidRPr="004F1707">
        <w:rPr>
          <w:sz w:val="26"/>
          <w:szCs w:val="26"/>
        </w:rPr>
        <w:tab/>
      </w:r>
      <w:r w:rsidRPr="004F1707">
        <w:rPr>
          <w:sz w:val="26"/>
          <w:szCs w:val="26"/>
        </w:rPr>
        <w:tab/>
      </w:r>
      <w:r w:rsidRPr="004F1707">
        <w:rPr>
          <w:sz w:val="26"/>
          <w:szCs w:val="26"/>
        </w:rPr>
        <w:tab/>
        <w:t>1</w:t>
      </w:r>
      <w:r w:rsidRPr="004F1707">
        <w:rPr>
          <w:sz w:val="26"/>
          <w:szCs w:val="26"/>
          <w:vertAlign w:val="superscript"/>
        </w:rPr>
        <w:t>ая</w:t>
      </w:r>
      <w:proofErr w:type="gramStart"/>
      <w:r w:rsidRPr="004F1707">
        <w:rPr>
          <w:sz w:val="26"/>
          <w:szCs w:val="26"/>
        </w:rPr>
        <w:t xml:space="preserve">      Б</w:t>
      </w:r>
      <w:proofErr w:type="gramEnd"/>
      <w:r w:rsidRPr="004F1707">
        <w:rPr>
          <w:sz w:val="26"/>
          <w:szCs w:val="26"/>
        </w:rPr>
        <w:t xml:space="preserve"> – 166 набранных очков</w:t>
      </w:r>
    </w:p>
    <w:p w:rsidR="0018483E" w:rsidRPr="004F1707" w:rsidRDefault="0018483E" w:rsidP="0018483E">
      <w:pPr>
        <w:rPr>
          <w:sz w:val="26"/>
          <w:szCs w:val="26"/>
        </w:rPr>
      </w:pPr>
      <w:r w:rsidRPr="004F1707">
        <w:rPr>
          <w:sz w:val="26"/>
          <w:szCs w:val="26"/>
        </w:rPr>
        <w:tab/>
      </w:r>
      <w:r w:rsidRPr="004F1707">
        <w:rPr>
          <w:sz w:val="26"/>
          <w:szCs w:val="26"/>
        </w:rPr>
        <w:tab/>
      </w:r>
      <w:r w:rsidRPr="004F1707">
        <w:rPr>
          <w:sz w:val="26"/>
          <w:szCs w:val="26"/>
        </w:rPr>
        <w:tab/>
      </w:r>
      <w:r w:rsidRPr="004F1707">
        <w:rPr>
          <w:sz w:val="26"/>
          <w:szCs w:val="26"/>
        </w:rPr>
        <w:tab/>
        <w:t>2</w:t>
      </w:r>
      <w:r w:rsidRPr="004F1707">
        <w:rPr>
          <w:sz w:val="26"/>
          <w:szCs w:val="26"/>
          <w:vertAlign w:val="superscript"/>
        </w:rPr>
        <w:t>ая</w:t>
      </w:r>
      <w:proofErr w:type="gramStart"/>
      <w:r w:rsidRPr="004F1707">
        <w:rPr>
          <w:sz w:val="26"/>
          <w:szCs w:val="26"/>
        </w:rPr>
        <w:t xml:space="preserve">      В</w:t>
      </w:r>
      <w:proofErr w:type="gramEnd"/>
      <w:r w:rsidRPr="004F1707">
        <w:rPr>
          <w:sz w:val="26"/>
          <w:szCs w:val="26"/>
        </w:rPr>
        <w:t xml:space="preserve"> – 155 набранных очков</w:t>
      </w:r>
    </w:p>
    <w:p w:rsidR="0018483E" w:rsidRPr="004F1707" w:rsidRDefault="0018483E" w:rsidP="0018483E">
      <w:pPr>
        <w:rPr>
          <w:sz w:val="26"/>
          <w:szCs w:val="26"/>
        </w:rPr>
      </w:pPr>
      <w:r w:rsidRPr="004F1707">
        <w:rPr>
          <w:sz w:val="26"/>
          <w:szCs w:val="26"/>
        </w:rPr>
        <w:tab/>
      </w:r>
      <w:r w:rsidRPr="004F1707">
        <w:rPr>
          <w:sz w:val="26"/>
          <w:szCs w:val="26"/>
        </w:rPr>
        <w:tab/>
      </w:r>
      <w:r w:rsidRPr="004F1707">
        <w:rPr>
          <w:sz w:val="26"/>
          <w:szCs w:val="26"/>
        </w:rPr>
        <w:tab/>
      </w:r>
      <w:r w:rsidRPr="004F1707">
        <w:rPr>
          <w:sz w:val="26"/>
          <w:szCs w:val="26"/>
        </w:rPr>
        <w:tab/>
        <w:t>3</w:t>
      </w:r>
      <w:r w:rsidRPr="004F1707">
        <w:rPr>
          <w:sz w:val="26"/>
          <w:szCs w:val="26"/>
          <w:vertAlign w:val="superscript"/>
        </w:rPr>
        <w:t>я</w:t>
      </w:r>
      <w:r w:rsidRPr="004F1707">
        <w:rPr>
          <w:sz w:val="26"/>
          <w:szCs w:val="26"/>
        </w:rPr>
        <w:t xml:space="preserve">       A – 146 набранных очков</w:t>
      </w:r>
    </w:p>
    <w:p w:rsidR="0018483E" w:rsidRPr="004F1707" w:rsidRDefault="0018483E" w:rsidP="0018483E">
      <w:pPr>
        <w:rPr>
          <w:sz w:val="26"/>
          <w:szCs w:val="26"/>
        </w:rPr>
      </w:pPr>
      <w:r w:rsidRPr="004F1707">
        <w:rPr>
          <w:sz w:val="26"/>
          <w:szCs w:val="26"/>
        </w:rPr>
        <w:tab/>
        <w:t>Если команды все еще равны после того, как все вышеуказанные действия были выпо</w:t>
      </w:r>
      <w:r w:rsidRPr="004F1707">
        <w:rPr>
          <w:sz w:val="26"/>
          <w:szCs w:val="26"/>
        </w:rPr>
        <w:t>л</w:t>
      </w:r>
      <w:r w:rsidRPr="004F1707">
        <w:rPr>
          <w:sz w:val="26"/>
          <w:szCs w:val="26"/>
        </w:rPr>
        <w:t>нены, для определения итоговых мест используется жребий.</w:t>
      </w:r>
    </w:p>
    <w:p w:rsidR="0018483E" w:rsidRPr="004F1707" w:rsidRDefault="0018483E" w:rsidP="0018483E">
      <w:pPr>
        <w:rPr>
          <w:sz w:val="26"/>
          <w:szCs w:val="26"/>
        </w:rPr>
      </w:pPr>
      <w:r w:rsidRPr="004F1707">
        <w:rPr>
          <w:sz w:val="26"/>
          <w:szCs w:val="26"/>
        </w:rPr>
        <w:tab/>
        <w:t>Процедура проведения жребия определяется комиссаром или компетентным местным организатором соревнований.</w:t>
      </w:r>
    </w:p>
    <w:p w:rsidR="0018483E" w:rsidRPr="004F1707" w:rsidRDefault="0018483E" w:rsidP="0018483E">
      <w:pPr>
        <w:rPr>
          <w:b/>
          <w:sz w:val="26"/>
          <w:szCs w:val="26"/>
        </w:rPr>
      </w:pPr>
      <w:r w:rsidRPr="004F1707">
        <w:rPr>
          <w:b/>
          <w:sz w:val="26"/>
          <w:szCs w:val="26"/>
          <w:u w:val="single"/>
        </w:rPr>
        <w:t>Порядок определения победителя волейбольной встречи.</w:t>
      </w:r>
    </w:p>
    <w:p w:rsidR="0018483E" w:rsidRPr="004F1707" w:rsidRDefault="0018483E" w:rsidP="0018483E">
      <w:pPr>
        <w:rPr>
          <w:sz w:val="26"/>
          <w:szCs w:val="26"/>
        </w:rPr>
      </w:pPr>
      <w:r w:rsidRPr="004F1707">
        <w:rPr>
          <w:sz w:val="26"/>
          <w:szCs w:val="26"/>
        </w:rPr>
        <w:t xml:space="preserve">В случае если две или более команд имеют одинаковое количество очков, места определяются последовательно </w:t>
      </w:r>
      <w:proofErr w:type="gramStart"/>
      <w:r w:rsidRPr="004F1707">
        <w:rPr>
          <w:sz w:val="26"/>
          <w:szCs w:val="26"/>
        </w:rPr>
        <w:t>по</w:t>
      </w:r>
      <w:proofErr w:type="gramEnd"/>
      <w:r w:rsidRPr="004F1707">
        <w:rPr>
          <w:sz w:val="26"/>
          <w:szCs w:val="26"/>
        </w:rPr>
        <w:t xml:space="preserve">: </w:t>
      </w:r>
    </w:p>
    <w:p w:rsidR="0018483E" w:rsidRPr="004F1707" w:rsidRDefault="0018483E" w:rsidP="0018483E">
      <w:pPr>
        <w:rPr>
          <w:sz w:val="26"/>
          <w:szCs w:val="26"/>
        </w:rPr>
      </w:pPr>
      <w:r w:rsidRPr="004F1707">
        <w:rPr>
          <w:sz w:val="26"/>
          <w:szCs w:val="26"/>
        </w:rPr>
        <w:t xml:space="preserve">а. соотношению мячей во всех встречах. </w:t>
      </w:r>
    </w:p>
    <w:p w:rsidR="0018483E" w:rsidRPr="004F1707" w:rsidRDefault="0018483E" w:rsidP="0018483E">
      <w:pPr>
        <w:rPr>
          <w:sz w:val="26"/>
          <w:szCs w:val="26"/>
        </w:rPr>
      </w:pPr>
      <w:proofErr w:type="gramStart"/>
      <w:r w:rsidRPr="004F1707">
        <w:rPr>
          <w:sz w:val="26"/>
          <w:szCs w:val="26"/>
        </w:rPr>
        <w:t>б</w:t>
      </w:r>
      <w:proofErr w:type="gramEnd"/>
      <w:r w:rsidRPr="004F1707">
        <w:rPr>
          <w:sz w:val="26"/>
          <w:szCs w:val="26"/>
        </w:rPr>
        <w:t xml:space="preserve">. соотношению партий во всех встречах. </w:t>
      </w:r>
    </w:p>
    <w:p w:rsidR="0018483E" w:rsidRPr="004F1707" w:rsidRDefault="0018483E" w:rsidP="0018483E">
      <w:pPr>
        <w:rPr>
          <w:sz w:val="26"/>
          <w:szCs w:val="26"/>
        </w:rPr>
      </w:pPr>
      <w:proofErr w:type="gramStart"/>
      <w:r w:rsidRPr="004F1707">
        <w:rPr>
          <w:sz w:val="26"/>
          <w:szCs w:val="26"/>
        </w:rPr>
        <w:t xml:space="preserve">в. количеству побед во встречах между ними. </w:t>
      </w:r>
      <w:proofErr w:type="gramEnd"/>
    </w:p>
    <w:p w:rsidR="0018483E" w:rsidRPr="004F1707" w:rsidRDefault="0018483E" w:rsidP="0018483E">
      <w:pPr>
        <w:rPr>
          <w:sz w:val="26"/>
          <w:szCs w:val="26"/>
        </w:rPr>
      </w:pPr>
      <w:r w:rsidRPr="004F1707">
        <w:rPr>
          <w:sz w:val="26"/>
          <w:szCs w:val="26"/>
        </w:rPr>
        <w:t xml:space="preserve">г. соотношению мячей во встречах между ними. </w:t>
      </w:r>
    </w:p>
    <w:p w:rsidR="0018483E" w:rsidRPr="004F1707" w:rsidRDefault="0018483E" w:rsidP="0018483E">
      <w:pPr>
        <w:rPr>
          <w:sz w:val="26"/>
          <w:szCs w:val="26"/>
        </w:rPr>
      </w:pPr>
      <w:r w:rsidRPr="004F1707">
        <w:rPr>
          <w:sz w:val="26"/>
          <w:szCs w:val="26"/>
        </w:rPr>
        <w:lastRenderedPageBreak/>
        <w:t>д. соотношению партий во встречах между ними.</w:t>
      </w:r>
    </w:p>
    <w:p w:rsidR="00B06653" w:rsidRDefault="00B06653"/>
    <w:sectPr w:rsidR="00B06653" w:rsidSect="0018483E">
      <w:pgSz w:w="11906" w:h="16838"/>
      <w:pgMar w:top="567"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553B"/>
    <w:multiLevelType w:val="hybridMultilevel"/>
    <w:tmpl w:val="0F208B76"/>
    <w:lvl w:ilvl="0" w:tplc="FB220D7A">
      <w:start w:val="1"/>
      <w:numFmt w:val="bullet"/>
      <w:lvlText w:val=""/>
      <w:lvlJc w:val="left"/>
      <w:pPr>
        <w:tabs>
          <w:tab w:val="num" w:pos="397"/>
        </w:tabs>
        <w:ind w:left="0" w:firstLine="57"/>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7EB02F0"/>
    <w:multiLevelType w:val="hybridMultilevel"/>
    <w:tmpl w:val="CA060390"/>
    <w:lvl w:ilvl="0" w:tplc="FB220D7A">
      <w:start w:val="1"/>
      <w:numFmt w:val="bullet"/>
      <w:lvlText w:val=""/>
      <w:lvlJc w:val="left"/>
      <w:pPr>
        <w:tabs>
          <w:tab w:val="num" w:pos="397"/>
        </w:tabs>
        <w:ind w:left="0" w:firstLine="57"/>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DDD3D92"/>
    <w:multiLevelType w:val="hybridMultilevel"/>
    <w:tmpl w:val="78A266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483E"/>
    <w:rsid w:val="0018483E"/>
    <w:rsid w:val="00B06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8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2246</Words>
  <Characters>12805</Characters>
  <Application>Microsoft Office Word</Application>
  <DocSecurity>0</DocSecurity>
  <Lines>106</Lines>
  <Paragraphs>30</Paragraphs>
  <ScaleCrop>false</ScaleCrop>
  <Company>SPecialiST RePack</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2019-05-06T05:24:00Z</dcterms:created>
  <dcterms:modified xsi:type="dcterms:W3CDTF">2019-05-06T05:25:00Z</dcterms:modified>
</cp:coreProperties>
</file>