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B5" w:rsidRDefault="00BE12B5" w:rsidP="00BE1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по теме «Механические колебания и волны. Звук».</w:t>
      </w:r>
    </w:p>
    <w:p w:rsidR="00BE12B5" w:rsidRDefault="00BE12B5" w:rsidP="00BE1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 класс.</w:t>
      </w:r>
    </w:p>
    <w:p w:rsidR="00BE12B5" w:rsidRDefault="00BE12B5" w:rsidP="00BE12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практические умения решать качественные и количественные задачи.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логические умения при анализе сюжета задач, планировании решения и реализации плана.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проконтролировать усвоение знаний, сформировать навыки общения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мировоззрение. 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урока.</w:t>
      </w:r>
      <w:r>
        <w:rPr>
          <w:rFonts w:ascii="Times New Roman" w:hAnsi="Times New Roman" w:cs="Times New Roman"/>
          <w:sz w:val="24"/>
          <w:szCs w:val="24"/>
        </w:rPr>
        <w:t xml:space="preserve"> Урок обобщения, закрепления и комплексного применения знаний.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владеют: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регулятивными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учебно-познавательную совместными усилиями;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познавательными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решения задач под руководством учителя;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выстраивать стратегию поиска под руководством учителя;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новые знания совместными групповыми усилиями;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коммуникативными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задач;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личностными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ситуативный познавательный интерес к учебному материалу.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для работы в парах «Механические колебания и волны. Звук», карточки-задачи, тест, компьютер, презентация к уроку. 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E12B5" w:rsidRDefault="00BE12B5" w:rsidP="00BE12B5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УУД:    осознавать эволюцию взглядов на решение задач;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учебной деятельности;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проблему, осознавать возникшие трудности;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проблемы, интересоваться чужим мнением и высказывать свое собственное;</w:t>
      </w:r>
    </w:p>
    <w:p w:rsidR="00BE12B5" w:rsidRDefault="00BE12B5" w:rsidP="00BE12B5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BE12B5" w:rsidRDefault="00BE12B5" w:rsidP="00BE12B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367"/>
      </w:tblGrid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Сообщение целей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направляет обучающихся на совместное формирование целей урока.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формулируют цели урока.</w:t>
            </w:r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Обсуждают, отвечают</w:t>
            </w:r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подборку качественных задач.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решают предложенные задачи.</w:t>
            </w:r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количественных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подборку количественных задач.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 решают предложенные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решение в тетрадях.</w:t>
            </w:r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 Проводит рефлексию.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рефлексии.</w:t>
            </w:r>
          </w:p>
        </w:tc>
      </w:tr>
      <w:tr w:rsidR="00BE12B5" w:rsidTr="00BE12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необходимую информацию по выполнению домашнего задания.</w:t>
            </w:r>
          </w:p>
        </w:tc>
      </w:tr>
    </w:tbl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 Формулирование целей урока.</w:t>
      </w:r>
    </w:p>
    <w:p w:rsidR="00BE12B5" w:rsidRDefault="00BE12B5" w:rsidP="00BE1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с вами завершили изучение большого раздела физики «Механические колебания и волны». Сегодня у нас урок решения задач по этой теме. Наша цель на ближайшие 40 минут вспомнить основные моменты теоретического материала, закрепить их на примерах различного рода задачах и успешно провести семинар-практикум на следующем уроке.</w:t>
      </w:r>
    </w:p>
    <w:p w:rsidR="00BE12B5" w:rsidRDefault="00BE12B5" w:rsidP="00BE1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BE12B5" w:rsidRDefault="00BE12B5" w:rsidP="00BE12B5">
      <w:pPr>
        <w:pStyle w:val="a4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7"/>
        <w:gridCol w:w="4284"/>
      </w:tblGrid>
      <w:tr w:rsidR="00BE12B5" w:rsidTr="00BE12B5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2B5" w:rsidTr="00BE12B5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задания для работы в парах. Сообщает о времени, отведенном на выполнение. (5-7 минут)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задания-тесты.</w:t>
            </w: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оглашаются ответы. (1мин.)</w:t>
            </w: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B5" w:rsidRDefault="00BE12B5" w:rsidP="00BE12B5">
      <w:pPr>
        <w:pStyle w:val="a4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работы в парах: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механическими колебаниями?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механических колебаний.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величины, которые описывают механические колебания.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источником звука?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звук распространяться в газах, жидкостях, в твёрдых телах, в вакууме? Приведите примеры.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волну – продольную или поперечную – представляет собой звук, распространяющийся в воздухе? в воде? 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образуется эхо?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эхо не возникает в маленькой, заполненной мебелью комнате, но возникает в большом полупустом зале?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камертоны устанавливают на резонаторных ящиках?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резонаторов, применяемых в музыкальных инструментах?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громкость звука?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высота звука?</w:t>
      </w:r>
    </w:p>
    <w:p w:rsidR="00BE12B5" w:rsidRDefault="00BE12B5" w:rsidP="00BE12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источником голоса человека?</w:t>
      </w: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качественных задач.</w:t>
      </w:r>
    </w:p>
    <w:p w:rsidR="00BE12B5" w:rsidRDefault="00BE12B5" w:rsidP="00BE12B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наука интересная. Сегодня мы сделаем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попытку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навести мосты между физикой и миром литературных произведений.  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физике можно найти в сказках, мифах, легендах.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отрывок из русской сказки «Про глупого змея  и умного солдата»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 так свистнул - деревья закачались, все листья с них осыпались».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физические явления вы узнаете в этом эпизоде?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под действием ветра. Вынужденные колебания.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с физической точки зрения некоторые пословицы.</w:t>
            </w:r>
          </w:p>
          <w:p w:rsidR="00BE12B5" w:rsidRDefault="00BE12B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«Оттого телега заскрипела, что давно дегтю не ела»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еще мы можем услышать аналогичный скрип?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«Ударь обухом в дерево, дупло само скажется».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свойстве основан также метод выстукивания в медицине, а также при контроле качества вагонных колес и при проверке целостности посуды.</w:t>
            </w:r>
          </w:p>
          <w:p w:rsidR="00BE12B5" w:rsidRDefault="00BE12B5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аукнется, так и откликнется»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Деготь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смазки при трении колес об ось. Нет смазки - трение велико, оно вызывает колебания колес на оси телеги и самой оси, при этом появляется скрипучий звук.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той же причине скрипят несмазанные петли дверей.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ударе по дереву древесина приходит в колебание, появляется звук. Здоровое дерево и дерево с дуплом звучат по-разному.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Отклик получается при отражении звука от препятствий. Это эхо. </w:t>
            </w: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поговорим о приметах. Одна из них «Если в поле далеко раздается голос, то будет дождь». Объясните данную примету.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 влияет на распространение звука. С повышением влажности изменяется плотность воздуха и его способность проводить звук.</w:t>
            </w: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Диапазон, воспринимаемый ухом человека 16-20000Гц.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колебания, лежащие за пределами этого диапазона, то есть меньше 20 Гц и больше 20 кГц.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Инфразвук и ультразвук.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1.Умение великолепно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у летучих мышей связано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способностью излучать и принимать ……частотой…….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Медузы способны улавливать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частотой….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B5" w:rsidRDefault="00BE12B5" w:rsidP="00BE12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количественных задач.</w:t>
      </w:r>
    </w:p>
    <w:p w:rsidR="00BE12B5" w:rsidRDefault="00BE12B5" w:rsidP="00BE12B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качественными задачами вы справились успешно, теперь решим задачи на вычисление величин колебательного движения.</w:t>
            </w:r>
          </w:p>
          <w:p w:rsidR="00BE12B5" w:rsidRDefault="00BE12B5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одного очень  болтливого мальчика язык за 10 мин совершил 2400 колебаний. </w:t>
            </w:r>
          </w:p>
          <w:p w:rsidR="00BE12B5" w:rsidRDefault="00BE12B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частоту и период колебаний языка  этого болтуна.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задачу, оформляя решение в тетрадях и на доске.</w:t>
            </w:r>
          </w:p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(частота=4Гц, период=0,25с)</w:t>
            </w: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  заметил, что ворона в течение 1 минуты каркнула 45 раз. Определите период и частоту колебаний.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верный ответ, необходимо перевести 1 минуту в секунды. Оформление решения задачи в тетрадях и на доске.</w:t>
            </w: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Димка заметил, что во время танца на дискотеке за 5 минут он подпрыгнул 120 раз.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и частота данных колебаний?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решения задачи.</w:t>
            </w:r>
          </w:p>
        </w:tc>
      </w:tr>
    </w:tbl>
    <w:p w:rsidR="00BE12B5" w:rsidRDefault="00BE12B5" w:rsidP="00BE12B5">
      <w:pPr>
        <w:pStyle w:val="a4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отложите ручку, сядьте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положите руки на колени.</w:t>
      </w: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глубокий вдох через нос и выдох через рот (3 раза)</w:t>
      </w: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налево, затем направо (3 раза)</w:t>
      </w: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глава с небольшим усилием, откройте (3 раза)</w:t>
      </w: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Опустите руки вдоль стула, сожмите пальцы в кулак, расслабьте их (3 раза)</w:t>
      </w: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Потрясите руками буквально секунду и положите руки на парту.</w:t>
      </w:r>
    </w:p>
    <w:p w:rsidR="00BE12B5" w:rsidRDefault="00BE12B5" w:rsidP="00BE12B5">
      <w:pPr>
        <w:pStyle w:val="a4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2B5" w:rsidRDefault="00BE12B5" w:rsidP="00BE12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То, что мы сейчас делали, вам ничего не напоминает</w:t>
      </w: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теста.</w:t>
      </w:r>
    </w:p>
    <w:p w:rsidR="00BE12B5" w:rsidRDefault="00BE12B5" w:rsidP="00BE12B5">
      <w:pPr>
        <w:pStyle w:val="a4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E12B5" w:rsidRDefault="00BE12B5" w:rsidP="00BE12B5">
      <w:pPr>
        <w:pStyle w:val="a4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1.Какое из перечисленных ниже движений является механическим колебанием?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движение качелей; 2) движение мяча, падающего на землю.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2. </w:t>
      </w:r>
      <w:r>
        <w:rPr>
          <w:color w:val="000000"/>
          <w:sz w:val="22"/>
          <w:szCs w:val="22"/>
        </w:rPr>
        <w:t>Примером про</w:t>
      </w:r>
      <w:r>
        <w:rPr>
          <w:color w:val="000000"/>
          <w:sz w:val="22"/>
          <w:szCs w:val="22"/>
        </w:rPr>
        <w:softHyphen/>
        <w:t>доль</w:t>
      </w:r>
      <w:r>
        <w:rPr>
          <w:color w:val="000000"/>
          <w:sz w:val="22"/>
          <w:szCs w:val="22"/>
        </w:rPr>
        <w:softHyphen/>
        <w:t>ной волны является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зву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вая волна в воздухе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волна на по</w:t>
      </w:r>
      <w:r>
        <w:rPr>
          <w:color w:val="000000"/>
          <w:sz w:val="22"/>
          <w:szCs w:val="22"/>
        </w:rPr>
        <w:softHyphen/>
        <w:t>верх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моря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ра</w:t>
      </w:r>
      <w:r>
        <w:rPr>
          <w:color w:val="000000"/>
          <w:sz w:val="22"/>
          <w:szCs w:val="22"/>
        </w:rPr>
        <w:softHyphen/>
        <w:t>дио</w:t>
      </w:r>
      <w:r>
        <w:rPr>
          <w:color w:val="000000"/>
          <w:sz w:val="22"/>
          <w:szCs w:val="22"/>
        </w:rPr>
        <w:softHyphen/>
        <w:t>вол</w:t>
      </w:r>
      <w:r>
        <w:rPr>
          <w:color w:val="000000"/>
          <w:sz w:val="22"/>
          <w:szCs w:val="22"/>
        </w:rPr>
        <w:softHyphen/>
        <w:t>на в воздухе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све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вая волна в воздухе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lastRenderedPageBreak/>
        <w:t>3.</w:t>
      </w:r>
      <w:r>
        <w:rPr>
          <w:color w:val="000000"/>
          <w:sz w:val="22"/>
          <w:szCs w:val="22"/>
        </w:rPr>
        <w:t xml:space="preserve"> Звуковые волны могут распространяться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в газах, жидкостях и твёрдых телах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только в твёрдых телах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только в жидкостях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только в газах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4.Как меняется скорость тела по мере его приближения к положению равновесия?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Уменьшается;      2. Увеличивается;        3. Остается неизменной;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«4»</w:t>
      </w:r>
    </w:p>
    <w:p w:rsidR="00BE12B5" w:rsidRDefault="00BE12B5" w:rsidP="00BE1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Диапазон слышимых звуков у собаки сдвинут в область инфразвука по сравнению с человеческим диапазоном</w:t>
      </w:r>
    </w:p>
    <w:p w:rsidR="00BE12B5" w:rsidRDefault="00BE12B5" w:rsidP="00BE1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6.Звуки с частотой 10кГц принадлежат инфразвуковому диапазону.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258F61" wp14:editId="2BFA48E4">
            <wp:extent cx="3425190" cy="1842135"/>
            <wp:effectExtent l="0" t="0" r="3810" b="571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«5»</w:t>
      </w: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пред</w:t>
      </w:r>
      <w:r>
        <w:rPr>
          <w:color w:val="000000"/>
          <w:sz w:val="22"/>
          <w:szCs w:val="22"/>
        </w:rPr>
        <w:softHyphen/>
        <w:t>став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ны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ки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сти сме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ния 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 от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при ко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ба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ях двух ма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ма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ских маятников. Из пред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жен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пе</w:t>
      </w:r>
      <w:r>
        <w:rPr>
          <w:color w:val="000000"/>
          <w:sz w:val="22"/>
          <w:szCs w:val="22"/>
        </w:rPr>
        <w:softHyphen/>
        <w:t>реч</w:t>
      </w:r>
      <w:r>
        <w:rPr>
          <w:color w:val="000000"/>
          <w:sz w:val="22"/>
          <w:szCs w:val="22"/>
        </w:rPr>
        <w:softHyphen/>
        <w:t>ня утвер</w:t>
      </w:r>
      <w:r>
        <w:rPr>
          <w:color w:val="000000"/>
          <w:sz w:val="22"/>
          <w:szCs w:val="22"/>
        </w:rPr>
        <w:softHyphen/>
        <w:t>жде</w:t>
      </w:r>
      <w:r>
        <w:rPr>
          <w:color w:val="000000"/>
          <w:sz w:val="22"/>
          <w:szCs w:val="22"/>
        </w:rPr>
        <w:softHyphen/>
        <w:t>ний вы</w:t>
      </w:r>
      <w:r>
        <w:rPr>
          <w:color w:val="000000"/>
          <w:sz w:val="22"/>
          <w:szCs w:val="22"/>
        </w:rPr>
        <w:softHyphen/>
        <w:t>бе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те два правильных.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их номера.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BCB25B3" wp14:editId="7B7219D1">
            <wp:extent cx="1971675" cy="1447800"/>
            <wp:effectExtent l="0" t="0" r="9525" b="0"/>
            <wp:docPr id="2" name="Рисунок 1" descr="https://phys-oge.sdamgia.ru/get_file?id=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hys-oge.sdamgia.ru/get_file?id=8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В положении,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щем точке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 xml:space="preserve"> на графике,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ник 1 имеет мак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ную по</w:t>
      </w:r>
      <w:r>
        <w:rPr>
          <w:color w:val="000000"/>
          <w:sz w:val="22"/>
          <w:szCs w:val="22"/>
        </w:rPr>
        <w:softHyphen/>
        <w:t>тен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аль</w:t>
      </w:r>
      <w:r>
        <w:rPr>
          <w:color w:val="000000"/>
          <w:sz w:val="22"/>
          <w:szCs w:val="22"/>
        </w:rPr>
        <w:softHyphen/>
        <w:t>ную энергию.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 положении,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щем точке</w:t>
      </w:r>
      <w:proofErr w:type="gramStart"/>
      <w:r>
        <w:rPr>
          <w:color w:val="000000"/>
          <w:sz w:val="22"/>
          <w:szCs w:val="22"/>
        </w:rPr>
        <w:t xml:space="preserve"> Б</w:t>
      </w:r>
      <w:proofErr w:type="gramEnd"/>
      <w:r>
        <w:rPr>
          <w:color w:val="000000"/>
          <w:sz w:val="22"/>
          <w:szCs w:val="22"/>
        </w:rPr>
        <w:t xml:space="preserve"> на графике, оба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имеют 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ную по</w:t>
      </w:r>
      <w:r>
        <w:rPr>
          <w:color w:val="000000"/>
          <w:sz w:val="22"/>
          <w:szCs w:val="22"/>
        </w:rPr>
        <w:softHyphen/>
        <w:t>тен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аль</w:t>
      </w:r>
      <w:r>
        <w:rPr>
          <w:color w:val="000000"/>
          <w:sz w:val="22"/>
          <w:szCs w:val="22"/>
        </w:rPr>
        <w:softHyphen/>
        <w:t>ную энергию.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ник 1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ет за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ха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щие колебания.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Ча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ты ко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ба</w:t>
      </w:r>
      <w:r>
        <w:rPr>
          <w:color w:val="000000"/>
          <w:sz w:val="22"/>
          <w:szCs w:val="22"/>
        </w:rPr>
        <w:softHyphen/>
        <w:t>ний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ков совпадают.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8.</w:t>
      </w:r>
      <w:r>
        <w:rPr>
          <w:color w:val="000000"/>
          <w:sz w:val="22"/>
          <w:szCs w:val="22"/>
        </w:rPr>
        <w:t xml:space="preserve">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изоб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жен гра</w:t>
      </w:r>
      <w:r>
        <w:rPr>
          <w:color w:val="000000"/>
          <w:sz w:val="22"/>
          <w:szCs w:val="22"/>
        </w:rPr>
        <w:softHyphen/>
        <w:t>фик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сти ко</w:t>
      </w:r>
      <w:r>
        <w:rPr>
          <w:color w:val="000000"/>
          <w:sz w:val="22"/>
          <w:szCs w:val="22"/>
        </w:rPr>
        <w:softHyphen/>
        <w:t>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ты </w:t>
      </w:r>
      <w:r>
        <w:rPr>
          <w:i/>
          <w:iCs/>
          <w:color w:val="000000"/>
          <w:sz w:val="22"/>
          <w:szCs w:val="22"/>
        </w:rPr>
        <w:t xml:space="preserve">x </w:t>
      </w:r>
      <w:r>
        <w:rPr>
          <w:color w:val="000000"/>
          <w:sz w:val="22"/>
          <w:szCs w:val="22"/>
        </w:rPr>
        <w:t>тела,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го гар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ские колебания, от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.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ча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ту этих колебаний.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5664D" wp14:editId="5E429015">
                <wp:simplePos x="0" y="0"/>
                <wp:positionH relativeFrom="column">
                  <wp:posOffset>2601595</wp:posOffset>
                </wp:positionH>
                <wp:positionV relativeFrom="paragraph">
                  <wp:posOffset>66040</wp:posOffset>
                </wp:positionV>
                <wp:extent cx="2903855" cy="1434465"/>
                <wp:effectExtent l="0" t="0" r="24130" b="139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B5" w:rsidRDefault="00BE12B5" w:rsidP="00BE12B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A8E977" wp14:editId="5D112E3B">
                                  <wp:extent cx="2076450" cy="1333500"/>
                                  <wp:effectExtent l="0" t="0" r="0" b="0"/>
                                  <wp:docPr id="5" name="Рисунок 2" descr="https://phys-oge.sdamgia.ru/get_file?id=7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phys-oge.sdamgia.ru/get_file?id=75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4.85pt;margin-top:5.2pt;width:228.65pt;height:112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">
                <v:textbox style="mso-fit-shape-to-text:t">
                  <w:txbxContent>
                    <w:p w:rsidR="00BE12B5" w:rsidRDefault="00BE12B5" w:rsidP="00BE12B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A8E977" wp14:editId="5D112E3B">
                            <wp:extent cx="2076450" cy="1333500"/>
                            <wp:effectExtent l="0" t="0" r="0" b="0"/>
                            <wp:docPr id="5" name="Рисунок 2" descr="https://phys-oge.sdamgia.ru/get_file?id=75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https://phys-oge.sdamgia.ru/get_file?id=75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 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0,1 Гц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0,2 Гц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125 Гц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4) 250 Гц</w:t>
      </w:r>
    </w:p>
    <w:p w:rsidR="00BE12B5" w:rsidRDefault="00BE12B5" w:rsidP="00BE12B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1.Какое из перечисленных ниже движений не является механическим колебанием?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движение качелей; 2) движение мяча, падающего на землю.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2. </w:t>
      </w:r>
      <w:r>
        <w:rPr>
          <w:color w:val="000000"/>
          <w:sz w:val="22"/>
          <w:szCs w:val="22"/>
        </w:rPr>
        <w:t>Каким параметром звуковых колебаний определяется громкость звука?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частотой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периодом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амплитудой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скоростью распространения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3.</w:t>
      </w:r>
      <w:r>
        <w:rPr>
          <w:color w:val="000000"/>
          <w:sz w:val="22"/>
          <w:szCs w:val="22"/>
        </w:rPr>
        <w:t xml:space="preserve"> Звуковые волны не могут распространяться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в газах, жидкостях и твёрдых телах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только в твёрдых телах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только в жидкостях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в вакууме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4.Как меняется скорость тела по мере его удаления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равновесия?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Уменьшается;      2. Увеличивается;        3. Остается неизменной;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«4»</w:t>
      </w: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Диапазон слышимых звуков у медведя сдвинут в область ультразвука по сравнению с человеческим диапазоном.</w:t>
      </w:r>
    </w:p>
    <w:p w:rsidR="00BE12B5" w:rsidRDefault="00BE12B5" w:rsidP="00BE12B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6.Звуки с частотой 10кГц принадлежат ультразвуковому диапазону.</w:t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9E55FD" wp14:editId="67559503">
            <wp:extent cx="3425190" cy="1842135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«5»</w:t>
      </w: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пред</w:t>
      </w:r>
      <w:r>
        <w:rPr>
          <w:color w:val="000000"/>
          <w:sz w:val="22"/>
          <w:szCs w:val="22"/>
        </w:rPr>
        <w:softHyphen/>
        <w:t>став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ны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ки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сти сме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ния 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 от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при ко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ба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ях двух ма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ма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ских маятников. Из пред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жен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пе</w:t>
      </w:r>
      <w:r>
        <w:rPr>
          <w:color w:val="000000"/>
          <w:sz w:val="22"/>
          <w:szCs w:val="22"/>
        </w:rPr>
        <w:softHyphen/>
        <w:t>реч</w:t>
      </w:r>
      <w:r>
        <w:rPr>
          <w:color w:val="000000"/>
          <w:sz w:val="22"/>
          <w:szCs w:val="22"/>
        </w:rPr>
        <w:softHyphen/>
        <w:t>ня утвер</w:t>
      </w:r>
      <w:r>
        <w:rPr>
          <w:color w:val="000000"/>
          <w:sz w:val="22"/>
          <w:szCs w:val="22"/>
        </w:rPr>
        <w:softHyphen/>
        <w:t>жде</w:t>
      </w:r>
      <w:r>
        <w:rPr>
          <w:color w:val="000000"/>
          <w:sz w:val="22"/>
          <w:szCs w:val="22"/>
        </w:rPr>
        <w:softHyphen/>
        <w:t>ний вы</w:t>
      </w:r>
      <w:r>
        <w:rPr>
          <w:color w:val="000000"/>
          <w:sz w:val="22"/>
          <w:szCs w:val="22"/>
        </w:rPr>
        <w:softHyphen/>
        <w:t>бе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те два неправильных.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их номера.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9428694" wp14:editId="6831CA95">
            <wp:extent cx="1971675" cy="1447800"/>
            <wp:effectExtent l="0" t="0" r="9525" b="0"/>
            <wp:docPr id="4" name="Рисунок 4" descr="https://phys-oge.sdamgia.ru/get_file?id=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oge.sdamgia.ru/get_file?id=8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1) В положении,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щем точке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 xml:space="preserve"> на графике,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ник 1 имеет мак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ную по</w:t>
      </w:r>
      <w:r>
        <w:rPr>
          <w:color w:val="000000"/>
          <w:sz w:val="22"/>
          <w:szCs w:val="22"/>
        </w:rPr>
        <w:softHyphen/>
        <w:t>тен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аль</w:t>
      </w:r>
      <w:r>
        <w:rPr>
          <w:color w:val="000000"/>
          <w:sz w:val="22"/>
          <w:szCs w:val="22"/>
        </w:rPr>
        <w:softHyphen/>
        <w:t>ную энергию.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 положении,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щем точке</w:t>
      </w:r>
      <w:proofErr w:type="gramStart"/>
      <w:r>
        <w:rPr>
          <w:color w:val="000000"/>
          <w:sz w:val="22"/>
          <w:szCs w:val="22"/>
        </w:rPr>
        <w:t xml:space="preserve"> Б</w:t>
      </w:r>
      <w:proofErr w:type="gramEnd"/>
      <w:r>
        <w:rPr>
          <w:color w:val="000000"/>
          <w:sz w:val="22"/>
          <w:szCs w:val="22"/>
        </w:rPr>
        <w:t xml:space="preserve"> на графике, оба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имеют 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ную по</w:t>
      </w:r>
      <w:r>
        <w:rPr>
          <w:color w:val="000000"/>
          <w:sz w:val="22"/>
          <w:szCs w:val="22"/>
        </w:rPr>
        <w:softHyphen/>
        <w:t>тен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аль</w:t>
      </w:r>
      <w:r>
        <w:rPr>
          <w:color w:val="000000"/>
          <w:sz w:val="22"/>
          <w:szCs w:val="22"/>
        </w:rPr>
        <w:softHyphen/>
        <w:t>ную энергию.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ник 1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ет за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ха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щие колебания.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Ча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ты ко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ба</w:t>
      </w:r>
      <w:r>
        <w:rPr>
          <w:color w:val="000000"/>
          <w:sz w:val="22"/>
          <w:szCs w:val="22"/>
        </w:rPr>
        <w:softHyphen/>
        <w:t>ний ма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ков совпадают.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BE12B5" w:rsidRDefault="00BE12B5" w:rsidP="00BE12B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изоб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жен гра</w:t>
      </w:r>
      <w:r>
        <w:rPr>
          <w:color w:val="000000"/>
          <w:sz w:val="22"/>
          <w:szCs w:val="22"/>
        </w:rPr>
        <w:softHyphen/>
        <w:t>фик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сти ко</w:t>
      </w:r>
      <w:r>
        <w:rPr>
          <w:color w:val="000000"/>
          <w:sz w:val="22"/>
          <w:szCs w:val="22"/>
        </w:rPr>
        <w:softHyphen/>
        <w:t>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ты </w:t>
      </w:r>
      <w:r>
        <w:rPr>
          <w:i/>
          <w:iCs/>
          <w:color w:val="000000"/>
          <w:sz w:val="22"/>
          <w:szCs w:val="22"/>
        </w:rPr>
        <w:t xml:space="preserve">x </w:t>
      </w:r>
      <w:r>
        <w:rPr>
          <w:color w:val="000000"/>
          <w:sz w:val="22"/>
          <w:szCs w:val="22"/>
        </w:rPr>
        <w:t>тела,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го гар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ские колебания, от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.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ча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ту этих колебаний.</w:t>
      </w:r>
    </w:p>
    <w:p w:rsidR="00BE12B5" w:rsidRDefault="00BE12B5" w:rsidP="00BE12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5A8C5" wp14:editId="7A9863F5">
                <wp:simplePos x="0" y="0"/>
                <wp:positionH relativeFrom="column">
                  <wp:posOffset>3506470</wp:posOffset>
                </wp:positionH>
                <wp:positionV relativeFrom="paragraph">
                  <wp:posOffset>9525</wp:posOffset>
                </wp:positionV>
                <wp:extent cx="2903855" cy="1453515"/>
                <wp:effectExtent l="0" t="0" r="24130" b="139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B5" w:rsidRDefault="00BE12B5" w:rsidP="00BE12B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07F639" wp14:editId="527DB98E">
                                  <wp:extent cx="2152650" cy="1352550"/>
                                  <wp:effectExtent l="0" t="0" r="0" b="0"/>
                                  <wp:docPr id="6" name="Рисунок 4" descr="https://phys-oge.sdamgia.ru/get_file?id=7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https://phys-oge.sdamgia.ru/get_file?id=79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1pt;margin-top:.75pt;width:228.65pt;height:11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">
                <v:textbox style="mso-fit-shape-to-text:t">
                  <w:txbxContent>
                    <w:p w:rsidR="00BE12B5" w:rsidRDefault="00BE12B5" w:rsidP="00BE12B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07F639" wp14:editId="527DB98E">
                            <wp:extent cx="2152650" cy="1352550"/>
                            <wp:effectExtent l="0" t="0" r="0" b="0"/>
                            <wp:docPr id="6" name="Рисунок 4" descr="https://phys-oge.sdamgia.ru/get_file?id=79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https://phys-oge.sdamgia.ru/get_file?id=79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 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0,1 Гц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0,05Гц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125 Гц</w:t>
      </w:r>
    </w:p>
    <w:p w:rsidR="00BE12B5" w:rsidRDefault="00BE12B5" w:rsidP="00BE12B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250 Гц</w:t>
      </w:r>
    </w:p>
    <w:p w:rsidR="00BE12B5" w:rsidRDefault="00BE12B5" w:rsidP="00BE12B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6202"/>
      </w:tblGrid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12B5" w:rsidTr="00BE12B5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BE12B5" w:rsidRDefault="00BE12B5" w:rsidP="00BE12B5">
      <w:pPr>
        <w:pStyle w:val="a4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научились решать задачи на расчет основных характеристик колебательного движения.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понятия и формулы мы повторили?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Колебания, волны, виды волн, звуковая волна. Формулы периода, частоты, длины волны колебаний.</w:t>
            </w: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запомнился  вам урок?</w:t>
            </w:r>
          </w:p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явления в произведениях можно объяснить с физической точки зрения.</w:t>
            </w:r>
          </w:p>
        </w:tc>
      </w:tr>
      <w:tr w:rsidR="00BE12B5" w:rsidTr="00BE12B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B5" w:rsidRDefault="00BE12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работу на уроке. </w:t>
            </w:r>
          </w:p>
        </w:tc>
      </w:tr>
    </w:tbl>
    <w:p w:rsidR="00BE12B5" w:rsidRDefault="00BE12B5" w:rsidP="00BE12B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12B5" w:rsidRDefault="00BE12B5" w:rsidP="00BE12B5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E12B5" w:rsidRDefault="00BE12B5" w:rsidP="00BE12B5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задачи на тему «Механические колебания и волны. Звук»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12B5" w:rsidRDefault="00BE12B5" w:rsidP="00BE12B5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подготовить презентацию или буклет по теме «Инфразвук и ультразвук».</w:t>
      </w:r>
    </w:p>
    <w:p w:rsidR="00BE12B5" w:rsidRDefault="00BE12B5" w:rsidP="00BE12B5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E12B5" w:rsidRDefault="00BE12B5" w:rsidP="00BE12B5">
      <w:pPr>
        <w:pStyle w:val="a4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87FF2" w:rsidRDefault="00987FF2"/>
    <w:sectPr w:rsidR="0098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CFB"/>
    <w:multiLevelType w:val="hybridMultilevel"/>
    <w:tmpl w:val="33F49DBC"/>
    <w:lvl w:ilvl="0" w:tplc="4B9AB4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2F2808"/>
    <w:multiLevelType w:val="hybridMultilevel"/>
    <w:tmpl w:val="5B16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2F2"/>
    <w:multiLevelType w:val="hybridMultilevel"/>
    <w:tmpl w:val="BF64E7E4"/>
    <w:lvl w:ilvl="0" w:tplc="6A281C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78A4"/>
    <w:multiLevelType w:val="multilevel"/>
    <w:tmpl w:val="B06A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E6A42"/>
    <w:multiLevelType w:val="hybridMultilevel"/>
    <w:tmpl w:val="69F2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5"/>
    <w:rsid w:val="000B003B"/>
    <w:rsid w:val="00987FF2"/>
    <w:rsid w:val="00BE12B5"/>
    <w:rsid w:val="00D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5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B5"/>
    <w:pPr>
      <w:ind w:left="720"/>
      <w:contextualSpacing/>
    </w:pPr>
  </w:style>
  <w:style w:type="paragraph" w:customStyle="1" w:styleId="leftmargin">
    <w:name w:val="left_margin"/>
    <w:basedOn w:val="a"/>
    <w:uiPriority w:val="99"/>
    <w:semiHidden/>
    <w:rsid w:val="00BE1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B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5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B5"/>
    <w:pPr>
      <w:ind w:left="720"/>
      <w:contextualSpacing/>
    </w:pPr>
  </w:style>
  <w:style w:type="paragraph" w:customStyle="1" w:styleId="leftmargin">
    <w:name w:val="left_margin"/>
    <w:basedOn w:val="a"/>
    <w:uiPriority w:val="99"/>
    <w:semiHidden/>
    <w:rsid w:val="00BE1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9280</Characters>
  <Application>Microsoft Office Word</Application>
  <DocSecurity>0</DocSecurity>
  <Lines>77</Lines>
  <Paragraphs>21</Paragraphs>
  <ScaleCrop>false</ScaleCrop>
  <Company>Krokoz™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2018-01-22T14:12:00Z</dcterms:created>
  <dcterms:modified xsi:type="dcterms:W3CDTF">2018-01-22T14:13:00Z</dcterms:modified>
</cp:coreProperties>
</file>