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CB" w:rsidRPr="000403CB" w:rsidRDefault="000403CB" w:rsidP="000403C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526813739"/>
      <w:proofErr w:type="spellStart"/>
      <w:r w:rsidRPr="000403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Литотерапия</w:t>
      </w:r>
      <w:proofErr w:type="spellEnd"/>
      <w:r w:rsidRPr="000403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или терапия камнями </w:t>
      </w:r>
      <w:bookmarkEnd w:id="0"/>
      <w:r w:rsidRPr="000403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один из эффективных</w:t>
      </w:r>
    </w:p>
    <w:p w:rsidR="000403CB" w:rsidRPr="000403CB" w:rsidRDefault="000403CB" w:rsidP="000403C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3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арт- терапевтических методов работы с детьми ОВЗ.</w:t>
      </w:r>
    </w:p>
    <w:p w:rsidR="000403CB" w:rsidRPr="000403CB" w:rsidRDefault="000403CB" w:rsidP="000403CB">
      <w:pPr>
        <w:rPr>
          <w:rFonts w:ascii="Calibri" w:eastAsia="Calibri" w:hAnsi="Calibri" w:cs="Times New Roman"/>
        </w:rPr>
      </w:pP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В современной практике образования особую актуальность приобретает проблема развития эмоциональной сферы детей с ограниченными возможностями здоровья, в том числе с задержкой психического развития и общим недоразвитием речи.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Эмоциональная сфера является неотъемлемым компонентом психики человека.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>Эмоции — особый класс психических процессов и состояний, связанных с инстинктами, потребностями и мотивами, отражающих форму непосредственного переживания (радость, горе, страх и т. п.). Эмоции как специфические субъективные переживания ярко окрашивают то, что человек ощущает, воображает, мыслит. В детском возраст</w:t>
      </w:r>
      <w:bookmarkStart w:id="1" w:name="_GoBack"/>
      <w:bookmarkEnd w:id="1"/>
      <w:r w:rsidRPr="000403CB">
        <w:rPr>
          <w:rFonts w:ascii="Times New Roman" w:eastAsia="Calibri" w:hAnsi="Times New Roman" w:cs="Times New Roman"/>
          <w:sz w:val="28"/>
          <w:szCs w:val="28"/>
        </w:rPr>
        <w:t>е эмоции играют еще более важную роль: они помогают воспринимать действительность и реагировать на нее. По мере роста маленького человека его эмоциональный мир становится богаче и разнообразнее. От базовых эмоций ребенок переходит к более сложной гамме чувств: восторгается, удивляется, сердится, ревнует, грустит. К началу школьного периода он накапливает уже достаточно богатый эмоциональный опыт. В связи с появлением у ребенка новых интересов, мотивов и потребностей начинают развиваться социальные мотивы и нравственные чувства. Постепенно чувства теряют ситуативность, становятся более глубокими. У ребёнка появляется эмоциональное предвосхищение, которое позволяет предвидеть реакцию людей на его поступки, переживать по поводу предстоящих событий. Усиливается контроль над эмоциями со стороны коры мозга и второй сигнальной системы. Эмоции приобретают сигнальный характер, становятся более устойчивыми, дифференцированными. Данные изменения обусловлены возрастными особенностями высшей нервной деятельности ребенка. В процессе деятельности, познания окружающего мира и самого себя, в процессе общения со взрослыми и сверстниками ребенок испытывает разнообразные эмоции и чувства. Он переживает то, что с ним происходит и им совершается; он относится определенным образом к тому, что его окружает; совокупность этих переживаний и составляет сферу эмоций и чувств. Эмоциональная сфера является важной составляющей в </w:t>
      </w:r>
      <w:proofErr w:type="gramStart"/>
      <w:r w:rsidRPr="000403CB">
        <w:rPr>
          <w:rFonts w:ascii="Times New Roman" w:eastAsia="Calibri" w:hAnsi="Times New Roman" w:cs="Times New Roman"/>
          <w:sz w:val="28"/>
          <w:szCs w:val="28"/>
        </w:rPr>
        <w:t>развитии ,</w:t>
      </w:r>
      <w:proofErr w:type="gram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так как никакое общение, взаимодействие не будет эффективным, если его участники не способны, во-первых, «читать» эмоциональное состояние другого, а во-вторых, управлять своими эмоциями. Понимание своих эмоций и чувств также является важным моментом в становлении личности растущего человека. При всей кажущейся простоте, распознавание и передача эмоций — достаточно сложный процесс, требующий от ребенка определенных знаний и определенного уровня развития. К восьмому году, как правило, дети могут нормально взаимодействовать с окружающими по правилам, нормам. Определенный уровень уже пройденной социализации позволяет им преодолеть </w:t>
      </w:r>
      <w:r w:rsidRPr="000403CB">
        <w:rPr>
          <w:rFonts w:ascii="Times New Roman" w:eastAsia="Calibri" w:hAnsi="Times New Roman" w:cs="Times New Roman"/>
          <w:sz w:val="28"/>
          <w:szCs w:val="28"/>
        </w:rPr>
        <w:lastRenderedPageBreak/>
        <w:t>агрессивность, они становятся более внимательными, заботливыми, готовыми сотрудничать с другими детьми. Они начинают понимать, что их сверстники и взрослые люди чувствуют и переживают не всегда так, как они, реагируют на переживания других. Но это только в том случае, когда ребёнок к концу дошкольного периода обладает достаточным опытом эмоциональной жизни; если опыт беден, то ему сложно научиться подобному управлению. Эмоциональная сфера школьника с ограниченными возможностями здоровья имеет свои особенности, поскольку любой дефект сопровождается изменениями эмоционального состояния ребенка. Исследования Н. Л. Белопольской, Л. В. Кузнецовой, В. И. 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Лубовского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>, В. Б. Никишиной, У. В. 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Ульенковой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С. Г. Шевченко и других показали, что специфика эмоционально-волевой регуляции деятельности и поведения у детей с задержкой психического развития в значительной мере выражает собой сущностную характеристику специфики ЗПР как аномальной формы развития психики. Специалисты отмечают недостаточность этой сферы, ее незрелость, проявляющуюся в ситуативности поведения, нестойкости, нестабильности эмоциональных проявлений и, в конечном результате, в нереализованности возрастного потенциала в формировании эмоциональной коррекции поведения. Эти особенности исследователи связывают с незрелостью мозга ребенка, спецификой его дефекта. Зачастую для детей этой категории на фоне низкой произвольности психической активности характерны трудности в установлении коммуникативных контактов; появление эмоциональных расстройств: дети испытывают страх, тревожность, склонны к аффективным действиям.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По мнению К. С. Лебединской, нарушения эмоциональной сферы у детей с задержкой психического развития встречаются чаще, чем у психически здоровых.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В исследованиях Л. С. Марковой указывается, что у детей с задержкой психического развития недостаточно сформирован механизм понимания эмоциональных состояний других людей — они испытывают трудности при определении эмоций, не могут их назвать (радость, печаль, гнев, страх, удивление). Недостаточно сформировано умение передавать собственное эмоциональное состояние, серьёзные затруднения вызывает интонационная выразительность. Дошкольники с задержкой психического развития не умеют выражать свои чувства, выслушивать другого, просить помощи. Похожие трудности в формировании эмоционально-волевой сферы наблюдаются и у детей-логопатов. Можно выделить ряд существенных особенностей, характерных для эмоционального развития детей с ОВЗ инфантилизм,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нескоординированность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эмоциональных процессов,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импульсивность, склонность к аффективным вспышкам, страх, тревожность. Незрелость эмоционально-волевой сферы детей обусловливает своеобразие формирования их поведения и личностные особенности; страдает сфера коммуникации. Отмечаются проблемы в формировании нравственно-этической сферы, страдает сфера социальных эмоций, дети слабо ориентируются в нравственно-этических нормах поведения. При нарушении </w:t>
      </w:r>
      <w:r w:rsidRPr="00040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эмоциональной сферы затруднено социальное развитие ребенка, его личностное становление — формирование самосознания, самооценки, системы «Я». В младшем школьном возрасте такой ребенок безынициативен, его эмоции недостаточно яркие, он не умеет выразить свое эмоциональное состояние, затрудняется в понимании состояний других людей. Ребенок не может регулировать свое поведение на основе усвоенных норм и правил, не готов к волевой регуляции поведения. Таким образом, </w:t>
      </w:r>
      <w:r w:rsidRPr="000403CB">
        <w:rPr>
          <w:rFonts w:ascii="Times New Roman" w:eastAsia="Calibri" w:hAnsi="Times New Roman" w:cs="Times New Roman"/>
          <w:sz w:val="28"/>
          <w:szCs w:val="28"/>
        </w:rPr>
        <w:t>в образовательной</w:t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организации необходимо вести целенаправленную работу по эмоциональному развитию детей с задержкой психического развития и с общим недоразвитием речи. В настоящее время в качестве инструмента для обеспечения эмоционального благополучия у детей с ограниченными возможностями здоровья многие педагоги и психологи такие, как Копытин А. И., Бурно М. Е., Лебедева Л. Д., Макарова Е. Г. и др., рассматривают искусство и художественно-творческую деятельность, а именно арт-терапию. Искусство рассматривается не как путь к отражению действительности в художественных образах, а как средство самовыражения, снижения психоэмоционального напряжения и коррекции эмоциональной сферы. Практический опыт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работы средствами арт-терапии показывает её большой терапевтический и коррекционный эффект в работе с детьми с разными проблемами в развитии: с нарушениями речи, аутичными, с проблемами в эмоционально-личностном развитии, с задержкой психического развития. Незрелость эмоционально-волевой сферы обуславливает слабую, соответствующую более раннему возрасту её регулирующую функцию и связанное с этим нарушение социального поведения. Это способствует возникновению негативных эмоциональных состояний, тем самым эмоциональные расстройства находят своё выражение и в нарушениях поведения. Вне зависимости от того, какими причинами вызвано недостаточное развитие эмоционально-волевой сферы у младших школьников, есть несколько задач, которые необходимо решить для того, чтобы смягчить выраженность нарушений: формирование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и навыков самоконтроля над своими действиями, а также развитие умения сдерживать аффективные проявления. Именно эти задачи могут решаться с использованием арт-терапии в 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психокооррекционной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работе с детьми. Творчество тесно связано с жизнью ребенка, наполненной богатой игрой фантазии и символической деятельностью. Дети еще не умеют ясно выражать свои мысли, зато умеют рисовать, лепить, фантазировать. Именно методы арт-терапии позволяют ребенку выразить свое состояние через рисунок, танец, сказку, игру, проявить свои чувства и эмоции с помощью используемых символов в социально приемлемой форме. В своем творчестве дети, не задумываясь, рисуют, изображают, воспроизводят то, что чувствуют. На арт-терапевтических занятиях с дошкольниками искусство не является самоцелью, оно лишь средство, которое помогает лучше понять себя. Ведь психолог не стремится научить ребенка рисовать или лепить, а лишь помогает средствами искусства справиться с внутренними проблемами, выразить негативные эмоции, которые он не может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дать выход </w:t>
      </w:r>
      <w:r w:rsidRPr="00040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творческой энергии. Применяемые в практике проведения рисуночной терапии задания можно разделить на следующие типы: предметно-тематический — основой изображения является человек и его взаимодействие с окружающим предметным миром и людьми; образно-тематический — в основе рисование абстрактных понятий «Добро», «Зло», «Счастье», изображение эмоциональных состояний и чувств «Радость», «Гнев», «Удивление»; упражнения на развитие образного восприятия, воображения, символической функции; игры-упражнения с изобразительными материалами (красками, карандашами, бумагой, пластилином, мелками), изучение их физических свойств и экспрессивных возможностей; задания на совместную деятельность (коллективное рисование). Рассмотрим категорию детей с умственной отсталостью разной степени выраженности, которая усугубляется нарушениями слуха или нарушениями зрения. В числе сложных дефектов и задержка психического развития, сочетающаяся с дефектами слуха или зрения, с соматическими пороками. Выраженная неоднородность состава воспитанников по их психическому, физическому, умственному развитию значительно затрудняет адаптацию детей к условиям окружающего мира. К сложностям адаптации ребенка относятся, прежде всего, личностные проблемы (у большинства детей это высокая степень тревожности, неуверенность в своих силах, низкий уровень учебной мотивации, неадекватная самооценка, отсутствие инициативы, нерешительность, несамостоятельность, замкнутость и патологическая застенчивость), также проблемы развития познавательной сферы детей (внимание, мышление, память, восприятие и т. д.), и трудности их социально-психологического становления.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Камни, привлекая, будоража, способны «менять» состояние тревожности и связанных с ним ощущений (усталость, напряжение), на чувство безопасности, расслабленности, уверенности, доброжелательность, таким образом, высвобождая творческий потенциал, и делая возможной реализацию творческих потребностей, а значит, учат видеть, слышать, представлять, стремиться, реализовывать – одним словом - развиваться. Выявлен непроизвольный интерес детей к камням, использование камней в коррекционно-развивающей работе с детьми с ОВЗ, научно доказано, что цвет, форма и текстура камней воздействуют на психику человека, активизируя в головном мозге центры удовольствия посредством органов зрения, осязания и тактильных ощущений. В отечественной психологической практике накоплен опыт использования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камнетерапии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в корректирующих целях для работы с детьми. (Н.В. Балабанова, А.И. Копытин, Л.Д. Лебедева, Е.А. Медведева, И.М. Первушина Е.Е.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Свистовская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О.В.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Хухлаева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О.Е.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Хухлаев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Камнетерапия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форм арт-терапии, использующей возможности искусства для достижения положительных изменений в интеллектуальном, эмоциональном и личностном развитии человека. Кроме того, отмечается и терапевтический эффект данного метода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: это стабилизации деятельности сердечно-сосудистой системы, снятие мышечного напряжения, укрепление эмоциональной сферы (С. </w:t>
      </w:r>
      <w:proofErr w:type="spellStart"/>
      <w:r w:rsidRPr="000403CB">
        <w:rPr>
          <w:rFonts w:ascii="Times New Roman" w:eastAsia="Calibri" w:hAnsi="Times New Roman" w:cs="Times New Roman"/>
          <w:sz w:val="28"/>
          <w:szCs w:val="28"/>
        </w:rPr>
        <w:t>Столярова</w:t>
      </w:r>
      <w:proofErr w:type="spell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, О. </w:t>
      </w:r>
      <w:r w:rsidRPr="00040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Афанасьева, А. Черняева, М. Киселева). Однако в исследованиях до сих пор не ставилась задача коррекционной помощи дошкольникам с ОВЗ. Работа с детьми данной категории подразумевает кропотливый труд. Ведь такому ребенку нужно уделять значительно больше внимания, применяя специфические методы и приемы.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Определим цели практического применения камня: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детей, развитие их познавательного интереса, умение размышлять;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познавательных процессов: внимания, зрительной, слуховой и тактильной чувствительности;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развитие мелкой и общей моторики;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навыков;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творческого потенциала;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снижение у детей с ОВЗ эмоциональных проблем</w:t>
      </w:r>
      <w:proofErr w:type="gramStart"/>
      <w:r w:rsidRPr="000403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а также задачи: </w:t>
      </w:r>
    </w:p>
    <w:p w:rsidR="000403CB" w:rsidRPr="000403CB" w:rsidRDefault="000403CB" w:rsidP="00040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стабилизация психических процессов, снятие эмоционального и телесного напряжения; </w:t>
      </w:r>
    </w:p>
    <w:p w:rsidR="000403CB" w:rsidRPr="000403CB" w:rsidRDefault="000403CB" w:rsidP="00040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развитие умения быстро переключаться с активной деятельности на пассивную; </w:t>
      </w:r>
    </w:p>
    <w:p w:rsidR="000403CB" w:rsidRPr="000403CB" w:rsidRDefault="000403CB" w:rsidP="00040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воспитание произвольного внимания, способности внимательно и терпеливо слушать других; </w:t>
      </w:r>
    </w:p>
    <w:p w:rsidR="000403CB" w:rsidRPr="000403CB" w:rsidRDefault="000403CB" w:rsidP="00040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воспитание эстетического отношения к камням. </w:t>
      </w:r>
    </w:p>
    <w:p w:rsidR="000403CB" w:rsidRPr="000403CB" w:rsidRDefault="000403CB" w:rsidP="00040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Работа с камнями организуется индивидуально. Подбор упражнений проводится с учётом имеющихся нарушений у ребёнка. При нарушенном зрении предлагаются белые камни средней и крупной величины на контрастной серой поверхности. При нарушенном слухе используются упражнения с отстукиванием: «Ударь по каждому большому (третьему, полосатому, с дырочкой) камню», «Погремушка», «Узнай, по чему я ударила» (по камню, по поролону, по коробке жестяной…), </w:t>
      </w:r>
      <w:r w:rsidRPr="000403CB">
        <w:rPr>
          <w:rFonts w:ascii="Times New Roman" w:eastAsia="Calibri" w:hAnsi="Times New Roman" w:cs="Times New Roman"/>
          <w:sz w:val="28"/>
          <w:szCs w:val="28"/>
        </w:rPr>
        <w:t>для</w:t>
      </w:r>
      <w:r w:rsidRPr="000403CB">
        <w:rPr>
          <w:rFonts w:ascii="Times New Roman" w:eastAsia="Calibri" w:hAnsi="Times New Roman" w:cs="Times New Roman"/>
          <w:sz w:val="28"/>
          <w:szCs w:val="28"/>
        </w:rPr>
        <w:t xml:space="preserve"> детей с нарушением моторики используются вначале крупные камни продолговатой формы шероховатой поверхности. По мере развития моторных умений ребёнка камни постепенно меняются на более круглые, мелкие и гладкие. Важно почувствовать особенности восприятия ребенком камней, ориентироваться на индивидуальные возможности и особенности. Усложнение упражнений, игр происходит по мере расширения индивидуальных возможностей детей с ОВЗ. </w:t>
      </w:r>
    </w:p>
    <w:p w:rsidR="0006335C" w:rsidRDefault="000403CB"/>
    <w:sectPr w:rsidR="0006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5EE"/>
    <w:multiLevelType w:val="hybridMultilevel"/>
    <w:tmpl w:val="A498D0A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D8"/>
    <w:rsid w:val="000403CB"/>
    <w:rsid w:val="00071CD8"/>
    <w:rsid w:val="00355896"/>
    <w:rsid w:val="009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583"/>
  <w15:chartTrackingRefBased/>
  <w15:docId w15:val="{9EAD1B89-A760-4725-9A3C-0D5318D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2044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2024-02-24T14:58:00Z</dcterms:created>
  <dcterms:modified xsi:type="dcterms:W3CDTF">2024-02-24T15:04:00Z</dcterms:modified>
</cp:coreProperties>
</file>