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F" w:rsidRDefault="00A301BF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занятия внеурочной деятельности на тему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Кинобиатлон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A301BF" w:rsidRDefault="00A301BF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3B78" w:rsidRPr="00A301BF" w:rsidRDefault="00463B78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1.Мобилизующий этап </w:t>
      </w:r>
    </w:p>
    <w:p w:rsidR="00DE29CF" w:rsidRPr="00A301BF" w:rsidRDefault="00463B78" w:rsidP="00A301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Здравствуйте! Как дела? Как настроение? </w:t>
      </w:r>
      <w:r w:rsidR="00DE29CF"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E29CF" w:rsidRPr="00A301BF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="00DE29CF" w:rsidRPr="00A301BF">
        <w:rPr>
          <w:rFonts w:ascii="Times New Roman" w:hAnsi="Times New Roman" w:cs="Times New Roman"/>
          <w:i/>
          <w:sz w:val="28"/>
          <w:szCs w:val="28"/>
        </w:rPr>
        <w:t>обучающ</w:t>
      </w:r>
      <w:r w:rsidR="00A301BF">
        <w:rPr>
          <w:rFonts w:ascii="Times New Roman" w:hAnsi="Times New Roman" w:cs="Times New Roman"/>
          <w:i/>
          <w:sz w:val="28"/>
          <w:szCs w:val="28"/>
        </w:rPr>
        <w:t>их</w:t>
      </w:r>
      <w:r w:rsidR="00DE29CF" w:rsidRPr="00A301BF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  <w:r w:rsidR="00DE29CF" w:rsidRPr="00A301BF">
        <w:rPr>
          <w:rFonts w:ascii="Times New Roman" w:hAnsi="Times New Roman" w:cs="Times New Roman"/>
          <w:sz w:val="28"/>
          <w:szCs w:val="28"/>
        </w:rPr>
        <w:t>)</w:t>
      </w:r>
    </w:p>
    <w:p w:rsidR="00B2549C" w:rsidRPr="00A301BF" w:rsidRDefault="00E950F4" w:rsidP="00A301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01BF">
        <w:rPr>
          <w:rFonts w:ascii="Times New Roman" w:hAnsi="Times New Roman" w:cs="Times New Roman"/>
          <w:sz w:val="28"/>
          <w:szCs w:val="28"/>
        </w:rPr>
        <w:t xml:space="preserve">Сегодня у нас очень знакомая и в тоже время интересная тема занятия. Без </w:t>
      </w:r>
      <w:r w:rsidR="00DE29CF" w:rsidRPr="00A301BF">
        <w:rPr>
          <w:rFonts w:ascii="Times New Roman" w:hAnsi="Times New Roman" w:cs="Times New Roman"/>
          <w:sz w:val="28"/>
          <w:szCs w:val="28"/>
        </w:rPr>
        <w:t>ЭТОГО</w:t>
      </w:r>
      <w:r w:rsidRPr="00A301BF">
        <w:rPr>
          <w:rFonts w:ascii="Times New Roman" w:hAnsi="Times New Roman" w:cs="Times New Roman"/>
          <w:sz w:val="28"/>
          <w:szCs w:val="28"/>
        </w:rPr>
        <w:t xml:space="preserve"> мы не представляем современную жизнь. А ведь </w:t>
      </w:r>
      <w:r w:rsidR="00DE29CF" w:rsidRPr="00A301BF">
        <w:rPr>
          <w:rFonts w:ascii="Times New Roman" w:hAnsi="Times New Roman" w:cs="Times New Roman"/>
          <w:sz w:val="28"/>
          <w:szCs w:val="28"/>
        </w:rPr>
        <w:t>ЭТО</w:t>
      </w:r>
      <w:r w:rsidRPr="00A301BF">
        <w:rPr>
          <w:rFonts w:ascii="Times New Roman" w:hAnsi="Times New Roman" w:cs="Times New Roman"/>
          <w:sz w:val="28"/>
          <w:szCs w:val="28"/>
        </w:rPr>
        <w:t xml:space="preserve"> появилось всего лишь 120 лет назад</w:t>
      </w:r>
      <w:r w:rsidR="00DE29CF" w:rsidRPr="00A301BF">
        <w:rPr>
          <w:rFonts w:ascii="Times New Roman" w:hAnsi="Times New Roman" w:cs="Times New Roman"/>
          <w:sz w:val="28"/>
          <w:szCs w:val="28"/>
        </w:rPr>
        <w:t>.</w:t>
      </w:r>
    </w:p>
    <w:p w:rsidR="00B2549C" w:rsidRPr="00A301BF" w:rsidRDefault="00B2549C" w:rsidP="00A301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01B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DE29CF" w:rsidRPr="00A301BF">
        <w:rPr>
          <w:rFonts w:ascii="Times New Roman" w:hAnsi="Times New Roman" w:cs="Times New Roman"/>
          <w:sz w:val="28"/>
          <w:szCs w:val="28"/>
        </w:rPr>
        <w:t>в</w:t>
      </w:r>
      <w:r w:rsidRPr="00A301BF">
        <w:rPr>
          <w:rFonts w:ascii="Times New Roman" w:hAnsi="Times New Roman" w:cs="Times New Roman"/>
          <w:sz w:val="28"/>
          <w:szCs w:val="28"/>
        </w:rPr>
        <w:t>а</w:t>
      </w:r>
      <w:r w:rsidR="00DE29CF" w:rsidRPr="00A301BF">
        <w:rPr>
          <w:rFonts w:ascii="Times New Roman" w:hAnsi="Times New Roman" w:cs="Times New Roman"/>
          <w:sz w:val="28"/>
          <w:szCs w:val="28"/>
        </w:rPr>
        <w:t>м</w:t>
      </w:r>
      <w:r w:rsidRPr="00A301BF">
        <w:rPr>
          <w:rFonts w:ascii="Times New Roman" w:hAnsi="Times New Roman" w:cs="Times New Roman"/>
          <w:sz w:val="28"/>
          <w:szCs w:val="28"/>
        </w:rPr>
        <w:t xml:space="preserve"> расшифровать слово</w:t>
      </w:r>
      <w:r w:rsidR="00DE29CF" w:rsidRPr="00A301BF">
        <w:rPr>
          <w:rFonts w:ascii="Times New Roman" w:hAnsi="Times New Roman" w:cs="Times New Roman"/>
          <w:sz w:val="28"/>
          <w:szCs w:val="28"/>
        </w:rPr>
        <w:t>.</w:t>
      </w:r>
    </w:p>
    <w:p w:rsidR="00DE29CF" w:rsidRPr="00A301BF" w:rsidRDefault="00DE29CF" w:rsidP="00A301BF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301BF">
        <w:rPr>
          <w:rFonts w:ascii="Times New Roman" w:hAnsi="Times New Roman" w:cs="Times New Roman"/>
          <w:i/>
          <w:sz w:val="28"/>
          <w:szCs w:val="28"/>
        </w:rPr>
        <w:t>Слово «КИНЕМАТОГРАФ».</w:t>
      </w:r>
    </w:p>
    <w:p w:rsidR="00AF491E" w:rsidRPr="00A301BF" w:rsidRDefault="00E950F4" w:rsidP="00A301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01BF">
        <w:rPr>
          <w:rFonts w:ascii="Times New Roman" w:hAnsi="Times New Roman" w:cs="Times New Roman"/>
          <w:sz w:val="28"/>
          <w:szCs w:val="28"/>
        </w:rPr>
        <w:t xml:space="preserve">В 1895 году французский изобретатель Луи Жан Люмьер и </w:t>
      </w:r>
      <w:r w:rsidR="00B26E2C" w:rsidRPr="00A301BF">
        <w:rPr>
          <w:rFonts w:ascii="Times New Roman" w:hAnsi="Times New Roman" w:cs="Times New Roman"/>
          <w:sz w:val="28"/>
          <w:szCs w:val="28"/>
        </w:rPr>
        <w:t xml:space="preserve">его брат Огюст создали аппарат </w:t>
      </w:r>
      <w:r w:rsidRPr="00A301BF">
        <w:rPr>
          <w:rFonts w:ascii="Times New Roman" w:hAnsi="Times New Roman" w:cs="Times New Roman"/>
          <w:sz w:val="28"/>
          <w:szCs w:val="28"/>
        </w:rPr>
        <w:t xml:space="preserve">для съёмки на плёнку движущихся предметов. Этот аппарат </w:t>
      </w:r>
      <w:r w:rsidR="00DE29CF" w:rsidRPr="00A301BF">
        <w:rPr>
          <w:rFonts w:ascii="Times New Roman" w:hAnsi="Times New Roman" w:cs="Times New Roman"/>
          <w:sz w:val="28"/>
          <w:szCs w:val="28"/>
        </w:rPr>
        <w:t xml:space="preserve">изначально назывался «кинематограф». Позже его слали называть кинокамерой. Слово кинематограф сейчас чаще используется как синоним киноискусства, то есть искусства создания кино. </w:t>
      </w:r>
    </w:p>
    <w:p w:rsidR="00463B78" w:rsidRPr="00A301BF" w:rsidRDefault="00DE29CF" w:rsidP="00A301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01BF">
        <w:rPr>
          <w:rFonts w:ascii="Times New Roman" w:hAnsi="Times New Roman" w:cs="Times New Roman"/>
          <w:sz w:val="28"/>
          <w:szCs w:val="28"/>
        </w:rPr>
        <w:t>Я знаю, что вы во время каникул ездили в кинотеатр и смотрели нашумевший фильм «Движение вверх». Какие впечатления?</w:t>
      </w:r>
      <w:r w:rsidR="00AF491E" w:rsidRPr="00A301BF">
        <w:rPr>
          <w:rFonts w:ascii="Times New Roman" w:hAnsi="Times New Roman" w:cs="Times New Roman"/>
          <w:sz w:val="28"/>
          <w:szCs w:val="28"/>
        </w:rPr>
        <w:t xml:space="preserve"> А кто снял этот фильм? Какие актеры больше понравились?</w:t>
      </w:r>
    </w:p>
    <w:p w:rsidR="00DE29CF" w:rsidRPr="00A301BF" w:rsidRDefault="00DE29CF" w:rsidP="00A301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01BF">
        <w:rPr>
          <w:rFonts w:ascii="Times New Roman" w:hAnsi="Times New Roman" w:cs="Times New Roman"/>
          <w:sz w:val="28"/>
          <w:szCs w:val="28"/>
        </w:rPr>
        <w:t>А что же такое «биатлон»? Я думаю, что на этот вопрос может с легкостью ответить Максим. (</w:t>
      </w:r>
      <w:r w:rsidRPr="00A301BF">
        <w:rPr>
          <w:rFonts w:ascii="Times New Roman" w:hAnsi="Times New Roman" w:cs="Times New Roman"/>
          <w:i/>
          <w:sz w:val="28"/>
          <w:szCs w:val="28"/>
        </w:rPr>
        <w:t xml:space="preserve">Ответ </w:t>
      </w:r>
      <w:proofErr w:type="gramStart"/>
      <w:r w:rsidRPr="00A301BF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301BF">
        <w:rPr>
          <w:rFonts w:ascii="Times New Roman" w:hAnsi="Times New Roman" w:cs="Times New Roman"/>
          <w:sz w:val="28"/>
          <w:szCs w:val="28"/>
        </w:rPr>
        <w:t>)</w:t>
      </w:r>
      <w:r w:rsidR="00AF491E" w:rsidRPr="00A301BF">
        <w:rPr>
          <w:rFonts w:ascii="Times New Roman" w:hAnsi="Times New Roman" w:cs="Times New Roman"/>
          <w:sz w:val="28"/>
          <w:szCs w:val="28"/>
        </w:rPr>
        <w:t>.</w:t>
      </w:r>
    </w:p>
    <w:p w:rsidR="00272E74" w:rsidRPr="00A301BF" w:rsidRDefault="00B26E2C" w:rsidP="00A301B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Подытожим, биатлон – это спортивное соревнование. И в основе нашего занятия также положен соревновательный момент. </w:t>
      </w:r>
    </w:p>
    <w:p w:rsidR="00272E74" w:rsidRPr="00A301BF" w:rsidRDefault="00272E74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2.Целеполагание</w:t>
      </w:r>
    </w:p>
    <w:p w:rsidR="00DE29CF" w:rsidRPr="00A301BF" w:rsidRDefault="00B26E2C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вам предстоит показать свои знаний в области кинематографии. Соревнование будет стоять из 2 этапов: «25 кадр» и «От </w:t>
      </w:r>
      <w:proofErr w:type="gramStart"/>
      <w:r w:rsidR="0098311A"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простого</w:t>
      </w:r>
      <w:proofErr w:type="gramEnd"/>
      <w:r w:rsidR="0098311A"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</w:t>
      </w:r>
      <w:r w:rsidR="0098311A"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272E74"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Вашу работу будет оценивать самое независимое экспертное в жюри в мире в составе наших уважаемых гостей. Аплодисменты! Членам жюри желаем хорошей работы, а вам, ребята, ни </w:t>
      </w:r>
      <w:proofErr w:type="gramStart"/>
      <w:r w:rsidR="00272E74"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пуха</w:t>
      </w:r>
      <w:proofErr w:type="gramEnd"/>
      <w:r w:rsidR="00272E74"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пера. (</w:t>
      </w:r>
      <w:r w:rsidR="00272E74" w:rsidRPr="00A301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черту</w:t>
      </w:r>
      <w:r w:rsidR="00272E74" w:rsidRPr="00A3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!) </w:t>
      </w:r>
      <w:r w:rsidR="00272E74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Итак, начнем!</w:t>
      </w:r>
    </w:p>
    <w:p w:rsidR="00463B78" w:rsidRPr="00A301BF" w:rsidRDefault="00463B78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3.Коммуникация</w:t>
      </w:r>
    </w:p>
    <w:p w:rsidR="00272E74" w:rsidRPr="00A301BF" w:rsidRDefault="00272E74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 этап - «25 кадр».</w:t>
      </w: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Вашему вниманию будет представлен видеоролик, который состоит из эпизодов из известных мультфильмов. Вам необходимо </w:t>
      </w:r>
      <w:r w:rsidR="00F26CC3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вспомнить их названия и записать их в бланк ответов. Готовы?</w:t>
      </w:r>
    </w:p>
    <w:p w:rsidR="007B007A" w:rsidRPr="00A301BF" w:rsidRDefault="007B007A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Прошу передать бланки с вашими ответами. Пока жюри работает, давай посмотрим, какие же должны быть ответы.</w:t>
      </w:r>
    </w:p>
    <w:p w:rsidR="003A3D6C" w:rsidRPr="00A301BF" w:rsidRDefault="003A3D6C" w:rsidP="00A301BF">
      <w:pPr>
        <w:pStyle w:val="a3"/>
        <w:numPr>
          <w:ilvl w:val="0"/>
          <w:numId w:val="2"/>
        </w:numPr>
        <w:spacing w:line="360" w:lineRule="auto"/>
        <w:ind w:left="454" w:hanging="425"/>
        <w:rPr>
          <w:rFonts w:ascii="Times New Roman" w:hAnsi="Times New Roman" w:cs="Times New Roman"/>
          <w:sz w:val="28"/>
          <w:szCs w:val="28"/>
        </w:rPr>
        <w:sectPr w:rsidR="003A3D6C" w:rsidRPr="00A301BF" w:rsidSect="00AF491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Style w:val="a4"/>
        <w:tblW w:w="4077" w:type="dxa"/>
        <w:tblLayout w:type="fixed"/>
        <w:tblLook w:val="04A0"/>
      </w:tblPr>
      <w:tblGrid>
        <w:gridCol w:w="4077"/>
      </w:tblGrid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игрушек»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Бэмби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«Бетховен»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Валли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Аватар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«Король лев»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«Гадкий я»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«Мадагаскар»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«Вверх»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«Вольт»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«Ходячий замок»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Наруто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«Как приручить дракона»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Рапунцель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«Ну, погоди!»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«Ледниковый период»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Кунг-фу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 xml:space="preserve"> панда»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Десперо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«Корпорация монстров»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«101 далматинец»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Мегамозг</w:t>
            </w:r>
            <w:proofErr w:type="spellEnd"/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4077" w:type="dxa"/>
          </w:tcPr>
          <w:p w:rsidR="003A3D6C" w:rsidRPr="00A301BF" w:rsidRDefault="003A3D6C" w:rsidP="00A301BF">
            <w:pPr>
              <w:pStyle w:val="a3"/>
              <w:numPr>
                <w:ilvl w:val="0"/>
                <w:numId w:val="2"/>
              </w:numPr>
              <w:spacing w:line="360" w:lineRule="auto"/>
              <w:ind w:left="45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sz w:val="28"/>
                <w:szCs w:val="28"/>
              </w:rPr>
              <w:t>«Человек паук»</w:t>
            </w:r>
          </w:p>
        </w:tc>
      </w:tr>
    </w:tbl>
    <w:p w:rsidR="003A3D6C" w:rsidRPr="00A301BF" w:rsidRDefault="003A3D6C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ectPr w:rsidR="003A3D6C" w:rsidRPr="00A301BF" w:rsidSect="003A3D6C">
          <w:type w:val="continuous"/>
          <w:pgSz w:w="11906" w:h="16838"/>
          <w:pgMar w:top="1134" w:right="850" w:bottom="1134" w:left="851" w:header="708" w:footer="708" w:gutter="0"/>
          <w:cols w:num="3" w:space="708"/>
          <w:docGrid w:linePitch="360"/>
        </w:sectPr>
      </w:pPr>
    </w:p>
    <w:p w:rsidR="003A3D6C" w:rsidRPr="00A301BF" w:rsidRDefault="003A3D6C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26CC3" w:rsidRPr="00A301BF" w:rsidRDefault="00F26CC3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 этап – «От </w:t>
      </w:r>
      <w:proofErr w:type="gramStart"/>
      <w:r w:rsidR="0098311A"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сложного</w:t>
      </w:r>
      <w:proofErr w:type="gramEnd"/>
      <w:r w:rsidR="0098311A"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="0098311A"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простому</w:t>
      </w: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». </w:t>
      </w:r>
      <w:r w:rsidR="0098311A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данном этапе задание усложняется. Ваша задача, ориентируясь на подсказки, как можно раньше отгадать название фильма, мультфильма или же сериала. Вы имеете возможность предлагать </w:t>
      </w:r>
      <w:r w:rsidR="007B007A" w:rsidRPr="00A301BF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один</w:t>
      </w:r>
      <w:r w:rsidR="007B007A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8311A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вариант </w:t>
      </w:r>
      <w:r w:rsidR="007B007A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ответа </w:t>
      </w:r>
      <w:r w:rsidR="0098311A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письменном виде </w:t>
      </w:r>
      <w:r w:rsidR="007B007A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7B007A" w:rsidRPr="00A301BF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каждую подсказку. </w:t>
      </w:r>
      <w:r w:rsidR="007B007A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Первая подсказка стоит 4 балла, вторая – 3, третья – 2 и последняя четвертая – 1 балл.</w:t>
      </w:r>
    </w:p>
    <w:p w:rsidR="007F13E2" w:rsidRPr="00A301BF" w:rsidRDefault="007F13E2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301B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A301B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ример</w:t>
      </w: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7F13E2" w:rsidRPr="00A301BF" w:rsidRDefault="003A3D6C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Понятно? Начнем.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7371"/>
      </w:tblGrid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Простоквашино</w:t>
            </w:r>
            <w:proofErr w:type="spellEnd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</w:tc>
      </w:tr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Маугли</w:t>
            </w:r>
            <w:proofErr w:type="spellEnd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</w:tc>
      </w:tr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Морозко</w:t>
            </w:r>
            <w:proofErr w:type="spellEnd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«Алеша Попович и </w:t>
            </w:r>
            <w:proofErr w:type="spellStart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Тугарин</w:t>
            </w:r>
            <w:proofErr w:type="spellEnd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Змей </w:t>
            </w:r>
          </w:p>
        </w:tc>
      </w:tr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«Каникулы строго режима»</w:t>
            </w:r>
          </w:p>
        </w:tc>
      </w:tr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01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hyperlink r:id="rId5" w:tgtFrame="_blank" w:history="1">
              <w:r w:rsidRPr="00A301B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Кавказская пленница, или Новые приключения Шурика</w:t>
              </w:r>
            </w:hyperlink>
            <w:r w:rsidRPr="00A301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</w:p>
        </w:tc>
      </w:tr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Универ</w:t>
            </w:r>
            <w:proofErr w:type="spellEnd"/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</w:tr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«Джентльмены удачи»</w:t>
            </w:r>
          </w:p>
        </w:tc>
      </w:tr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«Кухня» </w:t>
            </w:r>
          </w:p>
        </w:tc>
      </w:tr>
      <w:tr w:rsidR="003A3D6C" w:rsidRPr="00A301BF" w:rsidTr="00EF0FF1">
        <w:tc>
          <w:tcPr>
            <w:tcW w:w="675" w:type="dxa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3A3D6C" w:rsidRPr="00A301BF" w:rsidRDefault="003A3D6C" w:rsidP="00A301BF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01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«Восьмидесятые» </w:t>
            </w:r>
          </w:p>
        </w:tc>
      </w:tr>
    </w:tbl>
    <w:p w:rsidR="003A3D6C" w:rsidRPr="00A301BF" w:rsidRDefault="003A3D6C" w:rsidP="00A301B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3B78" w:rsidRPr="00A301BF" w:rsidRDefault="00463B78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="003A3D6C"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абота жюри</w:t>
      </w:r>
    </w:p>
    <w:p w:rsidR="003A3D6C" w:rsidRPr="00A301BF" w:rsidRDefault="003A3D6C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Пока наше жюри работает, мне хотелось бы узнать </w:t>
      </w:r>
      <w:proofErr w:type="gramStart"/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proofErr w:type="gramEnd"/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ваших </w:t>
      </w:r>
      <w:proofErr w:type="spellStart"/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кинопредпочтениях</w:t>
      </w:r>
      <w:proofErr w:type="spellEnd"/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Фильмы</w:t>
      </w:r>
      <w:proofErr w:type="gramEnd"/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каких жанров любите смотреть?</w:t>
      </w:r>
    </w:p>
    <w:p w:rsidR="00B857F0" w:rsidRPr="00A301BF" w:rsidRDefault="003A3D6C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Наверно, у каждого из вас есть любимый фильм, сериал. </w:t>
      </w:r>
      <w:r w:rsidR="00B857F0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Приведите примеры кинофильмов, которые вы хотите посоветовать к просмотру взрослым и детям.</w:t>
      </w:r>
    </w:p>
    <w:p w:rsidR="003A3D6C" w:rsidRPr="00A301BF" w:rsidRDefault="003A3D6C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 знаете, что многие художественные произведения экранизируют, и затем зрители сравнивают – что лучше – фильм или книга? Предлагаю дома вспомнить такие произведения. А еще спросите у своих родителей, какие фильмы являются их любимыми.</w:t>
      </w:r>
    </w:p>
    <w:p w:rsidR="003A3D6C" w:rsidRPr="00A301BF" w:rsidRDefault="003A3D6C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сейчас предоставим слово нашему жюри</w:t>
      </w:r>
      <w:r w:rsidR="00B857F0"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которое уже подвело итоги сегодняшнего соревнования.</w:t>
      </w:r>
    </w:p>
    <w:p w:rsidR="00463B78" w:rsidRPr="00A301BF" w:rsidRDefault="00463B78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5.Рефлексия</w:t>
      </w:r>
    </w:p>
    <w:p w:rsidR="00463B78" w:rsidRPr="00A301BF" w:rsidRDefault="00463B78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с вами сегодня вспомнили много фильмов. В чем заключается смысл нашего урока? К чему это всё? Можем ли мы для себя из них взять что-то полезное?</w:t>
      </w:r>
    </w:p>
    <w:p w:rsidR="00463B78" w:rsidRPr="00A301BF" w:rsidRDefault="00463B78" w:rsidP="00A301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5635D" w:rsidRPr="00A301BF" w:rsidRDefault="00B857F0" w:rsidP="00A301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  с вами согласна. </w:t>
      </w:r>
      <w:r w:rsidR="00A301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Предлагаю оценить наш урок.</w:t>
      </w:r>
    </w:p>
    <w:sectPr w:rsidR="0095635D" w:rsidRPr="00A301BF" w:rsidSect="003A3D6C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AC2"/>
    <w:multiLevelType w:val="hybridMultilevel"/>
    <w:tmpl w:val="549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69E"/>
    <w:multiLevelType w:val="hybridMultilevel"/>
    <w:tmpl w:val="489887C2"/>
    <w:lvl w:ilvl="0" w:tplc="3954B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B78"/>
    <w:rsid w:val="00272E74"/>
    <w:rsid w:val="003A3D6C"/>
    <w:rsid w:val="00463B78"/>
    <w:rsid w:val="00574D1F"/>
    <w:rsid w:val="007B007A"/>
    <w:rsid w:val="007F13E2"/>
    <w:rsid w:val="0095635D"/>
    <w:rsid w:val="0098311A"/>
    <w:rsid w:val="00A301BF"/>
    <w:rsid w:val="00AF491E"/>
    <w:rsid w:val="00B2549C"/>
    <w:rsid w:val="00B26E2C"/>
    <w:rsid w:val="00B857F0"/>
    <w:rsid w:val="00DE29CF"/>
    <w:rsid w:val="00E950F4"/>
    <w:rsid w:val="00F2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C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A3D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nopoisk.ru/film/kavkazskaya-plennitsa-ili-novye-priklyucheniya-shurika-1966-447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2018-02-28T18:54:00Z</dcterms:created>
  <dcterms:modified xsi:type="dcterms:W3CDTF">2018-02-28T22:25:00Z</dcterms:modified>
</cp:coreProperties>
</file>