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5C0D">
        <w:rPr>
          <w:rFonts w:ascii="Times New Roman" w:hAnsi="Times New Roman" w:cs="Times New Roman"/>
          <w:b/>
          <w:sz w:val="24"/>
          <w:szCs w:val="24"/>
        </w:rPr>
        <w:t xml:space="preserve">Описание контрольных измерительных материалов для проведения </w:t>
      </w: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за </w:t>
      </w:r>
      <w:r w:rsidRPr="00AC5C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5C0D">
        <w:rPr>
          <w:rFonts w:ascii="Times New Roman" w:hAnsi="Times New Roman" w:cs="Times New Roman"/>
          <w:b/>
          <w:sz w:val="24"/>
          <w:szCs w:val="24"/>
        </w:rPr>
        <w:t xml:space="preserve"> полугодие 5 класса по изобразительному искусству</w:t>
      </w: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4C08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3F6C8F" w:rsidRPr="00AC5C0D" w:rsidRDefault="004C08FF" w:rsidP="003F6C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КИМ для проведения промежуточной аттестации за 1 полугодие – оценить уровень освоения </w:t>
      </w:r>
      <w:proofErr w:type="gramStart"/>
      <w:r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Федерального государственного образовательного стандарта основного общего образования по </w:t>
      </w:r>
      <w:r w:rsidR="003F6C8F"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изобразительному искусству. </w:t>
      </w:r>
    </w:p>
    <w:p w:rsidR="004C08FF" w:rsidRPr="00AC5C0D" w:rsidRDefault="004C08FF" w:rsidP="003F6C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охватывает содержание, включенное </w:t>
      </w:r>
      <w:r w:rsidR="003F6C8F" w:rsidRPr="00AC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6C8F" w:rsidRPr="00AC5C0D">
        <w:rPr>
          <w:rFonts w:ascii="Times New Roman" w:hAnsi="Times New Roman" w:cs="Times New Roman"/>
          <w:sz w:val="24"/>
          <w:szCs w:val="24"/>
        </w:rPr>
        <w:t xml:space="preserve">авторскую программу разработанной Л. Г. Савенковой, Е. А. </w:t>
      </w:r>
      <w:proofErr w:type="spellStart"/>
      <w:r w:rsidR="003F6C8F" w:rsidRPr="00AC5C0D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="003F6C8F" w:rsidRPr="00AC5C0D">
        <w:rPr>
          <w:rFonts w:ascii="Times New Roman" w:hAnsi="Times New Roman" w:cs="Times New Roman"/>
          <w:sz w:val="24"/>
          <w:szCs w:val="24"/>
        </w:rPr>
        <w:t xml:space="preserve">, Е. С. </w:t>
      </w:r>
      <w:proofErr w:type="spellStart"/>
      <w:r w:rsidR="003F6C8F" w:rsidRPr="00AC5C0D">
        <w:rPr>
          <w:rFonts w:ascii="Times New Roman" w:hAnsi="Times New Roman" w:cs="Times New Roman"/>
          <w:sz w:val="24"/>
          <w:szCs w:val="24"/>
        </w:rPr>
        <w:t>Медковой</w:t>
      </w:r>
      <w:proofErr w:type="spellEnd"/>
      <w:r w:rsidR="003F6C8F" w:rsidRPr="00AC5C0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искусство: интегрированная программа: 5—8 классы»,  М.</w:t>
      </w:r>
      <w:proofErr w:type="gramStart"/>
      <w:r w:rsidR="003F6C8F" w:rsidRPr="00AC5C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6C8F" w:rsidRPr="00AC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8F" w:rsidRPr="00AC5C0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F6C8F" w:rsidRPr="00AC5C0D">
        <w:rPr>
          <w:rFonts w:ascii="Times New Roman" w:hAnsi="Times New Roman" w:cs="Times New Roman"/>
          <w:sz w:val="24"/>
          <w:szCs w:val="24"/>
        </w:rPr>
        <w:t>-Граф, 2019</w:t>
      </w:r>
    </w:p>
    <w:p w:rsidR="004C08FF" w:rsidRPr="00AC5C0D" w:rsidRDefault="004C08FF" w:rsidP="004C08F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проверочной работы</w:t>
      </w:r>
    </w:p>
    <w:p w:rsidR="004C08FF" w:rsidRPr="00AC5C0D" w:rsidRDefault="004C08FF" w:rsidP="004C08F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5C0D">
        <w:t>Федеральный закон от 29 декабря 2012 г. № 273-ФЗ "Об образовании в Российской Федерации" (с изменениями и дополнениями);</w:t>
      </w:r>
    </w:p>
    <w:p w:rsidR="004C08FF" w:rsidRPr="00AC5C0D" w:rsidRDefault="004C08FF" w:rsidP="004C08F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5C0D"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(с изменениями и дополнениями);</w:t>
      </w:r>
    </w:p>
    <w:p w:rsidR="004C08FF" w:rsidRPr="00AC5C0D" w:rsidRDefault="004C08FF" w:rsidP="004C08F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5C0D">
        <w:t>Основная образовательная программа основного общего образования МАОУ СШ №8, утвержденная приказом по МАОУ СШ № 8 от 31.08.2020г № 248;</w:t>
      </w:r>
    </w:p>
    <w:p w:rsidR="004C08FF" w:rsidRPr="00AC5C0D" w:rsidRDefault="004C08FF" w:rsidP="004C08F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5C0D">
        <w:t xml:space="preserve">Рабочая программа учебного предмета (курса) </w:t>
      </w:r>
      <w:r w:rsidR="003F6C8F" w:rsidRPr="00AC5C0D">
        <w:t>«Изобразительное искусство</w:t>
      </w:r>
      <w:r w:rsidRPr="00AC5C0D">
        <w:t>» 5-</w:t>
      </w:r>
      <w:r w:rsidR="003F6C8F" w:rsidRPr="00AC5C0D">
        <w:t>8</w:t>
      </w:r>
      <w:r w:rsidRPr="00AC5C0D">
        <w:t xml:space="preserve"> классы, утвержденная приказом по МАОУ СШ №8 от 31.08.2020г № 248.</w:t>
      </w:r>
    </w:p>
    <w:p w:rsidR="004C08FF" w:rsidRPr="00AC5C0D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1E582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КИМ</w:t>
      </w:r>
    </w:p>
    <w:p w:rsidR="00924966" w:rsidRPr="00AC5C0D" w:rsidRDefault="00924966" w:rsidP="009249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>В содержание включены вопросы по разделу «</w:t>
      </w:r>
      <w:r w:rsidR="005E682C" w:rsidRPr="00AC5C0D">
        <w:rPr>
          <w:rFonts w:ascii="Times New Roman" w:hAnsi="Times New Roman" w:cs="Times New Roman"/>
          <w:sz w:val="24"/>
          <w:szCs w:val="24"/>
        </w:rPr>
        <w:t xml:space="preserve">Человек, природа, культура как единое целое», «Художественные средства в архитектуре и изобразительном искусстве». </w:t>
      </w:r>
    </w:p>
    <w:p w:rsidR="00924966" w:rsidRPr="00AC5C0D" w:rsidRDefault="00924966" w:rsidP="009249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 xml:space="preserve">Работа состоит из 2 частей: теоретической (тест) и практической (рисунок на заданную тему). </w:t>
      </w:r>
    </w:p>
    <w:p w:rsidR="00924966" w:rsidRPr="00AC5C0D" w:rsidRDefault="00924966" w:rsidP="009249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представлена двумя вариантами.</w:t>
      </w:r>
      <w:r w:rsidRPr="00AC5C0D">
        <w:rPr>
          <w:rFonts w:ascii="Times New Roman" w:hAnsi="Times New Roman" w:cs="Times New Roman"/>
          <w:sz w:val="24"/>
          <w:szCs w:val="24"/>
        </w:rPr>
        <w:t xml:space="preserve"> В каждом варианте представлены задания как базового, так и повышенного уровней сложности.</w:t>
      </w:r>
    </w:p>
    <w:p w:rsidR="003F6C8F" w:rsidRPr="00AC5C0D" w:rsidRDefault="003F6C8F" w:rsidP="003F6C8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924966" w:rsidP="005E682C">
      <w:pPr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8FF" w:rsidRPr="00AC5C0D">
        <w:rPr>
          <w:rFonts w:ascii="Times New Roman" w:hAnsi="Times New Roman" w:cs="Times New Roman"/>
          <w:b/>
          <w:sz w:val="24"/>
          <w:szCs w:val="24"/>
        </w:rPr>
        <w:t>4. Кодификаторы проверяемых элементов содержания и требований к уровню подготовки обучающихся</w:t>
      </w:r>
    </w:p>
    <w:p w:rsidR="00924966" w:rsidRPr="00AC5C0D" w:rsidRDefault="00924966" w:rsidP="00924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 xml:space="preserve">В табл. 1 приведён кодификатор проверяемых элементов содержания. </w:t>
      </w:r>
    </w:p>
    <w:p w:rsidR="00924966" w:rsidRPr="00AC5C0D" w:rsidRDefault="00924966" w:rsidP="0092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16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24966" w:rsidRPr="00AC5C0D" w:rsidRDefault="001E4D4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художник</w:t>
            </w:r>
          </w:p>
        </w:tc>
      </w:tr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24966" w:rsidRPr="00AC5C0D" w:rsidRDefault="00725A2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время. Многомерность мира</w:t>
            </w:r>
          </w:p>
        </w:tc>
      </w:tr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924966" w:rsidRPr="00AC5C0D" w:rsidRDefault="00725A2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 </w:t>
            </w:r>
          </w:p>
        </w:tc>
      </w:tr>
      <w:tr w:rsidR="00725A24" w:rsidRPr="00AC5C0D" w:rsidTr="000D480E">
        <w:tc>
          <w:tcPr>
            <w:tcW w:w="1129" w:type="dxa"/>
          </w:tcPr>
          <w:p w:rsidR="00725A24" w:rsidRPr="00AC5C0D" w:rsidRDefault="00725A24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725A24" w:rsidRPr="00AC5C0D" w:rsidRDefault="00725A24" w:rsidP="00F2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 в изобразительном искусстве </w:t>
            </w:r>
          </w:p>
        </w:tc>
      </w:tr>
      <w:tr w:rsidR="00725A24" w:rsidRPr="00AC5C0D" w:rsidTr="000D480E">
        <w:tc>
          <w:tcPr>
            <w:tcW w:w="1129" w:type="dxa"/>
          </w:tcPr>
          <w:p w:rsidR="00725A24" w:rsidRPr="00AC5C0D" w:rsidRDefault="00725A24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725A24" w:rsidRPr="00AC5C0D" w:rsidRDefault="00725A24" w:rsidP="00F2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натюрморт </w:t>
            </w:r>
          </w:p>
        </w:tc>
      </w:tr>
      <w:tr w:rsidR="00725A24" w:rsidRPr="00AC5C0D" w:rsidTr="000D480E">
        <w:tc>
          <w:tcPr>
            <w:tcW w:w="1129" w:type="dxa"/>
          </w:tcPr>
          <w:p w:rsidR="00725A24" w:rsidRPr="00AC5C0D" w:rsidRDefault="00725A24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725A24" w:rsidRPr="00AC5C0D" w:rsidRDefault="00725A24" w:rsidP="00F2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в открытом пространстве </w:t>
            </w:r>
          </w:p>
        </w:tc>
      </w:tr>
    </w:tbl>
    <w:p w:rsidR="00924966" w:rsidRPr="00AC5C0D" w:rsidRDefault="00924966" w:rsidP="00924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4966" w:rsidRPr="00AC5C0D" w:rsidRDefault="00924966" w:rsidP="00924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34B4" w:rsidRPr="00AC5C0D" w:rsidRDefault="002934B4" w:rsidP="00924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4966" w:rsidRPr="00AC5C0D" w:rsidRDefault="00924966" w:rsidP="00924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lastRenderedPageBreak/>
        <w:t xml:space="preserve">В табл. 2 приведен кодификатор проверяемых требований к уровню подготовки. </w:t>
      </w:r>
    </w:p>
    <w:p w:rsidR="00924966" w:rsidRPr="00AC5C0D" w:rsidRDefault="00924966" w:rsidP="0092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16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24966" w:rsidRPr="00AC5C0D" w:rsidRDefault="002934B4" w:rsidP="00BF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формы и цвета в изобразительном искусстве, сознательно использовать цвета и формы в творческих работах </w:t>
            </w:r>
          </w:p>
        </w:tc>
      </w:tr>
      <w:tr w:rsidR="00AC5C0D" w:rsidRPr="00AC5C0D" w:rsidTr="00BF1755">
        <w:trPr>
          <w:trHeight w:val="535"/>
        </w:trPr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24966" w:rsidRPr="00AC5C0D" w:rsidRDefault="002934B4" w:rsidP="00A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роли изобразительного искусства в жизни человека, в его духовно-нравственном развитии</w:t>
            </w:r>
          </w:p>
        </w:tc>
      </w:tr>
      <w:tr w:rsidR="00AC5C0D" w:rsidRPr="00AC5C0D" w:rsidTr="000D480E">
        <w:tc>
          <w:tcPr>
            <w:tcW w:w="1129" w:type="dxa"/>
          </w:tcPr>
          <w:p w:rsidR="00924966" w:rsidRPr="00AC5C0D" w:rsidRDefault="0092496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924966" w:rsidRPr="00AC5C0D" w:rsidRDefault="00A81D98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сопоставлять и анализировать геометрическую форму предмета</w:t>
            </w:r>
          </w:p>
        </w:tc>
      </w:tr>
      <w:tr w:rsidR="00AC5C0D" w:rsidRPr="00AC5C0D" w:rsidTr="000D480E">
        <w:tc>
          <w:tcPr>
            <w:tcW w:w="1129" w:type="dxa"/>
          </w:tcPr>
          <w:p w:rsidR="00BF1755" w:rsidRPr="00AC5C0D" w:rsidRDefault="00BF1755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16" w:type="dxa"/>
          </w:tcPr>
          <w:p w:rsidR="00BF1755" w:rsidRPr="00AC5C0D" w:rsidRDefault="00675BF7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AC5C0D" w:rsidRPr="00AC5C0D" w:rsidTr="000D480E">
        <w:tc>
          <w:tcPr>
            <w:tcW w:w="1129" w:type="dxa"/>
          </w:tcPr>
          <w:p w:rsidR="00675BF7" w:rsidRPr="00AC5C0D" w:rsidRDefault="00675BF7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75BF7" w:rsidRPr="00AC5C0D" w:rsidRDefault="00675BF7" w:rsidP="0067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Использовать в собственных творческих работах разнообразия цветовых сочетаний, форм, объёмов, ритмов, композиционных решений и образов</w:t>
            </w:r>
          </w:p>
        </w:tc>
      </w:tr>
    </w:tbl>
    <w:p w:rsidR="004C08FF" w:rsidRPr="00AC5C0D" w:rsidRDefault="004C08FF" w:rsidP="004C08FF">
      <w:pPr>
        <w:rPr>
          <w:rFonts w:ascii="Times New Roman" w:hAnsi="Times New Roman" w:cs="Times New Roman"/>
          <w:sz w:val="24"/>
          <w:szCs w:val="24"/>
        </w:rPr>
      </w:pPr>
    </w:p>
    <w:p w:rsidR="004C08FF" w:rsidRPr="00AC5C0D" w:rsidRDefault="004C08FF" w:rsidP="0092496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позициям кодификаторов</w:t>
      </w:r>
    </w:p>
    <w:p w:rsidR="00E67CAB" w:rsidRPr="00AC5C0D" w:rsidRDefault="00E67CAB" w:rsidP="00E67C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>Распределение заданий по позициям кодификаторов приведено в табл. 3.</w:t>
      </w:r>
    </w:p>
    <w:p w:rsidR="00E67CAB" w:rsidRPr="00AC5C0D" w:rsidRDefault="00E67CAB" w:rsidP="00E67C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2461"/>
        <w:gridCol w:w="2403"/>
        <w:gridCol w:w="688"/>
        <w:gridCol w:w="688"/>
        <w:gridCol w:w="688"/>
        <w:gridCol w:w="760"/>
        <w:gridCol w:w="911"/>
      </w:tblGrid>
      <w:tr w:rsidR="00AC5C0D" w:rsidRPr="00AC5C0D" w:rsidTr="00BF7D1A">
        <w:trPr>
          <w:cantSplit/>
          <w:trHeight w:val="3272"/>
        </w:trPr>
        <w:tc>
          <w:tcPr>
            <w:tcW w:w="996" w:type="dxa"/>
            <w:vAlign w:val="center"/>
          </w:tcPr>
          <w:p w:rsidR="00E67CAB" w:rsidRPr="00AC5C0D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5" w:type="dxa"/>
            <w:vAlign w:val="center"/>
          </w:tcPr>
          <w:p w:rsidR="00E67CAB" w:rsidRPr="00AC5C0D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2330" w:type="dxa"/>
            <w:vAlign w:val="center"/>
          </w:tcPr>
          <w:p w:rsidR="00E67CAB" w:rsidRPr="00AC5C0D" w:rsidRDefault="00E67CAB" w:rsidP="006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ки ПООП ООО: выпускник </w:t>
            </w:r>
            <w:proofErr w:type="gramStart"/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/получит возможность научиться</w:t>
            </w:r>
          </w:p>
        </w:tc>
        <w:tc>
          <w:tcPr>
            <w:tcW w:w="688" w:type="dxa"/>
            <w:textDirection w:val="btLr"/>
            <w:vAlign w:val="center"/>
          </w:tcPr>
          <w:p w:rsidR="00E67CAB" w:rsidRPr="00AC5C0D" w:rsidRDefault="00E67CAB" w:rsidP="000D48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688" w:type="dxa"/>
            <w:textDirection w:val="btLr"/>
            <w:vAlign w:val="center"/>
          </w:tcPr>
          <w:p w:rsidR="00E67CAB" w:rsidRPr="00AC5C0D" w:rsidRDefault="00E67CAB" w:rsidP="000D48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Код КТ</w:t>
            </w:r>
          </w:p>
        </w:tc>
        <w:tc>
          <w:tcPr>
            <w:tcW w:w="688" w:type="dxa"/>
            <w:textDirection w:val="btLr"/>
            <w:vAlign w:val="center"/>
          </w:tcPr>
          <w:p w:rsidR="00E67CAB" w:rsidRPr="00AC5C0D" w:rsidRDefault="00E67CAB" w:rsidP="000D48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766" w:type="dxa"/>
            <w:textDirection w:val="btLr"/>
            <w:vAlign w:val="center"/>
          </w:tcPr>
          <w:p w:rsidR="00E67CAB" w:rsidRPr="00AC5C0D" w:rsidRDefault="00E67CAB" w:rsidP="000D48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930" w:type="dxa"/>
            <w:textDirection w:val="btLr"/>
            <w:vAlign w:val="center"/>
          </w:tcPr>
          <w:p w:rsidR="00E67CAB" w:rsidRPr="00AC5C0D" w:rsidRDefault="00E67CAB" w:rsidP="000D48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(в минутах)</w:t>
            </w:r>
          </w:p>
        </w:tc>
      </w:tr>
      <w:tr w:rsidR="00AC5C0D" w:rsidRPr="00AC5C0D" w:rsidTr="00BF7D1A">
        <w:tc>
          <w:tcPr>
            <w:tcW w:w="996" w:type="dxa"/>
          </w:tcPr>
          <w:p w:rsidR="00E67CAB" w:rsidRPr="00AC5C0D" w:rsidRDefault="00E67CAB" w:rsidP="000A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755" w:rsidRPr="00AC5C0D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2485" w:type="dxa"/>
          </w:tcPr>
          <w:p w:rsidR="00E67CAB" w:rsidRPr="00AC5C0D" w:rsidRDefault="00E36530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эстетического, эмоционально-ценностного видения окружающего мира </w:t>
            </w:r>
          </w:p>
        </w:tc>
        <w:tc>
          <w:tcPr>
            <w:tcW w:w="2330" w:type="dxa"/>
          </w:tcPr>
          <w:p w:rsidR="00E67CAB" w:rsidRPr="00AC5C0D" w:rsidRDefault="00E36530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315D" w:rsidRPr="00AC5C0D">
              <w:rPr>
                <w:rFonts w:ascii="Times New Roman" w:hAnsi="Times New Roman" w:cs="Times New Roman"/>
                <w:sz w:val="24"/>
                <w:szCs w:val="24"/>
              </w:rPr>
              <w:t>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D1A" w:rsidRPr="00AC5C0D">
              <w:rPr>
                <w:rFonts w:ascii="Times New Roman" w:hAnsi="Times New Roman" w:cs="Times New Roman"/>
                <w:sz w:val="24"/>
                <w:szCs w:val="24"/>
              </w:rPr>
              <w:t>ъемных декоративных композиций/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использовать язык 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и различные художественные материалы для освоения содержания различных учебных предметов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E67CAB" w:rsidRPr="00AC5C0D" w:rsidRDefault="00E67CA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8" w:type="dxa"/>
          </w:tcPr>
          <w:p w:rsidR="00E67CAB" w:rsidRPr="00AC5C0D" w:rsidRDefault="00BF1755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67CAB" w:rsidRPr="00AC5C0D" w:rsidRDefault="00E67CA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E67CAB" w:rsidRPr="00AC5C0D" w:rsidRDefault="00BF1755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E67CAB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E67CAB" w:rsidRPr="00AC5C0D" w:rsidRDefault="002F315D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5" w:type="dxa"/>
          </w:tcPr>
          <w:p w:rsidR="00E67CAB" w:rsidRPr="00AC5C0D" w:rsidRDefault="002F315D" w:rsidP="00E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  <w:r w:rsidR="00E3653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0" w:type="dxa"/>
          </w:tcPr>
          <w:p w:rsidR="00E67CAB" w:rsidRPr="00AC5C0D" w:rsidRDefault="0099036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>пределять специфику образного языка декоративно-прикладного искусства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>/осознавать общечеловеческие ценности, выраженные в главных темах искусства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E67CAB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E67CAB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67CAB" w:rsidRPr="00AC5C0D" w:rsidRDefault="00E36530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E67CAB" w:rsidRPr="00AC5C0D" w:rsidRDefault="00E36530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E67CAB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BF7D1A" w:rsidRPr="00AC5C0D" w:rsidRDefault="00BF7D1A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85" w:type="dxa"/>
          </w:tcPr>
          <w:p w:rsidR="00BF7D1A" w:rsidRPr="00AC5C0D" w:rsidRDefault="0099036B" w:rsidP="00E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 </w:t>
            </w:r>
          </w:p>
        </w:tc>
        <w:tc>
          <w:tcPr>
            <w:tcW w:w="2330" w:type="dxa"/>
          </w:tcPr>
          <w:p w:rsidR="00BF7D1A" w:rsidRPr="00AC5C0D" w:rsidRDefault="000A165B" w:rsidP="000A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</w:t>
            </w:r>
            <w:r w:rsidR="00BF7D1A" w:rsidRPr="00AC5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диалогической формой коммуникации, уметь аргументировать свою точку зрения в процессе изучения изобразительного искусства. </w:t>
            </w:r>
          </w:p>
        </w:tc>
        <w:tc>
          <w:tcPr>
            <w:tcW w:w="688" w:type="dxa"/>
          </w:tcPr>
          <w:p w:rsidR="00BF7D1A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BF7D1A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8" w:type="dxa"/>
          </w:tcPr>
          <w:p w:rsidR="00BF7D1A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BF7D1A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F7D1A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BF7D1A" w:rsidRPr="00AC5C0D" w:rsidRDefault="00BF7D1A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85" w:type="dxa"/>
          </w:tcPr>
          <w:p w:rsidR="00BF7D1A" w:rsidRPr="00AC5C0D" w:rsidRDefault="0099036B" w:rsidP="00E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      </w:r>
          </w:p>
        </w:tc>
        <w:tc>
          <w:tcPr>
            <w:tcW w:w="2330" w:type="dxa"/>
          </w:tcPr>
          <w:p w:rsidR="00BF7D1A" w:rsidRPr="00AC5C0D" w:rsidRDefault="0099036B" w:rsidP="009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основы народного орнамента; создавать орнаменты на основе народных традиций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/различать и передавать в художественно-творческой 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характер, эмоциональное состояние и свое отношение к природе, человеку, обществу.</w:t>
            </w:r>
          </w:p>
        </w:tc>
        <w:tc>
          <w:tcPr>
            <w:tcW w:w="688" w:type="dxa"/>
          </w:tcPr>
          <w:p w:rsidR="00BF7D1A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8" w:type="dxa"/>
          </w:tcPr>
          <w:p w:rsidR="00BF7D1A" w:rsidRPr="00AC5C0D" w:rsidRDefault="00F3023A" w:rsidP="00F3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8" w:type="dxa"/>
          </w:tcPr>
          <w:p w:rsidR="00BF7D1A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BF7D1A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F7D1A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705F69" w:rsidP="00A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5" w:type="dxa"/>
          </w:tcPr>
          <w:p w:rsidR="00705F69" w:rsidRPr="00AC5C0D" w:rsidRDefault="0099036B" w:rsidP="00AC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2330" w:type="dxa"/>
          </w:tcPr>
          <w:p w:rsidR="00705F69" w:rsidRPr="00AC5C0D" w:rsidRDefault="0099036B" w:rsidP="00AC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F69" w:rsidRPr="00AC5C0D">
              <w:rPr>
                <w:rFonts w:ascii="Times New Roman" w:hAnsi="Times New Roman" w:cs="Times New Roman"/>
                <w:sz w:val="24"/>
                <w:szCs w:val="24"/>
              </w:rPr>
              <w:t>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смысле/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искусства.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705F69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AC5C0D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:rsidR="00705F69" w:rsidRPr="00AC5C0D" w:rsidRDefault="0099036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художественного вкуса и творческого воображения. </w:t>
            </w:r>
          </w:p>
        </w:tc>
        <w:tc>
          <w:tcPr>
            <w:tcW w:w="2330" w:type="dxa"/>
          </w:tcPr>
          <w:p w:rsidR="00705F69" w:rsidRPr="00AC5C0D" w:rsidRDefault="0099036B" w:rsidP="006C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05F69" w:rsidRPr="00AC5C0D">
              <w:rPr>
                <w:rFonts w:ascii="Times New Roman" w:hAnsi="Times New Roman" w:cs="Times New Roman"/>
                <w:sz w:val="24"/>
                <w:szCs w:val="24"/>
              </w:rPr>
              <w:t>ростым навыкам изображения с помощью пятна и тональных отношений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/ выделять признаки для установления стилевых связей в процессе изучения изобразительного искусства.  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705F69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705F69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5" w:type="dxa"/>
          </w:tcPr>
          <w:p w:rsidR="00705F69" w:rsidRPr="00AC5C0D" w:rsidRDefault="0099036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 </w:t>
            </w:r>
          </w:p>
        </w:tc>
        <w:tc>
          <w:tcPr>
            <w:tcW w:w="2330" w:type="dxa"/>
          </w:tcPr>
          <w:p w:rsidR="00705F69" w:rsidRPr="00AC5C0D" w:rsidRDefault="000A165B" w:rsidP="000A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Творческому опыту выполнения графического натюрморта </w:t>
            </w:r>
            <w:r w:rsidR="006C4675" w:rsidRPr="00AC5C0D">
              <w:rPr>
                <w:rFonts w:ascii="Times New Roman" w:hAnsi="Times New Roman" w:cs="Times New Roman"/>
                <w:sz w:val="24"/>
                <w:szCs w:val="24"/>
              </w:rPr>
              <w:t>/активно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705F69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705F69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705F69" w:rsidRPr="00AC5C0D" w:rsidRDefault="000A165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 </w:t>
            </w:r>
          </w:p>
        </w:tc>
        <w:tc>
          <w:tcPr>
            <w:tcW w:w="2330" w:type="dxa"/>
          </w:tcPr>
          <w:p w:rsidR="00705F69" w:rsidRPr="00AC5C0D" w:rsidRDefault="00F3023A" w:rsidP="000A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65B" w:rsidRPr="00AC5C0D">
              <w:rPr>
                <w:rFonts w:ascii="Times New Roman" w:hAnsi="Times New Roman" w:cs="Times New Roman"/>
                <w:sz w:val="24"/>
                <w:szCs w:val="24"/>
              </w:rPr>
              <w:t>ассуждать о разных способах передачи перспективы в изобразительном искусстве как выражении различных мировоззренческих смыслов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>/владеть диалогической формой коммуникации, уметь аргументировать свою точку зрения в процессе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изобразительного искусства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705F69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705F69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65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наблюдательности, способности к сопереживанию, зрительной памяти, ассоциативного мышления, </w:t>
            </w:r>
            <w:r w:rsidR="000A165B"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вкуса и творческого воображения.</w:t>
            </w:r>
          </w:p>
        </w:tc>
        <w:tc>
          <w:tcPr>
            <w:tcW w:w="2330" w:type="dxa"/>
          </w:tcPr>
          <w:p w:rsidR="00705F69" w:rsidRPr="00AC5C0D" w:rsidRDefault="00F3023A" w:rsidP="000A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A165B" w:rsidRPr="00AC5C0D">
              <w:rPr>
                <w:rFonts w:ascii="Times New Roman" w:hAnsi="Times New Roman" w:cs="Times New Roman"/>
                <w:sz w:val="24"/>
                <w:szCs w:val="24"/>
              </w:rPr>
              <w:t>авыку плоскостного силуэтного изображения обычных, простых предметов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/владеть диалогической </w:t>
            </w:r>
            <w:r w:rsidR="00675BF7"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коммуникации, уметь аргументировать свою точку зрения в процессе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изобразительного искусства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705F69" w:rsidRPr="00AC5C0D" w:rsidRDefault="002D4A11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0D" w:rsidRPr="00AC5C0D" w:rsidTr="00BF7D1A">
        <w:tc>
          <w:tcPr>
            <w:tcW w:w="996" w:type="dxa"/>
          </w:tcPr>
          <w:p w:rsidR="00705F69" w:rsidRPr="00AC5C0D" w:rsidRDefault="00705F69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5" w:type="dxa"/>
          </w:tcPr>
          <w:p w:rsidR="00705F69" w:rsidRPr="00AC5C0D" w:rsidRDefault="000A165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эстетического, эмоционально-ценностного видения окружающего мира </w:t>
            </w:r>
          </w:p>
        </w:tc>
        <w:tc>
          <w:tcPr>
            <w:tcW w:w="2330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165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зображать сложную форму предмета (силуэт) как соотношение простых геометрических фигур, соблюдая их пропорции; </w:t>
            </w:r>
            <w:r w:rsidR="00705F69" w:rsidRPr="00AC5C0D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натюрморта/</w:t>
            </w:r>
            <w:r w:rsidR="00AC5C0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признаки для установления стилевых связей в процессе изучения изобразительного искусства.  </w:t>
            </w:r>
          </w:p>
        </w:tc>
        <w:tc>
          <w:tcPr>
            <w:tcW w:w="688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05F69" w:rsidRPr="00AC5C0D" w:rsidRDefault="00F3023A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8" w:type="dxa"/>
          </w:tcPr>
          <w:p w:rsidR="00705F69" w:rsidRPr="00AC5C0D" w:rsidRDefault="00C60E44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6" w:type="dxa"/>
          </w:tcPr>
          <w:p w:rsidR="00705F69" w:rsidRPr="00AC5C0D" w:rsidRDefault="00235F49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705F69" w:rsidRPr="00AC5C0D" w:rsidRDefault="00341DBF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4966" w:rsidRPr="00AC5C0D" w:rsidRDefault="00924966" w:rsidP="0092496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4C08FF">
      <w:pPr>
        <w:rPr>
          <w:rFonts w:ascii="Times New Roman" w:hAnsi="Times New Roman" w:cs="Times New Roman"/>
          <w:sz w:val="24"/>
          <w:szCs w:val="24"/>
        </w:rPr>
      </w:pPr>
    </w:p>
    <w:p w:rsidR="004C08FF" w:rsidRPr="00024416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416">
        <w:rPr>
          <w:rFonts w:ascii="Times New Roman" w:hAnsi="Times New Roman" w:cs="Times New Roman"/>
          <w:b/>
          <w:sz w:val="24"/>
          <w:szCs w:val="24"/>
        </w:rPr>
        <w:t>6. Распределение заданий проверочной работы по уровню сложности</w:t>
      </w:r>
    </w:p>
    <w:p w:rsidR="00E67CAB" w:rsidRPr="00024416" w:rsidRDefault="00E67CAB" w:rsidP="00E67C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4416">
        <w:rPr>
          <w:rFonts w:ascii="Times New Roman" w:hAnsi="Times New Roman" w:cs="Times New Roman"/>
          <w:sz w:val="24"/>
          <w:szCs w:val="24"/>
        </w:rPr>
        <w:t xml:space="preserve">Распределение заданий по уровню сложности приведено в табл. 4. </w:t>
      </w:r>
    </w:p>
    <w:p w:rsidR="00E67CAB" w:rsidRPr="00024416" w:rsidRDefault="00E67CAB" w:rsidP="00E67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16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5C0D" w:rsidRPr="00024416" w:rsidTr="000D480E"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337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AC5C0D" w:rsidRPr="00024416" w:rsidTr="000D480E">
        <w:tc>
          <w:tcPr>
            <w:tcW w:w="2336" w:type="dxa"/>
          </w:tcPr>
          <w:p w:rsidR="00E67CAB" w:rsidRPr="00024416" w:rsidRDefault="00E67CA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vAlign w:val="center"/>
          </w:tcPr>
          <w:p w:rsidR="00E67CAB" w:rsidRPr="00024416" w:rsidRDefault="0002441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vAlign w:val="center"/>
          </w:tcPr>
          <w:p w:rsidR="00E67CAB" w:rsidRPr="00024416" w:rsidRDefault="0002441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C5C0D" w:rsidRPr="00024416" w:rsidTr="000D480E">
        <w:tc>
          <w:tcPr>
            <w:tcW w:w="2336" w:type="dxa"/>
          </w:tcPr>
          <w:p w:rsidR="00E67CAB" w:rsidRPr="00024416" w:rsidRDefault="00E67CA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E67CAB" w:rsidRPr="00024416" w:rsidRDefault="00376200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E67CAB" w:rsidRPr="00024416" w:rsidRDefault="0002441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7CAB" w:rsidRPr="00AC5C0D" w:rsidTr="000D480E">
        <w:tc>
          <w:tcPr>
            <w:tcW w:w="2336" w:type="dxa"/>
          </w:tcPr>
          <w:p w:rsidR="00E67CAB" w:rsidRPr="00024416" w:rsidRDefault="00E67CAB" w:rsidP="000D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67CAB" w:rsidRPr="00024416" w:rsidRDefault="00E67CAB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36" w:type="dxa"/>
            <w:vAlign w:val="center"/>
          </w:tcPr>
          <w:p w:rsidR="00E67CAB" w:rsidRPr="00024416" w:rsidRDefault="0002441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vAlign w:val="center"/>
          </w:tcPr>
          <w:p w:rsidR="00E67CAB" w:rsidRPr="00024416" w:rsidRDefault="00024416" w:rsidP="000D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08FF" w:rsidRPr="00B92979" w:rsidRDefault="004C08FF" w:rsidP="004C08FF">
      <w:pPr>
        <w:rPr>
          <w:rFonts w:ascii="Times New Roman" w:hAnsi="Times New Roman" w:cs="Times New Roman"/>
          <w:sz w:val="24"/>
          <w:szCs w:val="24"/>
        </w:rPr>
      </w:pPr>
    </w:p>
    <w:p w:rsidR="004C08FF" w:rsidRPr="00B92979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79">
        <w:rPr>
          <w:rFonts w:ascii="Times New Roman" w:hAnsi="Times New Roman" w:cs="Times New Roman"/>
          <w:b/>
          <w:sz w:val="24"/>
          <w:szCs w:val="24"/>
        </w:rPr>
        <w:t>7. Типы заданий, сценарии выполнения заданий</w:t>
      </w:r>
    </w:p>
    <w:p w:rsidR="00813572" w:rsidRPr="00B92979" w:rsidRDefault="00C43FDC" w:rsidP="00C4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>В заданиях 1–</w:t>
      </w:r>
      <w:r w:rsidR="00813572" w:rsidRPr="00B92979">
        <w:rPr>
          <w:rFonts w:ascii="Times New Roman" w:hAnsi="Times New Roman" w:cs="Times New Roman"/>
          <w:sz w:val="24"/>
          <w:szCs w:val="24"/>
        </w:rPr>
        <w:t>3</w:t>
      </w:r>
      <w:r w:rsidRPr="00B92979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понятием «</w:t>
      </w:r>
      <w:proofErr w:type="spellStart"/>
      <w:r w:rsidR="00813572" w:rsidRPr="00B92979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B92979">
        <w:rPr>
          <w:rFonts w:ascii="Times New Roman" w:hAnsi="Times New Roman" w:cs="Times New Roman"/>
          <w:sz w:val="24"/>
          <w:szCs w:val="24"/>
        </w:rPr>
        <w:t xml:space="preserve">». Проверяется </w:t>
      </w:r>
      <w:r w:rsidR="00813572" w:rsidRPr="00B92979">
        <w:rPr>
          <w:rFonts w:ascii="Times New Roman" w:hAnsi="Times New Roman" w:cs="Times New Roman"/>
          <w:sz w:val="24"/>
          <w:szCs w:val="24"/>
        </w:rPr>
        <w:t xml:space="preserve">знание об основных, родственных цветах. </w:t>
      </w:r>
    </w:p>
    <w:p w:rsidR="00C43FDC" w:rsidRPr="00B92979" w:rsidRDefault="00692A51" w:rsidP="0081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>В з</w:t>
      </w:r>
      <w:r w:rsidR="00813572" w:rsidRPr="00B92979">
        <w:rPr>
          <w:rFonts w:ascii="Times New Roman" w:hAnsi="Times New Roman" w:cs="Times New Roman"/>
          <w:sz w:val="24"/>
          <w:szCs w:val="24"/>
        </w:rPr>
        <w:t xml:space="preserve">адании 4 </w:t>
      </w:r>
      <w:r w:rsidR="00C43FDC" w:rsidRPr="00B92979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 w:rsidR="00D63167" w:rsidRPr="00B92979">
        <w:rPr>
          <w:rFonts w:ascii="Times New Roman" w:hAnsi="Times New Roman" w:cs="Times New Roman"/>
          <w:sz w:val="24"/>
          <w:szCs w:val="24"/>
        </w:rPr>
        <w:t>знани</w:t>
      </w:r>
      <w:r w:rsidRPr="00B92979">
        <w:rPr>
          <w:rFonts w:ascii="Times New Roman" w:hAnsi="Times New Roman" w:cs="Times New Roman"/>
          <w:sz w:val="24"/>
          <w:szCs w:val="24"/>
        </w:rPr>
        <w:t>е</w:t>
      </w:r>
      <w:r w:rsidR="00D63167" w:rsidRPr="00B92979">
        <w:rPr>
          <w:rFonts w:ascii="Times New Roman" w:hAnsi="Times New Roman" w:cs="Times New Roman"/>
          <w:sz w:val="24"/>
          <w:szCs w:val="24"/>
        </w:rPr>
        <w:t xml:space="preserve"> теории «Старинной архитектуры»</w:t>
      </w:r>
      <w:r w:rsidR="00C43FDC" w:rsidRPr="00B92979">
        <w:rPr>
          <w:rFonts w:ascii="Times New Roman" w:hAnsi="Times New Roman" w:cs="Times New Roman"/>
          <w:sz w:val="24"/>
          <w:szCs w:val="24"/>
        </w:rPr>
        <w:t>.</w:t>
      </w:r>
    </w:p>
    <w:p w:rsidR="00C43FDC" w:rsidRPr="00B92979" w:rsidRDefault="00C43FDC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="00D63167" w:rsidRPr="00B92979">
        <w:rPr>
          <w:rFonts w:ascii="Times New Roman" w:hAnsi="Times New Roman" w:cs="Times New Roman"/>
          <w:sz w:val="24"/>
          <w:szCs w:val="24"/>
        </w:rPr>
        <w:t>5</w:t>
      </w:r>
      <w:r w:rsidRPr="00B92979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="00D63167" w:rsidRPr="00B92979">
        <w:rPr>
          <w:rFonts w:ascii="Times New Roman" w:hAnsi="Times New Roman" w:cs="Times New Roman"/>
          <w:sz w:val="24"/>
          <w:szCs w:val="24"/>
        </w:rPr>
        <w:t>оперирование</w:t>
      </w:r>
      <w:r w:rsidRPr="00B92979">
        <w:rPr>
          <w:rFonts w:ascii="Times New Roman" w:hAnsi="Times New Roman" w:cs="Times New Roman"/>
          <w:sz w:val="24"/>
          <w:szCs w:val="24"/>
        </w:rPr>
        <w:t xml:space="preserve"> понятием «</w:t>
      </w:r>
      <w:r w:rsidR="00D63167" w:rsidRPr="00B92979">
        <w:rPr>
          <w:rFonts w:ascii="Times New Roman" w:hAnsi="Times New Roman" w:cs="Times New Roman"/>
          <w:sz w:val="24"/>
          <w:szCs w:val="24"/>
        </w:rPr>
        <w:t>закона перспективы</w:t>
      </w:r>
      <w:r w:rsidRPr="00B929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3167" w:rsidRPr="00B92979" w:rsidRDefault="00D63167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В 6 задании общее представление и понимание термина «Орнамент». </w:t>
      </w:r>
    </w:p>
    <w:p w:rsidR="00C43FDC" w:rsidRPr="00B92979" w:rsidRDefault="00C43FDC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</w:t>
      </w:r>
      <w:r w:rsidR="00D63167"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умение </w:t>
      </w:r>
      <w:r w:rsidR="00D63167"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определять композиционное решение рисунка. </w:t>
      </w:r>
    </w:p>
    <w:p w:rsidR="00C43FDC" w:rsidRPr="00B92979" w:rsidRDefault="00C43FDC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D63167"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проверку </w:t>
      </w:r>
      <w:r w:rsidR="00692A51" w:rsidRPr="00B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передаче объема предметов. </w:t>
      </w:r>
    </w:p>
    <w:p w:rsidR="00C43FDC" w:rsidRPr="00B92979" w:rsidRDefault="00C43FDC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="00692A51" w:rsidRPr="00B92979">
        <w:rPr>
          <w:rFonts w:ascii="Times New Roman" w:hAnsi="Times New Roman" w:cs="Times New Roman"/>
          <w:sz w:val="24"/>
          <w:szCs w:val="24"/>
        </w:rPr>
        <w:t>9</w:t>
      </w:r>
      <w:r w:rsidRPr="00B92979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="00692A51" w:rsidRPr="00B92979">
        <w:rPr>
          <w:rFonts w:ascii="Times New Roman" w:hAnsi="Times New Roman" w:cs="Times New Roman"/>
          <w:sz w:val="24"/>
          <w:szCs w:val="24"/>
        </w:rPr>
        <w:t xml:space="preserve">знание понятия «Натюрморт». </w:t>
      </w:r>
    </w:p>
    <w:p w:rsidR="00692A51" w:rsidRPr="00B92979" w:rsidRDefault="00692A51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Задание 10 предполагает включение наблюдения за окружающим миром, </w:t>
      </w:r>
      <w:proofErr w:type="gramStart"/>
      <w:r w:rsidRPr="00B929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29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297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9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79">
        <w:rPr>
          <w:rFonts w:ascii="Times New Roman" w:hAnsi="Times New Roman" w:cs="Times New Roman"/>
          <w:sz w:val="24"/>
          <w:szCs w:val="24"/>
        </w:rPr>
        <w:t>трехмерностью</w:t>
      </w:r>
      <w:proofErr w:type="spellEnd"/>
      <w:r w:rsidRPr="00B92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A51" w:rsidRPr="00B92979" w:rsidRDefault="00692A51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11 задание составлено из открытого вопроса, с самостоятельным фиксированием правильного ответа. </w:t>
      </w:r>
    </w:p>
    <w:p w:rsidR="00692A51" w:rsidRPr="00B92979" w:rsidRDefault="00692A51" w:rsidP="00C43F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79">
        <w:rPr>
          <w:rFonts w:ascii="Times New Roman" w:hAnsi="Times New Roman" w:cs="Times New Roman"/>
          <w:sz w:val="24"/>
          <w:szCs w:val="24"/>
        </w:rPr>
        <w:t xml:space="preserve">12 задание – практическая работа. Включает в себя основные знания построения простого натюрморта, геометрической фигуры. </w:t>
      </w:r>
    </w:p>
    <w:p w:rsidR="004C08FF" w:rsidRPr="00AC5C0D" w:rsidRDefault="004C08FF" w:rsidP="004C08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8FF" w:rsidRPr="00D63167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167">
        <w:rPr>
          <w:rFonts w:ascii="Times New Roman" w:hAnsi="Times New Roman" w:cs="Times New Roman"/>
          <w:b/>
          <w:sz w:val="24"/>
          <w:szCs w:val="24"/>
        </w:rPr>
        <w:t>8. Система оценивания выполнения отдельных заданий и проверочной работы в целом</w:t>
      </w:r>
    </w:p>
    <w:p w:rsidR="00813572" w:rsidRPr="00587930" w:rsidRDefault="00813572" w:rsidP="0081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30">
        <w:rPr>
          <w:rFonts w:ascii="Times New Roman" w:hAnsi="Times New Roman" w:cs="Times New Roman"/>
          <w:sz w:val="24"/>
          <w:szCs w:val="24"/>
        </w:rPr>
        <w:t>Выполнение заданий 1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587930">
        <w:rPr>
          <w:rFonts w:ascii="Times New Roman" w:hAnsi="Times New Roman" w:cs="Times New Roman"/>
          <w:sz w:val="24"/>
          <w:szCs w:val="24"/>
        </w:rPr>
        <w:t xml:space="preserve"> оценивается от 0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93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13572" w:rsidRPr="00587930" w:rsidRDefault="00813572" w:rsidP="0081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решение 12 задания </w:t>
      </w:r>
      <w:r w:rsidRPr="00587930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793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ами.</w:t>
      </w:r>
      <w:r w:rsidRPr="00587930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верно, если ученик </w:t>
      </w:r>
      <w:r>
        <w:rPr>
          <w:rFonts w:ascii="Times New Roman" w:hAnsi="Times New Roman" w:cs="Times New Roman"/>
          <w:sz w:val="24"/>
          <w:szCs w:val="24"/>
        </w:rPr>
        <w:t xml:space="preserve">учел следующие моменты: компоновка, форма, передача объема.  </w:t>
      </w:r>
    </w:p>
    <w:p w:rsidR="00813572" w:rsidRPr="00587930" w:rsidRDefault="00813572" w:rsidP="0081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30">
        <w:rPr>
          <w:rFonts w:ascii="Times New Roman" w:hAnsi="Times New Roman" w:cs="Times New Roman"/>
          <w:sz w:val="24"/>
          <w:szCs w:val="24"/>
        </w:rPr>
        <w:t>Максимальный первичный балл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930">
        <w:rPr>
          <w:rFonts w:ascii="Times New Roman" w:hAnsi="Times New Roman" w:cs="Times New Roman"/>
          <w:sz w:val="24"/>
          <w:szCs w:val="24"/>
        </w:rPr>
        <w:t>.</w:t>
      </w:r>
    </w:p>
    <w:p w:rsidR="00813572" w:rsidRDefault="00813572" w:rsidP="0081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72" w:rsidRPr="00587930" w:rsidRDefault="00813572" w:rsidP="0081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30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813572" w:rsidRPr="00587930" w:rsidRDefault="00813572" w:rsidP="0081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930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593"/>
        <w:gridCol w:w="1593"/>
        <w:gridCol w:w="1593"/>
        <w:gridCol w:w="1594"/>
      </w:tblGrid>
      <w:tr w:rsidR="00813572" w:rsidRPr="00587930" w:rsidTr="002847FB">
        <w:tc>
          <w:tcPr>
            <w:tcW w:w="2972" w:type="dxa"/>
            <w:vAlign w:val="center"/>
          </w:tcPr>
          <w:p w:rsidR="00813572" w:rsidRPr="00587930" w:rsidRDefault="00813572" w:rsidP="0028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3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93" w:type="dxa"/>
            <w:vAlign w:val="center"/>
          </w:tcPr>
          <w:p w:rsidR="00813572" w:rsidRPr="00A501F5" w:rsidRDefault="00813572" w:rsidP="0028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93" w:type="dxa"/>
            <w:vAlign w:val="center"/>
          </w:tcPr>
          <w:p w:rsidR="00813572" w:rsidRPr="00A501F5" w:rsidRDefault="00813572" w:rsidP="0028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93" w:type="dxa"/>
            <w:vAlign w:val="center"/>
          </w:tcPr>
          <w:p w:rsidR="00813572" w:rsidRPr="00A501F5" w:rsidRDefault="00813572" w:rsidP="0028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4" w:type="dxa"/>
            <w:vAlign w:val="center"/>
          </w:tcPr>
          <w:p w:rsidR="00813572" w:rsidRPr="00A501F5" w:rsidRDefault="00813572" w:rsidP="0028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13572" w:rsidRPr="00587930" w:rsidTr="002847FB">
        <w:trPr>
          <w:trHeight w:val="425"/>
        </w:trPr>
        <w:tc>
          <w:tcPr>
            <w:tcW w:w="2972" w:type="dxa"/>
            <w:vAlign w:val="center"/>
          </w:tcPr>
          <w:p w:rsidR="00813572" w:rsidRPr="00587930" w:rsidRDefault="00813572" w:rsidP="002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93" w:type="dxa"/>
            <w:vAlign w:val="center"/>
          </w:tcPr>
          <w:p w:rsidR="00813572" w:rsidRPr="00A501F5" w:rsidRDefault="00813572" w:rsidP="00A5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A501F5" w:rsidRPr="00A5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vAlign w:val="center"/>
          </w:tcPr>
          <w:p w:rsidR="00813572" w:rsidRPr="00A501F5" w:rsidRDefault="00A501F5" w:rsidP="002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93" w:type="dxa"/>
            <w:vAlign w:val="center"/>
          </w:tcPr>
          <w:p w:rsidR="00813572" w:rsidRPr="00A501F5" w:rsidRDefault="00813572" w:rsidP="00284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94" w:type="dxa"/>
            <w:vAlign w:val="center"/>
          </w:tcPr>
          <w:p w:rsidR="00813572" w:rsidRPr="00D91BCE" w:rsidRDefault="00813572" w:rsidP="00D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</w:t>
            </w:r>
            <w:r w:rsidR="00D9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8FF" w:rsidRPr="00AC5C0D" w:rsidRDefault="004C08FF" w:rsidP="004C08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8FF" w:rsidRPr="00813572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72">
        <w:rPr>
          <w:rFonts w:ascii="Times New Roman" w:hAnsi="Times New Roman" w:cs="Times New Roman"/>
          <w:b/>
          <w:sz w:val="24"/>
          <w:szCs w:val="24"/>
        </w:rPr>
        <w:t>9. Время выполнения варианта проверочной работы</w:t>
      </w:r>
    </w:p>
    <w:p w:rsidR="00813572" w:rsidRPr="00813572" w:rsidRDefault="00813572" w:rsidP="00813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572">
        <w:rPr>
          <w:rFonts w:ascii="Times New Roman" w:hAnsi="Times New Roman" w:cs="Times New Roman"/>
          <w:sz w:val="24"/>
          <w:szCs w:val="24"/>
        </w:rPr>
        <w:t>На выполнение проверочной работы по изобразительному искусству  дается 40 минут.</w:t>
      </w:r>
    </w:p>
    <w:p w:rsidR="00813572" w:rsidRPr="00813572" w:rsidRDefault="00813572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813572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72">
        <w:rPr>
          <w:rFonts w:ascii="Times New Roman" w:hAnsi="Times New Roman" w:cs="Times New Roman"/>
          <w:b/>
          <w:sz w:val="24"/>
          <w:szCs w:val="24"/>
        </w:rPr>
        <w:t>10. Описание дополнительных материалов и оборудования, необходимых для проведения проверочной работы</w:t>
      </w:r>
    </w:p>
    <w:p w:rsidR="00813572" w:rsidRPr="00813572" w:rsidRDefault="00813572" w:rsidP="00813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572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оборудование: лист А</w:t>
      </w:r>
      <w:proofErr w:type="gramStart"/>
      <w:r w:rsidRPr="008135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13572">
        <w:rPr>
          <w:rFonts w:ascii="Times New Roman" w:hAnsi="Times New Roman" w:cs="Times New Roman"/>
          <w:sz w:val="24"/>
          <w:szCs w:val="24"/>
        </w:rPr>
        <w:t xml:space="preserve">, карандаш (простой, графический), ластик. </w:t>
      </w:r>
    </w:p>
    <w:p w:rsidR="00813572" w:rsidRPr="00813572" w:rsidRDefault="00813572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813572" w:rsidRDefault="004C08FF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72">
        <w:rPr>
          <w:rFonts w:ascii="Times New Roman" w:hAnsi="Times New Roman" w:cs="Times New Roman"/>
          <w:b/>
          <w:sz w:val="24"/>
          <w:szCs w:val="24"/>
        </w:rPr>
        <w:t>11. Рекомендации по подготовке к работе</w:t>
      </w:r>
    </w:p>
    <w:p w:rsidR="00813572" w:rsidRPr="00587930" w:rsidRDefault="00813572" w:rsidP="00813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572">
        <w:rPr>
          <w:rFonts w:ascii="Times New Roman" w:hAnsi="Times New Roman" w:cs="Times New Roman"/>
          <w:sz w:val="24"/>
          <w:szCs w:val="24"/>
        </w:rPr>
        <w:t>Специальная подготовка к проверочной работе не требуется.</w:t>
      </w:r>
    </w:p>
    <w:p w:rsidR="00813572" w:rsidRPr="00AC5C0D" w:rsidRDefault="00813572" w:rsidP="004C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79" w:rsidRDefault="00B92979" w:rsidP="00B9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5C0D">
        <w:rPr>
          <w:rFonts w:ascii="Times New Roman" w:hAnsi="Times New Roman" w:cs="Times New Roman"/>
          <w:sz w:val="24"/>
          <w:szCs w:val="24"/>
        </w:rPr>
        <w:lastRenderedPageBreak/>
        <w:t>Контрольно</w:t>
      </w:r>
      <w:proofErr w:type="spellEnd"/>
      <w:r w:rsidRPr="00AC5C0D">
        <w:rPr>
          <w:rFonts w:ascii="Times New Roman" w:hAnsi="Times New Roman" w:cs="Times New Roman"/>
          <w:sz w:val="24"/>
          <w:szCs w:val="24"/>
        </w:rPr>
        <w:t xml:space="preserve"> - измерительны</w:t>
      </w:r>
      <w:r w:rsidR="00B92979">
        <w:rPr>
          <w:rFonts w:ascii="Times New Roman" w:hAnsi="Times New Roman" w:cs="Times New Roman"/>
          <w:sz w:val="24"/>
          <w:szCs w:val="24"/>
        </w:rPr>
        <w:t>й</w:t>
      </w:r>
      <w:r w:rsidRPr="00AC5C0D">
        <w:rPr>
          <w:rFonts w:ascii="Times New Roman" w:hAnsi="Times New Roman" w:cs="Times New Roman"/>
          <w:sz w:val="24"/>
          <w:szCs w:val="24"/>
        </w:rPr>
        <w:t xml:space="preserve"> материал </w:t>
      </w:r>
    </w:p>
    <w:p w:rsidR="00813572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C0D">
        <w:rPr>
          <w:rFonts w:ascii="Times New Roman" w:hAnsi="Times New Roman" w:cs="Times New Roman"/>
          <w:sz w:val="24"/>
          <w:szCs w:val="24"/>
        </w:rPr>
        <w:t xml:space="preserve">промежуточной аттестации за </w:t>
      </w:r>
      <w:r w:rsidRPr="00AC5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5C0D">
        <w:rPr>
          <w:rFonts w:ascii="Times New Roman" w:hAnsi="Times New Roman" w:cs="Times New Roman"/>
          <w:sz w:val="24"/>
          <w:szCs w:val="24"/>
        </w:rPr>
        <w:t xml:space="preserve"> полугодие 5 класса </w:t>
      </w:r>
      <w:proofErr w:type="gramStart"/>
      <w:r w:rsidRPr="00AC5C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FF" w:rsidRDefault="00813572" w:rsidP="004C0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i/>
          <w:iCs/>
          <w:sz w:val="22"/>
        </w:rPr>
      </w:pP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>1. Назовите основные цвета: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а) жёлтый, зелёный, красный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б) красный, синий, зелёный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iCs/>
          <w:sz w:val="22"/>
        </w:rPr>
      </w:pPr>
      <w:r w:rsidRPr="003D274A">
        <w:rPr>
          <w:iCs/>
          <w:sz w:val="22"/>
        </w:rPr>
        <w:t>в) жёлтый, красный, синий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 xml:space="preserve">2. Какие цвета относятся к </w:t>
      </w:r>
      <w:proofErr w:type="gramStart"/>
      <w:r w:rsidRPr="003D274A">
        <w:rPr>
          <w:b/>
          <w:sz w:val="22"/>
        </w:rPr>
        <w:t>тёплым</w:t>
      </w:r>
      <w:proofErr w:type="gramEnd"/>
      <w:r w:rsidRPr="003D274A">
        <w:rPr>
          <w:b/>
          <w:sz w:val="22"/>
        </w:rPr>
        <w:t>: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а) белый, оранжевый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б) жёлтый, красный</w:t>
      </w:r>
    </w:p>
    <w:p w:rsidR="00727A3B" w:rsidRPr="003D274A" w:rsidRDefault="00727A3B" w:rsidP="00727A3B">
      <w:pPr>
        <w:spacing w:after="0" w:line="240" w:lineRule="auto"/>
        <w:contextualSpacing/>
        <w:mirrorIndents/>
        <w:rPr>
          <w:rFonts w:ascii="Times New Roman" w:hAnsi="Times New Roman" w:cs="Times New Roman"/>
          <w:iCs/>
          <w:szCs w:val="24"/>
        </w:rPr>
      </w:pPr>
      <w:r w:rsidRPr="003D274A">
        <w:rPr>
          <w:rFonts w:ascii="Times New Roman" w:hAnsi="Times New Roman" w:cs="Times New Roman"/>
          <w:iCs/>
          <w:szCs w:val="24"/>
        </w:rPr>
        <w:t>в) синий, фиолетовый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 xml:space="preserve">3. Цвета, которые </w:t>
      </w:r>
      <w:proofErr w:type="gramStart"/>
      <w:r w:rsidRPr="003D274A">
        <w:rPr>
          <w:b/>
          <w:sz w:val="22"/>
        </w:rPr>
        <w:t>расположены в цветовом круге друг против друга называют</w:t>
      </w:r>
      <w:proofErr w:type="gramEnd"/>
      <w:r w:rsidRPr="003D274A">
        <w:rPr>
          <w:b/>
          <w:sz w:val="22"/>
        </w:rPr>
        <w:t>: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а) родственными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iCs/>
          <w:sz w:val="22"/>
        </w:rPr>
        <w:t>б) контрастными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iCs/>
          <w:sz w:val="22"/>
        </w:rPr>
      </w:pPr>
      <w:r w:rsidRPr="003D274A">
        <w:rPr>
          <w:iCs/>
          <w:sz w:val="22"/>
        </w:rPr>
        <w:t>в) хроматическими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iCs/>
          <w:sz w:val="22"/>
        </w:rPr>
        <w:t>4. Зодчество – это:</w:t>
      </w:r>
    </w:p>
    <w:p w:rsidR="00727A3B" w:rsidRPr="003D274A" w:rsidRDefault="00727A3B" w:rsidP="00727A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bCs/>
          <w:sz w:val="22"/>
        </w:rPr>
        <w:t>искусство проектировать и строить здания;</w:t>
      </w:r>
    </w:p>
    <w:p w:rsidR="00727A3B" w:rsidRPr="003D274A" w:rsidRDefault="00727A3B" w:rsidP="00727A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sz w:val="22"/>
        </w:rPr>
        <w:t>вид декоративно-прикладного искусства;</w:t>
      </w:r>
    </w:p>
    <w:p w:rsidR="00727A3B" w:rsidRPr="003D274A" w:rsidRDefault="00727A3B" w:rsidP="00727A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sz w:val="22"/>
        </w:rPr>
        <w:t>жанр изобразительного искусства.</w:t>
      </w:r>
    </w:p>
    <w:p w:rsidR="00727A3B" w:rsidRPr="003D274A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iCs/>
          <w:sz w:val="22"/>
        </w:rPr>
        <w:t>5. Закон перспективы:</w:t>
      </w:r>
    </w:p>
    <w:p w:rsidR="00727A3B" w:rsidRPr="003D274A" w:rsidRDefault="00727A3B" w:rsidP="00727A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11"/>
        <w:contextualSpacing/>
        <w:mirrorIndents/>
        <w:rPr>
          <w:sz w:val="22"/>
        </w:rPr>
      </w:pPr>
      <w:r w:rsidRPr="003D274A">
        <w:rPr>
          <w:sz w:val="22"/>
        </w:rPr>
        <w:t>это закон золотого сечения;</w:t>
      </w:r>
    </w:p>
    <w:p w:rsidR="00727A3B" w:rsidRPr="003D274A" w:rsidRDefault="00727A3B" w:rsidP="00727A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11"/>
        <w:contextualSpacing/>
        <w:mirrorIndents/>
        <w:rPr>
          <w:sz w:val="22"/>
        </w:rPr>
      </w:pPr>
      <w:r w:rsidRPr="003D274A">
        <w:rPr>
          <w:bCs/>
          <w:sz w:val="22"/>
        </w:rPr>
        <w:t>чем дальше какой-либо объект располагается от зрителя, тем он кажется меньше и ближе к линии горизонта;</w:t>
      </w:r>
    </w:p>
    <w:p w:rsidR="00727A3B" w:rsidRPr="003D274A" w:rsidRDefault="00727A3B" w:rsidP="00727A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11"/>
        <w:contextualSpacing/>
        <w:mirrorIndents/>
        <w:rPr>
          <w:sz w:val="22"/>
        </w:rPr>
      </w:pPr>
      <w:r w:rsidRPr="003D274A">
        <w:rPr>
          <w:sz w:val="22"/>
        </w:rPr>
        <w:t>говорит о том, что средством художественной выразительности в графике является след, который оставляет карандаш.</w:t>
      </w:r>
    </w:p>
    <w:p w:rsidR="00727A3B" w:rsidRPr="003D274A" w:rsidRDefault="00727A3B" w:rsidP="00727A3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 xml:space="preserve">Орнамент это: </w:t>
      </w:r>
    </w:p>
    <w:p w:rsidR="00727A3B" w:rsidRPr="003D274A" w:rsidRDefault="00727A3B" w:rsidP="00727A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sz w:val="22"/>
        </w:rPr>
        <w:t xml:space="preserve">узор </w:t>
      </w:r>
    </w:p>
    <w:p w:rsidR="00727A3B" w:rsidRPr="003D274A" w:rsidRDefault="00727A3B" w:rsidP="00727A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sz w:val="22"/>
        </w:rPr>
        <w:t xml:space="preserve">рисунок </w:t>
      </w:r>
    </w:p>
    <w:p w:rsidR="00727A3B" w:rsidRPr="003D274A" w:rsidRDefault="00727A3B" w:rsidP="00727A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mirrorIndents/>
        <w:rPr>
          <w:sz w:val="22"/>
        </w:rPr>
      </w:pPr>
      <w:r w:rsidRPr="003D274A">
        <w:rPr>
          <w:sz w:val="22"/>
        </w:rPr>
        <w:t>украшение</w:t>
      </w:r>
    </w:p>
    <w:p w:rsidR="00727A3B" w:rsidRPr="003D274A" w:rsidRDefault="00727A3B" w:rsidP="00727A3B">
      <w:pPr>
        <w:pStyle w:val="a5"/>
        <w:numPr>
          <w:ilvl w:val="0"/>
          <w:numId w:val="11"/>
        </w:numPr>
        <w:spacing w:after="0" w:line="240" w:lineRule="auto"/>
        <w:ind w:left="-426" w:firstLine="0"/>
        <w:mirrorIndents/>
        <w:rPr>
          <w:rFonts w:ascii="Times New Roman" w:hAnsi="Times New Roman" w:cs="Times New Roman"/>
          <w:b/>
          <w:szCs w:val="24"/>
        </w:rPr>
      </w:pPr>
      <w:r w:rsidRPr="003D274A">
        <w:rPr>
          <w:rFonts w:ascii="Times New Roman" w:hAnsi="Times New Roman" w:cs="Times New Roman"/>
          <w:b/>
          <w:szCs w:val="24"/>
        </w:rPr>
        <w:t xml:space="preserve">Выбери правильную композицию  </w:t>
      </w:r>
    </w:p>
    <w:p w:rsidR="00727A3B" w:rsidRPr="003D274A" w:rsidRDefault="00727A3B" w:rsidP="00727A3B">
      <w:pPr>
        <w:pStyle w:val="a5"/>
        <w:spacing w:after="0" w:line="240" w:lineRule="auto"/>
        <w:ind w:left="-426"/>
        <w:mirrorIndents/>
        <w:rPr>
          <w:rFonts w:ascii="Times New Roman" w:hAnsi="Times New Roman" w:cs="Times New Roman"/>
          <w:b/>
          <w:szCs w:val="24"/>
        </w:rPr>
      </w:pPr>
      <w:r w:rsidRPr="003D274A">
        <w:rPr>
          <w:noProof/>
          <w:sz w:val="20"/>
          <w:lang w:eastAsia="ru-RU"/>
        </w:rPr>
        <w:drawing>
          <wp:inline distT="0" distB="0" distL="0" distR="0" wp14:anchorId="1023E4C7" wp14:editId="4C0C6741">
            <wp:extent cx="3168869" cy="2222107"/>
            <wp:effectExtent l="0" t="0" r="0" b="6985"/>
            <wp:docPr id="1" name="Рисунок 1" descr="https://ds02.infourok.ru/uploads/ex/11d9/00080118-19099f9c/hello_html_m16d77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d9/00080118-19099f9c/hello_html_m16d776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76" cy="22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3B" w:rsidRPr="003D274A" w:rsidRDefault="00727A3B" w:rsidP="00727A3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>Как можно передать объем предмета с помощью карандаша?</w:t>
      </w:r>
    </w:p>
    <w:p w:rsidR="00727A3B" w:rsidRPr="003D274A" w:rsidRDefault="00727A3B" w:rsidP="00727A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>линией</w:t>
      </w:r>
    </w:p>
    <w:p w:rsidR="00727A3B" w:rsidRPr="003D274A" w:rsidRDefault="00727A3B" w:rsidP="00727A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 xml:space="preserve">пятном </w:t>
      </w:r>
    </w:p>
    <w:p w:rsidR="00727A3B" w:rsidRPr="003D274A" w:rsidRDefault="00727A3B" w:rsidP="00727A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 xml:space="preserve">штриховкой </w:t>
      </w:r>
    </w:p>
    <w:p w:rsidR="00727A3B" w:rsidRPr="003D274A" w:rsidRDefault="00727A3B" w:rsidP="00727A3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273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 xml:space="preserve">Изображение неодушевленных предметов, объединенных в единую композицию это -  </w:t>
      </w:r>
    </w:p>
    <w:p w:rsidR="00727A3B" w:rsidRPr="003D274A" w:rsidRDefault="00727A3B" w:rsidP="00727A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 xml:space="preserve">пейзаж </w:t>
      </w:r>
    </w:p>
    <w:p w:rsidR="00727A3B" w:rsidRPr="003D274A" w:rsidRDefault="00727A3B" w:rsidP="00727A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 xml:space="preserve">зодчество </w:t>
      </w:r>
    </w:p>
    <w:p w:rsidR="00727A3B" w:rsidRPr="003D274A" w:rsidRDefault="00727A3B" w:rsidP="00727A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mirrorIndents/>
        <w:rPr>
          <w:sz w:val="22"/>
        </w:rPr>
      </w:pPr>
      <w:r w:rsidRPr="003D274A">
        <w:rPr>
          <w:sz w:val="22"/>
        </w:rPr>
        <w:t>натюрморт</w:t>
      </w:r>
    </w:p>
    <w:p w:rsidR="00727A3B" w:rsidRPr="003D274A" w:rsidRDefault="00727A3B" w:rsidP="00727A3B">
      <w:pPr>
        <w:pStyle w:val="a5"/>
        <w:numPr>
          <w:ilvl w:val="0"/>
          <w:numId w:val="13"/>
        </w:numPr>
        <w:spacing w:after="0" w:line="240" w:lineRule="auto"/>
        <w:ind w:left="-284" w:firstLine="273"/>
        <w:mirrorIndents/>
        <w:rPr>
          <w:rFonts w:ascii="Times New Roman" w:hAnsi="Times New Roman" w:cs="Times New Roman"/>
          <w:b/>
          <w:szCs w:val="24"/>
        </w:rPr>
      </w:pPr>
      <w:r w:rsidRPr="003D274A">
        <w:rPr>
          <w:rFonts w:ascii="Times New Roman" w:hAnsi="Times New Roman" w:cs="Times New Roman"/>
          <w:b/>
          <w:szCs w:val="24"/>
        </w:rPr>
        <w:t xml:space="preserve">Окружающий нас мир трехмерен – он имеет протяженность: </w:t>
      </w:r>
    </w:p>
    <w:p w:rsidR="00727A3B" w:rsidRPr="003D274A" w:rsidRDefault="00727A3B" w:rsidP="00727A3B">
      <w:pPr>
        <w:pStyle w:val="a5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szCs w:val="24"/>
        </w:rPr>
      </w:pPr>
      <w:r w:rsidRPr="003D274A">
        <w:rPr>
          <w:rFonts w:ascii="Times New Roman" w:hAnsi="Times New Roman" w:cs="Times New Roman"/>
          <w:szCs w:val="24"/>
        </w:rPr>
        <w:t xml:space="preserve">поля, леса, луга </w:t>
      </w:r>
    </w:p>
    <w:p w:rsidR="00727A3B" w:rsidRPr="003D274A" w:rsidRDefault="00727A3B" w:rsidP="00727A3B">
      <w:pPr>
        <w:pStyle w:val="a5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szCs w:val="24"/>
        </w:rPr>
      </w:pPr>
      <w:r w:rsidRPr="003D274A">
        <w:rPr>
          <w:rFonts w:ascii="Times New Roman" w:hAnsi="Times New Roman" w:cs="Times New Roman"/>
          <w:szCs w:val="24"/>
        </w:rPr>
        <w:t xml:space="preserve">глубину, высоту, ширину, </w:t>
      </w:r>
    </w:p>
    <w:p w:rsidR="00727A3B" w:rsidRPr="003D274A" w:rsidRDefault="00727A3B" w:rsidP="00727A3B">
      <w:pPr>
        <w:pStyle w:val="a5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szCs w:val="24"/>
        </w:rPr>
      </w:pPr>
      <w:r w:rsidRPr="003D274A">
        <w:rPr>
          <w:rFonts w:ascii="Times New Roman" w:hAnsi="Times New Roman" w:cs="Times New Roman"/>
          <w:szCs w:val="24"/>
        </w:rPr>
        <w:t xml:space="preserve">дороги, неба, глубины пространства </w:t>
      </w:r>
    </w:p>
    <w:p w:rsidR="00727A3B" w:rsidRPr="003D274A" w:rsidRDefault="00727A3B" w:rsidP="00727A3B">
      <w:pPr>
        <w:pStyle w:val="a5"/>
        <w:numPr>
          <w:ilvl w:val="0"/>
          <w:numId w:val="12"/>
        </w:numPr>
        <w:spacing w:after="0" w:line="240" w:lineRule="auto"/>
        <w:mirrorIndents/>
        <w:rPr>
          <w:rFonts w:ascii="Times New Roman" w:hAnsi="Times New Roman" w:cs="Times New Roman"/>
          <w:b/>
          <w:szCs w:val="24"/>
        </w:rPr>
      </w:pPr>
      <w:r w:rsidRPr="003D274A">
        <w:rPr>
          <w:rFonts w:ascii="Times New Roman" w:hAnsi="Times New Roman" w:cs="Times New Roman"/>
          <w:b/>
          <w:szCs w:val="24"/>
        </w:rPr>
        <w:lastRenderedPageBreak/>
        <w:t xml:space="preserve"> Метод «</w:t>
      </w:r>
      <w:r w:rsidRPr="003D274A">
        <w:rPr>
          <w:rFonts w:ascii="Times New Roman" w:hAnsi="Times New Roman" w:cs="Times New Roman"/>
          <w:szCs w:val="24"/>
        </w:rPr>
        <w:t>в</w:t>
      </w:r>
      <w:r w:rsidRPr="003D274A">
        <w:rPr>
          <w:rFonts w:ascii="Times New Roman" w:hAnsi="Times New Roman" w:cs="Times New Roman"/>
          <w:b/>
          <w:szCs w:val="24"/>
        </w:rPr>
        <w:t>изирования»  это - ___________________________________________________________________________</w:t>
      </w:r>
    </w:p>
    <w:p w:rsidR="00727A3B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  <w:r w:rsidRPr="003D274A">
        <w:rPr>
          <w:b/>
          <w:sz w:val="22"/>
        </w:rPr>
        <w:t xml:space="preserve">2 часть.  Нарисовать вазу. Передать с помощью штриховки объем. </w:t>
      </w:r>
    </w:p>
    <w:p w:rsidR="00727A3B" w:rsidRDefault="00727A3B" w:rsidP="00727A3B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b/>
          <w:sz w:val="22"/>
        </w:rPr>
      </w:pPr>
    </w:p>
    <w:p w:rsidR="004C08FF" w:rsidRPr="00AC5C0D" w:rsidRDefault="004C08FF" w:rsidP="00727A3B">
      <w:pPr>
        <w:rPr>
          <w:rFonts w:ascii="Times New Roman" w:hAnsi="Times New Roman" w:cs="Times New Roman"/>
          <w:sz w:val="24"/>
          <w:szCs w:val="24"/>
        </w:rPr>
      </w:pPr>
    </w:p>
    <w:p w:rsidR="004C08FF" w:rsidRPr="00AC5C0D" w:rsidRDefault="004C08FF" w:rsidP="004C0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Система оценивания проверочной работы</w:t>
      </w:r>
    </w:p>
    <w:p w:rsidR="004C08FF" w:rsidRDefault="004C08FF" w:rsidP="004C0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Оценивание отдельных заданий</w:t>
      </w:r>
    </w:p>
    <w:tbl>
      <w:tblPr>
        <w:tblStyle w:val="a4"/>
        <w:tblW w:w="10659" w:type="dxa"/>
        <w:tblInd w:w="-841" w:type="dxa"/>
        <w:tblLook w:val="04A0" w:firstRow="1" w:lastRow="0" w:firstColumn="1" w:lastColumn="0" w:noHBand="0" w:noVBand="1"/>
      </w:tblPr>
      <w:tblGrid>
        <w:gridCol w:w="1195"/>
        <w:gridCol w:w="708"/>
        <w:gridCol w:w="709"/>
        <w:gridCol w:w="709"/>
        <w:gridCol w:w="709"/>
        <w:gridCol w:w="709"/>
        <w:gridCol w:w="710"/>
        <w:gridCol w:w="710"/>
        <w:gridCol w:w="710"/>
        <w:gridCol w:w="710"/>
        <w:gridCol w:w="716"/>
        <w:gridCol w:w="716"/>
        <w:gridCol w:w="716"/>
        <w:gridCol w:w="932"/>
      </w:tblGrid>
      <w:tr w:rsidR="00F631AA" w:rsidTr="00F631AA">
        <w:trPr>
          <w:trHeight w:val="759"/>
        </w:trPr>
        <w:tc>
          <w:tcPr>
            <w:tcW w:w="1195" w:type="dxa"/>
            <w:vAlign w:val="center"/>
          </w:tcPr>
          <w:p w:rsidR="00F631AA" w:rsidRPr="00AC5C0D" w:rsidRDefault="00F631AA" w:rsidP="0062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F631AA" w:rsidRPr="00F631AA" w:rsidRDefault="00F631AA" w:rsidP="00F63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631AA" w:rsidTr="00F631AA">
        <w:trPr>
          <w:trHeight w:val="470"/>
        </w:trPr>
        <w:tc>
          <w:tcPr>
            <w:tcW w:w="1195" w:type="dxa"/>
            <w:vAlign w:val="center"/>
          </w:tcPr>
          <w:p w:rsidR="00F631AA" w:rsidRPr="00AC5C0D" w:rsidRDefault="00F631AA" w:rsidP="0062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8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F631AA" w:rsidRDefault="00F631AA" w:rsidP="004C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631AA" w:rsidRPr="00AC5C0D" w:rsidRDefault="00F631AA" w:rsidP="004C0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0D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673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AC5C0D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C08FF" w:rsidRPr="00AC5C0D" w:rsidTr="00DE138B">
        <w:tc>
          <w:tcPr>
            <w:tcW w:w="4672" w:type="dxa"/>
          </w:tcPr>
          <w:p w:rsidR="004C08FF" w:rsidRPr="00AC5C0D" w:rsidRDefault="004C08FF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4C08FF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31AA" w:rsidRPr="00AC5C0D" w:rsidTr="00DE138B">
        <w:tc>
          <w:tcPr>
            <w:tcW w:w="4672" w:type="dxa"/>
          </w:tcPr>
          <w:p w:rsidR="00F631AA" w:rsidRPr="00AC5C0D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F631AA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631AA" w:rsidRPr="00AC5C0D" w:rsidTr="00DE138B">
        <w:tc>
          <w:tcPr>
            <w:tcW w:w="4672" w:type="dxa"/>
          </w:tcPr>
          <w:p w:rsidR="00F631AA" w:rsidRPr="00AC5C0D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F631AA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631AA" w:rsidRPr="00AC5C0D" w:rsidTr="00DE138B">
        <w:tc>
          <w:tcPr>
            <w:tcW w:w="4672" w:type="dxa"/>
          </w:tcPr>
          <w:p w:rsidR="00F631AA" w:rsidRPr="00AC5C0D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F631AA" w:rsidRPr="00AC5C0D" w:rsidRDefault="00727A3B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631AA" w:rsidRPr="00AC5C0D" w:rsidTr="00DE138B">
        <w:tc>
          <w:tcPr>
            <w:tcW w:w="4672" w:type="dxa"/>
          </w:tcPr>
          <w:p w:rsidR="00F631AA" w:rsidRPr="00AC5C0D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F631AA" w:rsidRPr="00727A3B" w:rsidRDefault="00727A3B" w:rsidP="0072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72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7A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</w:t>
            </w:r>
            <w:r w:rsidRPr="0072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который используется при переносе и проверке пропорций натуры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31AA" w:rsidRPr="00AC5C0D" w:rsidTr="00DE138B">
        <w:tc>
          <w:tcPr>
            <w:tcW w:w="4672" w:type="dxa"/>
          </w:tcPr>
          <w:p w:rsidR="00F631AA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F631AA" w:rsidRPr="00AC5C0D" w:rsidRDefault="00F631AA" w:rsidP="00DE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8FF" w:rsidRPr="00AC5C0D" w:rsidRDefault="004C08FF" w:rsidP="004C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603DF" w:rsidRPr="00AC5C0D" w:rsidRDefault="008603DF">
      <w:pPr>
        <w:rPr>
          <w:rFonts w:ascii="Times New Roman" w:hAnsi="Times New Roman" w:cs="Times New Roman"/>
          <w:sz w:val="24"/>
          <w:szCs w:val="24"/>
        </w:rPr>
      </w:pPr>
    </w:p>
    <w:sectPr w:rsidR="008603DF" w:rsidRPr="00A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F21"/>
    <w:multiLevelType w:val="hybridMultilevel"/>
    <w:tmpl w:val="2CFC1068"/>
    <w:lvl w:ilvl="0" w:tplc="E752C34C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A746452"/>
    <w:multiLevelType w:val="hybridMultilevel"/>
    <w:tmpl w:val="D336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62D"/>
    <w:multiLevelType w:val="hybridMultilevel"/>
    <w:tmpl w:val="031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CD5"/>
    <w:multiLevelType w:val="hybridMultilevel"/>
    <w:tmpl w:val="57E2D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5642"/>
    <w:multiLevelType w:val="hybridMultilevel"/>
    <w:tmpl w:val="E7CAC528"/>
    <w:lvl w:ilvl="0" w:tplc="46DA9306">
      <w:start w:val="1"/>
      <w:numFmt w:val="russianLower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C485EFD"/>
    <w:multiLevelType w:val="hybridMultilevel"/>
    <w:tmpl w:val="26585402"/>
    <w:lvl w:ilvl="0" w:tplc="000E7D8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2C9"/>
    <w:multiLevelType w:val="hybridMultilevel"/>
    <w:tmpl w:val="9C1C6DEC"/>
    <w:lvl w:ilvl="0" w:tplc="8952A4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CC7"/>
    <w:multiLevelType w:val="hybridMultilevel"/>
    <w:tmpl w:val="F89C412A"/>
    <w:lvl w:ilvl="0" w:tplc="C49AC1F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359D7"/>
    <w:multiLevelType w:val="hybridMultilevel"/>
    <w:tmpl w:val="F57AE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3607"/>
    <w:multiLevelType w:val="hybridMultilevel"/>
    <w:tmpl w:val="CC0A18F8"/>
    <w:lvl w:ilvl="0" w:tplc="E752C34C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5DB364E1"/>
    <w:multiLevelType w:val="hybridMultilevel"/>
    <w:tmpl w:val="748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51D4"/>
    <w:multiLevelType w:val="hybridMultilevel"/>
    <w:tmpl w:val="D2A46402"/>
    <w:lvl w:ilvl="0" w:tplc="E752C34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E5D85"/>
    <w:multiLevelType w:val="hybridMultilevel"/>
    <w:tmpl w:val="1F8EDE3E"/>
    <w:lvl w:ilvl="0" w:tplc="46DA9306">
      <w:start w:val="1"/>
      <w:numFmt w:val="russianLower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78635231"/>
    <w:multiLevelType w:val="hybridMultilevel"/>
    <w:tmpl w:val="5CF469BE"/>
    <w:lvl w:ilvl="0" w:tplc="67326D88">
      <w:start w:val="1"/>
      <w:numFmt w:val="russianLower"/>
      <w:suff w:val="space"/>
      <w:lvlText w:val="%1)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5"/>
    <w:lvlOverride w:ilvl="0">
      <w:lvl w:ilvl="0" w:tplc="000E7D80">
        <w:start w:val="6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  <w:lvlOverride w:ilvl="0">
      <w:lvl w:ilvl="0" w:tplc="000E7D80">
        <w:start w:val="6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5"/>
    <w:lvlOverride w:ilvl="0">
      <w:lvl w:ilvl="0" w:tplc="000E7D80">
        <w:start w:val="6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D"/>
    <w:rsid w:val="00024416"/>
    <w:rsid w:val="000A165B"/>
    <w:rsid w:val="001E4D4A"/>
    <w:rsid w:val="001E5829"/>
    <w:rsid w:val="00235F49"/>
    <w:rsid w:val="002934B4"/>
    <w:rsid w:val="002D4A11"/>
    <w:rsid w:val="002F315D"/>
    <w:rsid w:val="00341DBF"/>
    <w:rsid w:val="00376200"/>
    <w:rsid w:val="003D2D06"/>
    <w:rsid w:val="003F6C8F"/>
    <w:rsid w:val="004C08FF"/>
    <w:rsid w:val="005E682C"/>
    <w:rsid w:val="00675BF7"/>
    <w:rsid w:val="00692A51"/>
    <w:rsid w:val="006C4675"/>
    <w:rsid w:val="007041D7"/>
    <w:rsid w:val="00705F69"/>
    <w:rsid w:val="00725A24"/>
    <w:rsid w:val="00727A3B"/>
    <w:rsid w:val="007D2F30"/>
    <w:rsid w:val="00813572"/>
    <w:rsid w:val="008603DF"/>
    <w:rsid w:val="00924966"/>
    <w:rsid w:val="0099036B"/>
    <w:rsid w:val="00A501F5"/>
    <w:rsid w:val="00A81D98"/>
    <w:rsid w:val="00A95866"/>
    <w:rsid w:val="00AA1597"/>
    <w:rsid w:val="00AC5C0D"/>
    <w:rsid w:val="00B92979"/>
    <w:rsid w:val="00BF1755"/>
    <w:rsid w:val="00BF7D1A"/>
    <w:rsid w:val="00C300FA"/>
    <w:rsid w:val="00C43FDC"/>
    <w:rsid w:val="00C60E44"/>
    <w:rsid w:val="00D63167"/>
    <w:rsid w:val="00D91BCE"/>
    <w:rsid w:val="00D97011"/>
    <w:rsid w:val="00E348ED"/>
    <w:rsid w:val="00E36530"/>
    <w:rsid w:val="00E67CAB"/>
    <w:rsid w:val="00F3023A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08FF"/>
    <w:pPr>
      <w:ind w:left="720"/>
      <w:contextualSpacing/>
    </w:pPr>
  </w:style>
  <w:style w:type="paragraph" w:customStyle="1" w:styleId="c1">
    <w:name w:val="c1"/>
    <w:basedOn w:val="a"/>
    <w:rsid w:val="007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1D7"/>
  </w:style>
  <w:style w:type="paragraph" w:customStyle="1" w:styleId="c3">
    <w:name w:val="c3"/>
    <w:basedOn w:val="a"/>
    <w:rsid w:val="007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41D7"/>
  </w:style>
  <w:style w:type="character" w:customStyle="1" w:styleId="c5">
    <w:name w:val="c5"/>
    <w:basedOn w:val="a0"/>
    <w:rsid w:val="007041D7"/>
  </w:style>
  <w:style w:type="paragraph" w:styleId="a6">
    <w:name w:val="Balloon Text"/>
    <w:basedOn w:val="a"/>
    <w:link w:val="a7"/>
    <w:uiPriority w:val="99"/>
    <w:semiHidden/>
    <w:unhideWhenUsed/>
    <w:rsid w:val="0072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08FF"/>
    <w:pPr>
      <w:ind w:left="720"/>
      <w:contextualSpacing/>
    </w:pPr>
  </w:style>
  <w:style w:type="paragraph" w:customStyle="1" w:styleId="c1">
    <w:name w:val="c1"/>
    <w:basedOn w:val="a"/>
    <w:rsid w:val="007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1D7"/>
  </w:style>
  <w:style w:type="paragraph" w:customStyle="1" w:styleId="c3">
    <w:name w:val="c3"/>
    <w:basedOn w:val="a"/>
    <w:rsid w:val="007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41D7"/>
  </w:style>
  <w:style w:type="character" w:customStyle="1" w:styleId="c5">
    <w:name w:val="c5"/>
    <w:basedOn w:val="a0"/>
    <w:rsid w:val="007041D7"/>
  </w:style>
  <w:style w:type="paragraph" w:styleId="a6">
    <w:name w:val="Balloon Text"/>
    <w:basedOn w:val="a"/>
    <w:link w:val="a7"/>
    <w:uiPriority w:val="99"/>
    <w:semiHidden/>
    <w:unhideWhenUsed/>
    <w:rsid w:val="0072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FDB-6004-4924-A109-F1090578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2020-12-06T18:25:00Z</dcterms:created>
  <dcterms:modified xsi:type="dcterms:W3CDTF">2021-01-31T20:39:00Z</dcterms:modified>
</cp:coreProperties>
</file>