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80" w:rsidRPr="00F20894" w:rsidRDefault="004B2E80" w:rsidP="004B2E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F20894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Исследовательская работа "Мое здоровье" на тему "Сколько весит здоровье ученика?" </w:t>
      </w:r>
    </w:p>
    <w:p w:rsidR="004B2E80" w:rsidRPr="00F20894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F2089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1. Выбор темы.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волнует здоровье школьника – здоровье будущего поколения. 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исследовании мы рассматриваем такие вопросы: </w:t>
      </w:r>
      <w:r w:rsidRPr="007E5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тяжелый ранец влияет на осанку ребенка? Сколько должен весить ранец? Как правильно выбрать ранец?</w:t>
      </w:r>
    </w:p>
    <w:p w:rsidR="004B2E80" w:rsidRPr="00F20894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F2089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2. Цель 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познавательную деятельность учеников при изучении темы “ Человек ”, обратить внимание на сбережение своего здоровья (осанки) путем ежедневного контроля тяжестей за спиной.</w:t>
      </w:r>
    </w:p>
    <w:p w:rsidR="004B2E80" w:rsidRPr="00F20894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2089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3. Задачи</w:t>
      </w:r>
      <w:r w:rsidRPr="00F2089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Проанализировать данные в медицинской литературе по теме исследования.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Описать, как влияют тяжелые ранцы на растущий организм ребенка, к каким последствиям это приводит.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Доказать, что тяжелый портфель вредит здоровью.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Предложить свои способы решения проблемы.</w:t>
      </w:r>
    </w:p>
    <w:p w:rsidR="004B2E80" w:rsidRPr="00F20894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F2089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4.Объект, предмет и база исследования.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исследования: человек.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исследования: осанка школьника – основа здоровья.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исследования: учащиеся 1-4-х классов </w:t>
      </w:r>
    </w:p>
    <w:p w:rsidR="004B2E80" w:rsidRPr="00F20894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F2089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5. Гипотеза исследования.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предполагаем, что тяжелый ранец вредит здоровью.</w:t>
      </w:r>
    </w:p>
    <w:p w:rsidR="004B2E80" w:rsidRPr="00F20894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F2089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6. Методы исследования.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Анализ; опрос; наблюдение; сбор информации из книг, журналов, газет; эксперимент.</w:t>
      </w:r>
    </w:p>
    <w:p w:rsidR="004B2E80" w:rsidRPr="00F20894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2089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. Результаты исследования.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А что у вас, ребята, в рюкзаках?” Правильная осанка формируется </w:t>
      </w:r>
      <w:proofErr w:type="gramStart"/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жизни. Но наиболее важный период– </w:t>
      </w:r>
      <w:proofErr w:type="gramStart"/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End"/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4 до 10 лет, когда быстро развиваются механизмы, обеспечивающие вертикальную позу. На формирование неправильной осанки оказывают влияние хронические заболевания, недостаточный по времени отдых и пассивные формы его проведения, неправильное положение тела во время занятий, несоответствующая росту мебель, неудобная обувь и одежда. В группу риска входят близорукие, быстрорастущие дети, а также дети с частыми болями в животе.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89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Осанку школьникам портят тяжелые ранцы и особенно – портфели.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Регулярная ассиметричная нагрузка на неокрепший позвоночник чревата неприятностями на всю дальнейшую жизнь.</w:t>
      </w:r>
    </w:p>
    <w:p w:rsidR="004B2E80" w:rsidRPr="00F20894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</w:pPr>
      <w:r w:rsidRPr="00F20894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Выбираем ранец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ранец предпочтительнее портфеля: нагрузка распределена равномерно, руки свободны. Но как его правильно выбрать? Ведь магазины и рынки предлагают так много разных вариантов!</w:t>
      </w:r>
    </w:p>
    <w:p w:rsidR="004B2E80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покупке следует обращать внимание не только на красоту и яркость, но, прежде всего, его функциональные качества. Для изготовления ранцев сейчас, как правило, используются различные кожзаменители или синтетические ткани. Эти материалы должны быть легкими, прочными, с водоотталкивающей пропиткой или покрытием, удобными для очистки. </w:t>
      </w:r>
    </w:p>
    <w:p w:rsidR="004B2E80" w:rsidRPr="00F20894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20894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На все есть свои нормы.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от года школьные ранцы становятся тяжелее. Исследования, проведенные, проведенные в ряде школ, показали, что вес ранца с учебниками учеников начальной школы, как правило, достигает 5-6 кг, что в 2,5-3 раза превышает допустимые гигиенические нормы. Это связано, прежде всего, с увеличением количества учебных дисциплин. Издатели не всегда придерживаются гигиенических рекомендаций в отношении веса изданий, превышая его из коммерческих соображений. С 1998 года введены в действие санитарные правила и нормы – “Гигиенические требования к изданиям учебников для общего и начального профессионального образования”, в которых регламентирован вес учебного издания для каждой возрастной группы. Он не должен превышать для учащихся: </w:t>
      </w:r>
    </w:p>
    <w:p w:rsidR="004B2E80" w:rsidRPr="00C43B07" w:rsidRDefault="004B2E80" w:rsidP="004B2E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1-4-х классов – 300г</w:t>
      </w:r>
    </w:p>
    <w:p w:rsidR="004B2E80" w:rsidRPr="00F20894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20894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Угроза за спиной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Подавляющее большинство школьников носят ранцы, которые причиняют вред их здоровью, потому что ежедневная ученическая ноша слишком тяжела!</w:t>
      </w:r>
    </w:p>
    <w:p w:rsidR="004B2E80" w:rsidRPr="00F20894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89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Наш эксперимент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различную литературу по теме, мы решили провести эксперимент и в своем классе. В эксперименте участвовало 14 человек.</w:t>
      </w:r>
    </w:p>
    <w:p w:rsidR="004B2E80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Всего было исследовано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 </w:t>
      </w:r>
      <w:r w:rsidRPr="007E5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ранцев и их содержание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E80" w:rsidRPr="00F20894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89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План эксперимента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Взвесить ранцы без школьных принадлежностей у учеников нашего класса.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Проверить вес учебных пособий, необходимых по программе, и сравнить их с гигиеническими нормами.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 </w:t>
      </w:r>
      <w:proofErr w:type="gramStart"/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изменением веса ранца в связи с учебными нагрузками.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Подвести итоги по позициям: 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самый правильный ранец (до 0,5 кг);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самый легкий портфель;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самый тяжелый ранец;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самый тяжелый ранец с принадлежностями;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самый легкий ранец с принадлежностями;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самый тяжелый учебник;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самый “тяжелый” учебный день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самый “ легкий” учебный день.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Дать рекомендации детям, родителям и учителям.</w:t>
      </w:r>
    </w:p>
    <w:p w:rsidR="004B2E80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сохранить здоровье ученика и не усугубить эту проблему, нося ежедневно тяжелую поклажу за спиной?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мы рассчитали правильный вес ранца с принадлежностями по формуле: </w:t>
      </w:r>
      <w:r w:rsidRPr="007E5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 ранца меньше 10% веса ученика, т.е. вес ученика (в килограммах) надо умножить на 10 и разделить на 100. 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записали в таблиц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E5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увидели, что вес правильного ранца далеко не всегда соответствует его реальному весу.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решили выяснить: может быть, причина излишней нагрузки – в том, что сам ранец слишком тяжел и взвесили все ранцы без школьных принадлежностей. Результаты приведены в </w:t>
      </w:r>
      <w:r w:rsidRPr="007E5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таблице 5.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 ранца без учебных принадлежностей 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4B2E80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диаграмме можно увидеть следующее: </w:t>
      </w:r>
    </w:p>
    <w:p w:rsidR="004B2E80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самые тяжёлые ранцы – 8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</w:p>
    <w:p w:rsidR="004B2E80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-тяжёлые ранцы – 4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</w:p>
    <w:p w:rsidR="004B2E80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 – 2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быть, причина не только в ранцах, но и в учебных пособиях? Для этого, мы записали все учебные пособия, которыми 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зуемся, и взвесили их 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 учебных принадлежностей, гр. 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31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50"/>
        <w:gridCol w:w="2767"/>
      </w:tblGrid>
      <w:tr w:rsidR="004B2E80" w:rsidRPr="00EF73A3" w:rsidTr="009C027F">
        <w:trPr>
          <w:trHeight w:val="41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принадлежностей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к</w:t>
            </w:r>
          </w:p>
        </w:tc>
      </w:tr>
      <w:tr w:rsidR="004B2E80" w:rsidRPr="00EF73A3" w:rsidTr="009C027F">
        <w:trPr>
          <w:trHeight w:val="2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Литературное чтение (</w:t>
            </w:r>
            <w:proofErr w:type="spellStart"/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</w:t>
            </w:r>
            <w:proofErr w:type="spellEnd"/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4B2E80" w:rsidRPr="00EF73A3" w:rsidTr="009C027F">
        <w:trPr>
          <w:trHeight w:val="23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(</w:t>
            </w:r>
            <w:proofErr w:type="spellStart"/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</w:t>
            </w:r>
            <w:proofErr w:type="spellEnd"/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4B2E80" w:rsidRPr="00EF73A3" w:rsidTr="009C027F">
        <w:trPr>
          <w:trHeight w:val="23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(</w:t>
            </w:r>
            <w:proofErr w:type="spellStart"/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</w:t>
            </w:r>
            <w:proofErr w:type="spellEnd"/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4B2E80" w:rsidRPr="00EF73A3" w:rsidTr="009C027F">
        <w:trPr>
          <w:trHeight w:val="2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МИРА</w:t>
            </w: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</w:t>
            </w:r>
            <w:proofErr w:type="spellEnd"/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4B2E80" w:rsidRPr="00EF73A3" w:rsidTr="009C027F">
        <w:trPr>
          <w:trHeight w:val="23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Дневник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4B2E80" w:rsidRPr="00EF73A3" w:rsidTr="009C027F">
        <w:trPr>
          <w:trHeight w:val="23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Тетрадь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4B2E80" w:rsidRPr="00EF73A3" w:rsidTr="009C027F">
        <w:trPr>
          <w:trHeight w:val="23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Карандаши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B2E80" w:rsidRPr="00EF73A3" w:rsidTr="009C027F">
        <w:trPr>
          <w:trHeight w:val="2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Пенал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E80" w:rsidRPr="00EF73A3" w:rsidRDefault="004B2E80" w:rsidP="009C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Гигиеническая норма для учебни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начальных классов – 300 гр. Во втором классе 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“наруши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телем” норм оказался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Самыми легкими учебниками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учебникипознание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литертуры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Это объясняется тем, что 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 поделен 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части, что значительно снижает вес учебника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наглядного представления мы приводим фотографии самых легких и самых тяжелых ранцев.</w:t>
      </w:r>
    </w:p>
    <w:p w:rsidR="004B2E80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видим, вес ранца зависит не только от размеров, но и в большей степени от материалов, из которых сделан ранец. На это и должны обращать своё внимание родители при покупке ранца. Можно сказать, что родители ребят, обладающих правильными ранцами и ранцами-легковесами, побеспокоились о сохранении здоровья своего ребёнка, в частности осанки.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Понаблюдав в течение недели за весом ранцев, мы обнаружили, что самым тяжелым ранец бывает: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класс</w:t>
      </w: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вторник, </w:t>
      </w:r>
      <w:proofErr w:type="spellStart"/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proofErr w:type="gramStart"/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ятницу</w:t>
      </w:r>
      <w:proofErr w:type="spellEnd"/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“легким” учебным днем оказалась суббота. 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в расчетах не учитывался вес сменной обуви.</w:t>
      </w:r>
    </w:p>
    <w:p w:rsidR="004B2E80" w:rsidRPr="00F20894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8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Рекомендации ученикам: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носите лишнего в ранцах.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Проверяйте ранец ежедневно и не забывайте убирать из него ненужные учебники. </w:t>
      </w:r>
    </w:p>
    <w:p w:rsidR="004B2E80" w:rsidRPr="00F20894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8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Рекомендации родителям: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Просим вас: не покупайте тяжелые ранцы. Врачи рекомендуют средний вес пустого ранца для ученика начальной школы – 300-500грамм.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ваших детей то тяжелых нагрузок портится осанка.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Ваши дети быстрее устают, таская, за своей спиной, тяжеловесы.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Пожалуйста, позаботьтесь о ваших детях и об их здоровье!</w:t>
      </w:r>
    </w:p>
    <w:p w:rsidR="004B2E80" w:rsidRPr="00F20894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8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Рекомендации работникам школ: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Снизить вес школьных ранцев и способствовать, таким образом, профилактике ортопедических и сердечнососудистых заболеваний у учащихся можно несколькими путями: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только те учебники и пособия, которые прошли гигиеническую экспертизу;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найти возможность (в начальной школе) использовать два комплекта учебников (один в школе один – дома);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составлении школьного расписания учитывать гигиенические требования к весу ежедневных учебных комплектов;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организовать в классе библиотеку необходимых книг для дополнительного чтения.</w:t>
      </w:r>
    </w:p>
    <w:p w:rsidR="004B2E80" w:rsidRPr="007E5A8B" w:rsidRDefault="004B2E80" w:rsidP="004B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обозначили лишь некоторые направления решения этой проблемы. Однако острота ситуации может быть снята только тогда, когда вопрос контроля данной проблемы будет постоянно находиться в поле зрения учителей, родителей и учеников, врачей и самое главное в поле зрения государства.</w:t>
      </w:r>
    </w:p>
    <w:p w:rsidR="004B2E80" w:rsidRDefault="004B2E80" w:rsidP="004B2E80">
      <w:pPr>
        <w:spacing w:after="0"/>
      </w:pPr>
    </w:p>
    <w:p w:rsidR="004B2E80" w:rsidRDefault="004B2E80" w:rsidP="004B2E80"/>
    <w:p w:rsidR="004B2E80" w:rsidRDefault="004B2E80" w:rsidP="004B2E80"/>
    <w:p w:rsidR="004B2E80" w:rsidRDefault="004B2E80" w:rsidP="004B2E80"/>
    <w:p w:rsidR="004B2E80" w:rsidRDefault="004B2E80" w:rsidP="004B2E80"/>
    <w:p w:rsidR="00F20894" w:rsidRDefault="00F20894"/>
    <w:p w:rsidR="00F20894" w:rsidRDefault="00F20894">
      <w:r>
        <w:br w:type="page"/>
      </w:r>
    </w:p>
    <w:p w:rsidR="000A13F3" w:rsidRPr="00F20894" w:rsidRDefault="00F20894" w:rsidP="00F20894">
      <w:pPr>
        <w:jc w:val="center"/>
        <w:rPr>
          <w:sz w:val="28"/>
          <w:szCs w:val="28"/>
        </w:rPr>
      </w:pPr>
      <w:r w:rsidRPr="00F20894">
        <w:rPr>
          <w:sz w:val="28"/>
          <w:szCs w:val="28"/>
        </w:rPr>
        <w:lastRenderedPageBreak/>
        <w:t>КГУ « Самарская начальная школа»</w:t>
      </w:r>
    </w:p>
    <w:p w:rsidR="00F20894" w:rsidRDefault="00F20894" w:rsidP="00F20894">
      <w:pPr>
        <w:jc w:val="center"/>
        <w:rPr>
          <w:sz w:val="96"/>
          <w:szCs w:val="96"/>
        </w:rPr>
      </w:pPr>
    </w:p>
    <w:p w:rsidR="00F20894" w:rsidRPr="00F20894" w:rsidRDefault="00F20894" w:rsidP="00F20894">
      <w:pPr>
        <w:rPr>
          <w:sz w:val="96"/>
          <w:szCs w:val="96"/>
        </w:rPr>
      </w:pPr>
      <w:r>
        <w:rPr>
          <w:sz w:val="96"/>
          <w:szCs w:val="96"/>
        </w:rPr>
        <w:t xml:space="preserve">         </w:t>
      </w:r>
      <w:r w:rsidRPr="00F20894">
        <w:rPr>
          <w:sz w:val="40"/>
          <w:szCs w:val="40"/>
        </w:rPr>
        <w:t>Исследовательский проект  на тему</w:t>
      </w:r>
    </w:p>
    <w:p w:rsidR="00F20894" w:rsidRDefault="00844B4B" w:rsidP="00F20894">
      <w:pPr>
        <w:jc w:val="center"/>
        <w:rPr>
          <w:sz w:val="28"/>
          <w:szCs w:val="28"/>
        </w:rPr>
      </w:pPr>
      <w:r w:rsidRPr="00844B4B">
        <w:rPr>
          <w:i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85pt;height:243.45pt" fillcolor="#06c" strokecolor="#9cf" strokeweight="1.5pt">
            <v:shadow on="t" color="#900"/>
            <v:textpath style="font-family:&quot;Impact&quot;;v-text-kern:t" trim="t" fitpath="t" string="« Сколько&#10; весит&#10; здоровье&#10; ученика?»"/>
          </v:shape>
        </w:pict>
      </w:r>
    </w:p>
    <w:p w:rsidR="00F20894" w:rsidRDefault="00F20894" w:rsidP="00F20894">
      <w:pPr>
        <w:jc w:val="center"/>
        <w:rPr>
          <w:sz w:val="28"/>
          <w:szCs w:val="28"/>
        </w:rPr>
      </w:pPr>
    </w:p>
    <w:p w:rsidR="00F20894" w:rsidRDefault="00F20894" w:rsidP="00F20894">
      <w:pPr>
        <w:jc w:val="center"/>
        <w:rPr>
          <w:sz w:val="28"/>
          <w:szCs w:val="28"/>
        </w:rPr>
      </w:pPr>
    </w:p>
    <w:p w:rsidR="00F20894" w:rsidRDefault="00F20894" w:rsidP="00F20894">
      <w:pPr>
        <w:jc w:val="center"/>
        <w:rPr>
          <w:sz w:val="28"/>
          <w:szCs w:val="28"/>
        </w:rPr>
      </w:pPr>
    </w:p>
    <w:p w:rsidR="00F20894" w:rsidRDefault="00F20894" w:rsidP="00F20894">
      <w:pPr>
        <w:jc w:val="center"/>
        <w:rPr>
          <w:sz w:val="28"/>
          <w:szCs w:val="28"/>
        </w:rPr>
      </w:pPr>
    </w:p>
    <w:p w:rsidR="00F20894" w:rsidRDefault="00F20894" w:rsidP="00F20894">
      <w:pPr>
        <w:jc w:val="center"/>
        <w:rPr>
          <w:sz w:val="28"/>
          <w:szCs w:val="28"/>
        </w:rPr>
      </w:pPr>
    </w:p>
    <w:p w:rsidR="00F20894" w:rsidRDefault="00F20894" w:rsidP="00F20894">
      <w:pPr>
        <w:jc w:val="center"/>
        <w:rPr>
          <w:sz w:val="28"/>
          <w:szCs w:val="28"/>
        </w:rPr>
      </w:pPr>
    </w:p>
    <w:p w:rsidR="00F20894" w:rsidRDefault="00F20894" w:rsidP="00F20894">
      <w:pPr>
        <w:jc w:val="center"/>
        <w:rPr>
          <w:sz w:val="28"/>
          <w:szCs w:val="28"/>
        </w:rPr>
      </w:pPr>
    </w:p>
    <w:p w:rsidR="00F20894" w:rsidRPr="00F20894" w:rsidRDefault="00F20894" w:rsidP="00F20894">
      <w:pPr>
        <w:jc w:val="center"/>
        <w:rPr>
          <w:sz w:val="28"/>
          <w:szCs w:val="28"/>
        </w:rPr>
      </w:pPr>
    </w:p>
    <w:sectPr w:rsidR="00F20894" w:rsidRPr="00F20894" w:rsidSect="00F2089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C31"/>
    <w:multiLevelType w:val="multilevel"/>
    <w:tmpl w:val="C972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E80"/>
    <w:rsid w:val="000A13F3"/>
    <w:rsid w:val="003738AE"/>
    <w:rsid w:val="004B2E80"/>
    <w:rsid w:val="00844B4B"/>
    <w:rsid w:val="00A42C70"/>
    <w:rsid w:val="00F20894"/>
    <w:rsid w:val="00FB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4</cp:revision>
  <dcterms:created xsi:type="dcterms:W3CDTF">2013-04-03T11:59:00Z</dcterms:created>
  <dcterms:modified xsi:type="dcterms:W3CDTF">2018-01-21T13:43:00Z</dcterms:modified>
</cp:coreProperties>
</file>