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067" w:rsidRDefault="00050067" w:rsidP="00050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ИСПОЛЬЗОВАНИЕ КЛАСТЕРОВ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ЗАНЯТИЯХ ПО ЕСТЕСТВЕННО-НАУЧНЫМ ДИСЦИПЛИНАМ</w:t>
      </w:r>
    </w:p>
    <w:p w:rsidR="00050067" w:rsidRDefault="00050067" w:rsidP="00050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050067" w:rsidRDefault="00050067" w:rsidP="00050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  <w:bookmarkStart w:id="0" w:name="_GoBack"/>
      <w:bookmarkEnd w:id="0"/>
    </w:p>
    <w:p w:rsidR="00050067" w:rsidRDefault="00050067" w:rsidP="00050067">
      <w:pPr>
        <w:spacing w:after="0" w:line="240" w:lineRule="auto"/>
        <w:ind w:firstLine="567"/>
        <w:contextualSpacing/>
        <w:jc w:val="both"/>
        <w:rPr>
          <w:rFonts w:ascii="Georgia" w:eastAsia="Times New Roman" w:hAnsi="Georgi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Внедрение современных образовательных технологий и принципов организации образовательного процесса становится необходимым условием введения ФГОС нового поколения. Отличительной особенностью нового стандарта является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характер, ставящий главной целью развитие личности обучающегося. Система образования отказывается от традиционного представления результатов обучения в виде знаний, умений и навыков. Требования к результатам обучения сформулированы в виде личностных,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результатов.</w:t>
      </w:r>
    </w:p>
    <w:p w:rsidR="00050067" w:rsidRDefault="00050067" w:rsidP="0005006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 приоритетным должно стать применение развивающих технологий обучения, использование системно-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подхода.</w:t>
      </w:r>
    </w:p>
    <w:p w:rsidR="00050067" w:rsidRDefault="00050067" w:rsidP="00050067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 традиционной методике обучения подаваемая информация касается различных областей знания, окружающих человека. Этот поток направлен от предмета к человеку: ему просто дают информацию, которую он, как ожидается, должен поглотить, усвоить и запомнить в силу своих способностей.</w:t>
      </w:r>
    </w:p>
    <w:p w:rsidR="00050067" w:rsidRDefault="00050067" w:rsidP="00050067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 сделать так, чтобы понимание и запоминание предмета стало максимальным? Надо переместить центр наших усилий на человека.</w:t>
      </w:r>
    </w:p>
    <w:p w:rsidR="00050067" w:rsidRDefault="00050067" w:rsidP="00050067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 мышление можно представить себе в виде большой ассоциативной машины, а наш мозг сверхмощным биокомпьютером, в котором мысли, подобно лучам, расходятся от практически бесконечного числа информационных узлов. Не вдаваясь в подробности, можно сказать, что мы акцентируем внимание не на самом информационном потоке, а лишь на ключевых моменты этого потока.</w:t>
      </w:r>
    </w:p>
    <w:p w:rsidR="00050067" w:rsidRDefault="00F1654F" w:rsidP="0005006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Кластер</w:t>
      </w:r>
      <w:r w:rsidR="0005006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–</w:t>
      </w:r>
      <w:r w:rsidR="00050067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500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это графическое, многомерное представление информации, полученной при мозговой деятельности человека, на листе бумаги или экране компьютера.</w:t>
      </w:r>
    </w:p>
    <w:p w:rsidR="00050067" w:rsidRDefault="00050067" w:rsidP="0005006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уровень когнитивного развития, существенно отличающийся у разных студентов, никак не учитывается при организации учебного процесса. Это одна из причин многих учебных затруднений. Обучающийся воспринимает информацию, поступающую к нему от преподавателя и от учебных текстов, с помощью имеющихся в его распоряжении когнитивных схем. Эти схемы индивидуальны и достаточно сильно отличаются у разных обучающихся. Они делают доступной для восприятия только ту часть и</w:t>
      </w:r>
      <w:r w:rsidR="00F1654F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нформации, для приёма которой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молодого человека есть подходящие когнитивные средства. Остальная информация либо полностью игнорируется, либо частично искажается, поэтому восприятие учебной информации очень похоже на детскую игру в испорченный телефон. В результате по различным причинам обучающийся может не понять некоторую часть учебного материала. </w:t>
      </w:r>
    </w:p>
    <w:p w:rsidR="00050067" w:rsidRDefault="00050067" w:rsidP="00050067">
      <w:pPr>
        <w:spacing w:after="0" w:line="240" w:lineRule="auto"/>
        <w:ind w:firstLine="567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как следствие, обучающиеся испытывают существенные затруднения в систематизировании, сопоставлении, обобщении и интерпретации информации, содержащейся в готовых информационных объектах.</w:t>
      </w:r>
    </w:p>
    <w:p w:rsidR="00050067" w:rsidRDefault="00050067" w:rsidP="00050067">
      <w:pPr>
        <w:spacing w:after="0" w:line="240" w:lineRule="auto"/>
        <w:ind w:firstLine="567"/>
        <w:contextualSpacing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студентов не умеет 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опорных конспектов); испытывает затруднения в составлении таблиц, схем, диаграмм.</w:t>
      </w:r>
    </w:p>
    <w:p w:rsidR="00050067" w:rsidRDefault="00F1654F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Рисование кластеров</w:t>
      </w:r>
      <w:r w:rsidR="00050067">
        <w:rPr>
          <w:sz w:val="28"/>
          <w:szCs w:val="28"/>
        </w:rPr>
        <w:t xml:space="preserve"> - необычный вид деятельности, почти игровой, но это эффективный способ работы с информацией. Причем способ универсальный: </w:t>
      </w:r>
      <w:r>
        <w:rPr>
          <w:sz w:val="28"/>
          <w:szCs w:val="28"/>
        </w:rPr>
        <w:t>составлять кластеры можно</w:t>
      </w:r>
      <w:r w:rsidR="00050067">
        <w:rPr>
          <w:sz w:val="28"/>
          <w:szCs w:val="28"/>
        </w:rPr>
        <w:t xml:space="preserve"> по самым разным темам и поводам: для принятия решений, конспектировании лекций, подведении итогов, организации мероприятий, составлении плана, разработки проекта и т.п.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Сам процесс создания </w:t>
      </w:r>
      <w:r w:rsidR="00F1654F">
        <w:rPr>
          <w:sz w:val="28"/>
          <w:szCs w:val="28"/>
        </w:rPr>
        <w:t>кластеров</w:t>
      </w:r>
      <w:r w:rsidR="00F1654F">
        <w:rPr>
          <w:sz w:val="28"/>
          <w:szCs w:val="28"/>
        </w:rPr>
        <w:t xml:space="preserve"> </w:t>
      </w:r>
      <w:r>
        <w:rPr>
          <w:sz w:val="28"/>
          <w:szCs w:val="28"/>
        </w:rPr>
        <w:t>стимулирует творчество, потому что в ее создании активно участвуют и правое, и левое полушарие мозга, чего не происходит при составлении обычных списков.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Составление</w:t>
      </w:r>
      <w:r w:rsidR="00F1654F" w:rsidRPr="00F1654F">
        <w:rPr>
          <w:sz w:val="28"/>
          <w:szCs w:val="28"/>
        </w:rPr>
        <w:t xml:space="preserve"> </w:t>
      </w:r>
      <w:r w:rsidR="00F1654F">
        <w:rPr>
          <w:sz w:val="28"/>
          <w:szCs w:val="28"/>
        </w:rPr>
        <w:t>кластеров</w:t>
      </w:r>
      <w:r>
        <w:rPr>
          <w:sz w:val="28"/>
          <w:szCs w:val="28"/>
        </w:rPr>
        <w:t xml:space="preserve"> можно назвать визуализацией мышления. Перечислим полезные свойства</w:t>
      </w:r>
      <w:r w:rsidR="00F1654F">
        <w:rPr>
          <w:sz w:val="28"/>
          <w:szCs w:val="28"/>
        </w:rPr>
        <w:t xml:space="preserve"> </w:t>
      </w:r>
      <w:r w:rsidR="00F1654F">
        <w:rPr>
          <w:sz w:val="28"/>
          <w:szCs w:val="28"/>
        </w:rPr>
        <w:t>кластеров</w:t>
      </w:r>
      <w:r>
        <w:rPr>
          <w:sz w:val="28"/>
          <w:szCs w:val="28"/>
        </w:rPr>
        <w:t>: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Наглядность.</w:t>
      </w:r>
      <w:r>
        <w:rPr>
          <w:sz w:val="28"/>
          <w:szCs w:val="28"/>
        </w:rPr>
        <w:t xml:space="preserve"> Вся проблема с ее многочисленными сторонами и гранями оказывается прямо перед вами, ее можно окинуть одним взглядом.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Привлекательность.</w:t>
      </w:r>
      <w:r w:rsidR="00F1654F">
        <w:rPr>
          <w:sz w:val="28"/>
          <w:szCs w:val="28"/>
        </w:rPr>
        <w:t xml:space="preserve"> Хороший</w:t>
      </w:r>
      <w:r w:rsidR="00F1654F" w:rsidRPr="00F1654F">
        <w:rPr>
          <w:sz w:val="28"/>
          <w:szCs w:val="28"/>
        </w:rPr>
        <w:t xml:space="preserve"> </w:t>
      </w:r>
      <w:r w:rsidR="00F1654F">
        <w:rPr>
          <w:sz w:val="28"/>
          <w:szCs w:val="28"/>
        </w:rPr>
        <w:t>кластер</w:t>
      </w:r>
      <w:r>
        <w:rPr>
          <w:sz w:val="28"/>
          <w:szCs w:val="28"/>
        </w:rPr>
        <w:t xml:space="preserve"> имеет свою эстетику, ее рассматривать не только интересно, но и приятно. Тони </w:t>
      </w:r>
      <w:proofErr w:type="spellStart"/>
      <w:r>
        <w:rPr>
          <w:sz w:val="28"/>
          <w:szCs w:val="28"/>
        </w:rPr>
        <w:t>Бьюзен</w:t>
      </w:r>
      <w:proofErr w:type="spellEnd"/>
      <w:r>
        <w:rPr>
          <w:sz w:val="28"/>
          <w:szCs w:val="28"/>
        </w:rPr>
        <w:t xml:space="preserve"> рекомендовал: "Настраивайтесь на создание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красивых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интеллект-карт".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Запоминаемость.</w:t>
      </w:r>
      <w:r>
        <w:rPr>
          <w:sz w:val="28"/>
          <w:szCs w:val="28"/>
        </w:rPr>
        <w:t xml:space="preserve"> Благодаря работе обоих полушарий мозга, использованию образов и цвета </w:t>
      </w:r>
      <w:r w:rsidR="00F1654F">
        <w:rPr>
          <w:sz w:val="28"/>
          <w:szCs w:val="28"/>
        </w:rPr>
        <w:t xml:space="preserve">кластер </w:t>
      </w:r>
      <w:r>
        <w:rPr>
          <w:sz w:val="28"/>
          <w:szCs w:val="28"/>
        </w:rPr>
        <w:t>легко запоминается.</w:t>
      </w:r>
    </w:p>
    <w:p w:rsidR="00050067" w:rsidRDefault="00F1654F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Кластер </w:t>
      </w:r>
      <w:r w:rsidR="00050067">
        <w:rPr>
          <w:sz w:val="28"/>
          <w:szCs w:val="28"/>
        </w:rPr>
        <w:t>помогает выявить недостаток информации и понять, какой информации не хватает.</w:t>
      </w:r>
    </w:p>
    <w:p w:rsidR="00050067" w:rsidRDefault="00F1654F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Кластер</w:t>
      </w:r>
      <w:r w:rsidR="00050067">
        <w:rPr>
          <w:sz w:val="28"/>
          <w:szCs w:val="28"/>
        </w:rPr>
        <w:t xml:space="preserve"> стимулирует творчество, помогает найти нестандартные пути решения задачи.</w:t>
      </w:r>
    </w:p>
    <w:p w:rsidR="00050067" w:rsidRDefault="00F1654F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Кластер</w:t>
      </w:r>
      <w:r w:rsidR="00050067">
        <w:rPr>
          <w:sz w:val="28"/>
          <w:szCs w:val="28"/>
        </w:rPr>
        <w:t xml:space="preserve"> наводит на мысли о новых идеях:</w:t>
      </w:r>
      <w:r w:rsidR="00050067">
        <w:rPr>
          <w:rStyle w:val="apple-converted-space"/>
          <w:sz w:val="28"/>
          <w:szCs w:val="28"/>
        </w:rPr>
        <w:t xml:space="preserve"> </w:t>
      </w:r>
      <w:r w:rsidR="00050067">
        <w:rPr>
          <w:sz w:val="28"/>
          <w:szCs w:val="28"/>
        </w:rPr>
        <w:t>бывает достаточно провести от объекта на</w:t>
      </w:r>
      <w:r w:rsidRPr="00F1654F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>ластер</w:t>
      </w:r>
      <w:r>
        <w:rPr>
          <w:sz w:val="28"/>
          <w:szCs w:val="28"/>
        </w:rPr>
        <w:t>е</w:t>
      </w:r>
      <w:r w:rsidR="00050067">
        <w:rPr>
          <w:sz w:val="28"/>
          <w:szCs w:val="28"/>
        </w:rPr>
        <w:t xml:space="preserve"> пустую</w:t>
      </w:r>
      <w:r w:rsidR="00050067">
        <w:rPr>
          <w:rStyle w:val="apple-converted-space"/>
          <w:sz w:val="28"/>
          <w:szCs w:val="28"/>
        </w:rPr>
        <w:t xml:space="preserve"> </w:t>
      </w:r>
      <w:r w:rsidR="00050067">
        <w:rPr>
          <w:sz w:val="28"/>
          <w:szCs w:val="28"/>
        </w:rPr>
        <w:t>веточку и подумать, что она могла бы означать?</w:t>
      </w:r>
    </w:p>
    <w:p w:rsidR="00050067" w:rsidRDefault="00F1654F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Кластер</w:t>
      </w:r>
      <w:r>
        <w:rPr>
          <w:sz w:val="28"/>
          <w:szCs w:val="28"/>
        </w:rPr>
        <w:t xml:space="preserve"> </w:t>
      </w:r>
      <w:r w:rsidR="00050067">
        <w:rPr>
          <w:sz w:val="28"/>
          <w:szCs w:val="28"/>
        </w:rPr>
        <w:t>можно составлять коллективно: рабочей группой, командой, семьей.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Пересмотр </w:t>
      </w:r>
      <w:r w:rsidR="00F1654F">
        <w:rPr>
          <w:sz w:val="28"/>
          <w:szCs w:val="28"/>
        </w:rPr>
        <w:t>к</w:t>
      </w:r>
      <w:r w:rsidR="00F1654F">
        <w:rPr>
          <w:sz w:val="28"/>
          <w:szCs w:val="28"/>
        </w:rPr>
        <w:t>ластер</w:t>
      </w:r>
      <w:r w:rsidR="00F1654F">
        <w:rPr>
          <w:sz w:val="28"/>
          <w:szCs w:val="28"/>
        </w:rPr>
        <w:t xml:space="preserve">а </w:t>
      </w:r>
      <w:r>
        <w:rPr>
          <w:sz w:val="28"/>
          <w:szCs w:val="28"/>
        </w:rPr>
        <w:t>через некоторое время (сутки, неделю, месяц) помогает усвоить картину в целом, запомнить ее, а также увидеть новые идеи.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Style w:val="a6"/>
          <w:sz w:val="28"/>
          <w:szCs w:val="28"/>
        </w:rPr>
        <w:t>Итак, вы решили нарисовать</w:t>
      </w:r>
      <w:r w:rsidR="00F60407">
        <w:rPr>
          <w:rStyle w:val="a6"/>
          <w:sz w:val="28"/>
          <w:szCs w:val="28"/>
        </w:rPr>
        <w:t xml:space="preserve"> кластер</w:t>
      </w:r>
      <w:r>
        <w:rPr>
          <w:rStyle w:val="a6"/>
          <w:sz w:val="28"/>
          <w:szCs w:val="28"/>
        </w:rPr>
        <w:t>. Последовательность наших действий такова</w:t>
      </w:r>
      <w:r>
        <w:rPr>
          <w:sz w:val="28"/>
          <w:szCs w:val="28"/>
        </w:rPr>
        <w:t>: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Берем лист бумаги формата А 4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или А 3 и цветные карандаши, ручки или фломастеры.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Кладем лист горизонтально и в его центре картинкой или одним-двумя словами обозначаем основное понятие или анализируемую проблему (бизнес-план, отдых летом, здоровый образ жизни, кредит в банке, план выступления, </w:t>
      </w:r>
      <w:r>
        <w:rPr>
          <w:sz w:val="28"/>
          <w:szCs w:val="28"/>
        </w:rPr>
        <w:lastRenderedPageBreak/>
        <w:t>содержание статьи, повестка дня и т.д.) Обводим это понятие в рамку или в кружок.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От центрального объекта рисуем в разные стороны ветви - основные связанные с ним понятия, свойства, ассоциации, аспекты. Ветви рисуем цветными. Подписываем каждую одним-двумя словами, разборчиво, желательно даже печатными буквами. Рисуя</w:t>
      </w:r>
      <w:r w:rsidR="00F60407">
        <w:rPr>
          <w:sz w:val="28"/>
          <w:szCs w:val="28"/>
        </w:rPr>
        <w:t xml:space="preserve"> кластер</w:t>
      </w:r>
      <w:r>
        <w:rPr>
          <w:sz w:val="28"/>
          <w:szCs w:val="28"/>
        </w:rPr>
        <w:t>, применяем, как можно больше цветов и как можно чаще используем рисунки.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От каждой ветви рисуем несколько более тонких веточек - развитие ассоциаций, уточнение понятий, детализация свойств, конкретизация направлений.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Смысловые блоки отделяем линиями, обводим в рамку (не забываем про цвета).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Связи между элементами </w:t>
      </w:r>
      <w:r w:rsidR="00F60407">
        <w:rPr>
          <w:sz w:val="28"/>
          <w:szCs w:val="28"/>
        </w:rPr>
        <w:t xml:space="preserve">кластера </w:t>
      </w:r>
      <w:r>
        <w:rPr>
          <w:sz w:val="28"/>
          <w:szCs w:val="28"/>
        </w:rPr>
        <w:t>показываем стрелками (тоже разного цвета и толщины).</w:t>
      </w:r>
    </w:p>
    <w:p w:rsidR="00050067" w:rsidRDefault="00050067" w:rsidP="000500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метод мышления можно использовать как индивидуальный итоговый контроль в результате изучения больших тем или разделов. </w:t>
      </w:r>
    </w:p>
    <w:p w:rsidR="00050067" w:rsidRDefault="00704438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F60407">
        <w:rPr>
          <w:sz w:val="28"/>
          <w:szCs w:val="28"/>
        </w:rPr>
        <w:t xml:space="preserve">ластер </w:t>
      </w:r>
      <w:r w:rsidR="00050067">
        <w:rPr>
          <w:sz w:val="28"/>
          <w:szCs w:val="28"/>
        </w:rPr>
        <w:t>помогает разобраться в большом количестве информации, представить ее в виде ясной структуры, что помогает ее анализировать, генерировать новые идеи и запоминать.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Таким образом,</w:t>
      </w:r>
      <w:r w:rsidR="00F60407">
        <w:rPr>
          <w:sz w:val="28"/>
          <w:szCs w:val="28"/>
          <w:shd w:val="clear" w:color="auto" w:fill="FFFFFF"/>
        </w:rPr>
        <w:t xml:space="preserve"> внедрение метода кластеров</w:t>
      </w:r>
      <w:r>
        <w:rPr>
          <w:sz w:val="28"/>
          <w:szCs w:val="28"/>
          <w:shd w:val="clear" w:color="auto" w:fill="FFFFFF"/>
        </w:rPr>
        <w:t xml:space="preserve"> в практику </w:t>
      </w:r>
      <w:r>
        <w:rPr>
          <w:sz w:val="28"/>
          <w:szCs w:val="28"/>
          <w:shd w:val="clear" w:color="auto" w:fill="FFFFFF"/>
          <w:lang w:val="en-US"/>
        </w:rPr>
        <w:t>c</w:t>
      </w:r>
      <w:proofErr w:type="spellStart"/>
      <w:r>
        <w:rPr>
          <w:sz w:val="28"/>
          <w:szCs w:val="28"/>
          <w:shd w:val="clear" w:color="auto" w:fill="FFFFFF"/>
        </w:rPr>
        <w:t>пособствует</w:t>
      </w:r>
      <w:proofErr w:type="spellEnd"/>
      <w:r>
        <w:rPr>
          <w:sz w:val="28"/>
          <w:szCs w:val="28"/>
          <w:shd w:val="clear" w:color="auto" w:fill="FFFFFF"/>
        </w:rPr>
        <w:t xml:space="preserve"> развитию предметной компетенции обучающихся, повышению мотивации, активизации деятельности, развитию интеллекта, пространственного мышления, познавательной активности, творческому мышлению, самостоятельному выявлению слабых мест в знании учебного предмета. </w:t>
      </w:r>
      <w:r w:rsidR="00F60407">
        <w:rPr>
          <w:sz w:val="28"/>
          <w:szCs w:val="28"/>
          <w:shd w:val="clear" w:color="auto" w:fill="FFFFFF"/>
        </w:rPr>
        <w:t>Кластер</w:t>
      </w:r>
      <w:r>
        <w:rPr>
          <w:sz w:val="28"/>
          <w:szCs w:val="28"/>
          <w:shd w:val="clear" w:color="auto" w:fill="FFFFFF"/>
        </w:rPr>
        <w:t xml:space="preserve"> позволя</w:t>
      </w:r>
      <w:r w:rsidR="00F60407">
        <w:rPr>
          <w:sz w:val="28"/>
          <w:szCs w:val="28"/>
          <w:shd w:val="clear" w:color="auto" w:fill="FFFFFF"/>
        </w:rPr>
        <w:t>ет увидеть, насколько полно обу</w:t>
      </w:r>
      <w:r>
        <w:rPr>
          <w:sz w:val="28"/>
          <w:szCs w:val="28"/>
          <w:shd w:val="clear" w:color="auto" w:fill="FFFFFF"/>
        </w:rPr>
        <w:t>чающийся усвоил информацию, как е</w:t>
      </w:r>
      <w:r>
        <w:rPr>
          <w:rFonts w:ascii="Cambria Math" w:hAnsi="Cambria Math"/>
          <w:sz w:val="28"/>
          <w:szCs w:val="28"/>
          <w:shd w:val="clear" w:color="auto" w:fill="FFFFFF"/>
        </w:rPr>
        <w:t>ё</w:t>
      </w:r>
      <w:r>
        <w:rPr>
          <w:sz w:val="28"/>
          <w:szCs w:val="28"/>
          <w:shd w:val="clear" w:color="auto" w:fill="FFFFFF"/>
        </w:rPr>
        <w:t xml:space="preserve"> структурировал и связал е</w:t>
      </w:r>
      <w:r>
        <w:rPr>
          <w:rFonts w:ascii="Cambria Math" w:hAnsi="Cambria Math"/>
          <w:sz w:val="28"/>
          <w:szCs w:val="28"/>
          <w:shd w:val="clear" w:color="auto" w:fill="FFFFFF"/>
        </w:rPr>
        <w:t>ё</w:t>
      </w:r>
      <w:r>
        <w:rPr>
          <w:sz w:val="28"/>
          <w:szCs w:val="28"/>
          <w:shd w:val="clear" w:color="auto" w:fill="FFFFFF"/>
        </w:rPr>
        <w:t xml:space="preserve"> элементы между собой.</w:t>
      </w:r>
    </w:p>
    <w:p w:rsidR="00050067" w:rsidRDefault="00050067" w:rsidP="00050067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заключение вернемся к правилам создания </w:t>
      </w:r>
      <w:r w:rsidR="00F60407">
        <w:rPr>
          <w:sz w:val="28"/>
          <w:szCs w:val="28"/>
        </w:rPr>
        <w:t>кластеров</w:t>
      </w:r>
      <w:r>
        <w:rPr>
          <w:sz w:val="28"/>
          <w:szCs w:val="28"/>
        </w:rPr>
        <w:t xml:space="preserve">. Автор технологии Тони </w:t>
      </w:r>
      <w:proofErr w:type="spellStart"/>
      <w:r>
        <w:rPr>
          <w:sz w:val="28"/>
          <w:szCs w:val="28"/>
        </w:rPr>
        <w:t>Бьюзен</w:t>
      </w:r>
      <w:proofErr w:type="spellEnd"/>
      <w:r>
        <w:rPr>
          <w:sz w:val="28"/>
          <w:szCs w:val="28"/>
        </w:rPr>
        <w:t xml:space="preserve"> подчеркивал, что строгих правил </w:t>
      </w:r>
      <w:r w:rsidR="00F60407">
        <w:rPr>
          <w:sz w:val="28"/>
          <w:szCs w:val="28"/>
        </w:rPr>
        <w:t>нет, как нет и неправильных кластеров</w:t>
      </w:r>
      <w:r>
        <w:rPr>
          <w:sz w:val="28"/>
          <w:szCs w:val="28"/>
        </w:rPr>
        <w:t xml:space="preserve">: вырабатывая свой стиль, менять можно все, лишь бы мышление становилось продуктивнее - для этого </w:t>
      </w:r>
      <w:r w:rsidR="00F60407">
        <w:rPr>
          <w:sz w:val="28"/>
          <w:szCs w:val="28"/>
        </w:rPr>
        <w:t>кластеры</w:t>
      </w:r>
      <w:r>
        <w:rPr>
          <w:sz w:val="28"/>
          <w:szCs w:val="28"/>
        </w:rPr>
        <w:t xml:space="preserve"> и были придуманы.</w:t>
      </w:r>
    </w:p>
    <w:p w:rsidR="00F60407" w:rsidRPr="00F60407" w:rsidRDefault="00F60407" w:rsidP="00F604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</w:t>
      </w:r>
      <w:r>
        <w:rPr>
          <w:rFonts w:ascii="Times New Roman" w:hAnsi="Times New Roman" w:cs="Times New Roman"/>
          <w:sz w:val="28"/>
          <w:szCs w:val="28"/>
        </w:rPr>
        <w:t>у вниманию индивидуальные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кластеры </w:t>
      </w:r>
      <w:r>
        <w:rPr>
          <w:rFonts w:ascii="Times New Roman" w:hAnsi="Times New Roman" w:cs="Times New Roman"/>
          <w:sz w:val="28"/>
          <w:szCs w:val="28"/>
        </w:rPr>
        <w:t xml:space="preserve">после изучения </w:t>
      </w:r>
      <w:r>
        <w:rPr>
          <w:rFonts w:ascii="Times New Roman" w:hAnsi="Times New Roman" w:cs="Times New Roman"/>
          <w:sz w:val="28"/>
          <w:szCs w:val="28"/>
        </w:rPr>
        <w:t xml:space="preserve">курса физики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смотри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приложение)</w:t>
      </w:r>
    </w:p>
    <w:p w:rsidR="00050067" w:rsidRDefault="00050067" w:rsidP="00050067">
      <w:pPr>
        <w:pStyle w:val="a3"/>
        <w:spacing w:before="0" w:beforeAutospacing="0" w:after="0" w:afterAutospacing="0"/>
        <w:contextualSpacing/>
        <w:jc w:val="both"/>
        <w:rPr>
          <w:sz w:val="10"/>
          <w:szCs w:val="10"/>
        </w:rPr>
      </w:pPr>
    </w:p>
    <w:p w:rsidR="00050067" w:rsidRDefault="00050067" w:rsidP="00050067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i/>
        </w:rPr>
      </w:pPr>
      <w:r>
        <w:rPr>
          <w:i/>
        </w:rPr>
        <w:t>СПИСОК ИСПОЛЬЗУЕМЫХ ИСТОЧНИКОВ</w:t>
      </w:r>
    </w:p>
    <w:p w:rsidR="00050067" w:rsidRDefault="00050067" w:rsidP="00050067">
      <w:pPr>
        <w:pStyle w:val="a5"/>
        <w:spacing w:after="0" w:line="240" w:lineRule="auto"/>
        <w:ind w:left="0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1.О методе интеллект-карт http://bershadskiy.ru/index/metod_intellekt_kart/ - сайт Михаила</w:t>
      </w:r>
      <w:r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Евгеньевича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Бершадского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050067" w:rsidRDefault="00050067" w:rsidP="000500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Бьюзен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Т. и Б.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Супермышление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/ Т. и Б.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Бьюзен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; пер. с англ. Е.А. Самсонов. ― 4 ― е изд. ― Мн.: "Попурри", 2003. – 304 с.</w:t>
      </w:r>
    </w:p>
    <w:p w:rsidR="00050067" w:rsidRDefault="00050067" w:rsidP="000500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3.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Бьюзен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Т. Научите себя думать! / пер. с англ.</w:t>
      </w:r>
      <w:proofErr w:type="gram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;  —</w:t>
      </w:r>
      <w:proofErr w:type="gram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2-е изд. – М: «Попурри», 2004. – 192 с.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0067" w:rsidRDefault="00050067" w:rsidP="000500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4. Интернет-ресурс: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wikipedia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org</w:t>
      </w:r>
    </w:p>
    <w:p w:rsidR="00050067" w:rsidRDefault="00050067" w:rsidP="000500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5. Интернет-ресурс: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</w:p>
    <w:p w:rsidR="00050067" w:rsidRDefault="00050067" w:rsidP="00050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94C" w:rsidRDefault="00B1026D">
      <w:r w:rsidRPr="00B1026D">
        <w:rPr>
          <w:noProof/>
        </w:rPr>
        <w:lastRenderedPageBreak/>
        <w:drawing>
          <wp:inline distT="0" distB="0" distL="0" distR="0">
            <wp:extent cx="5940425" cy="4456163"/>
            <wp:effectExtent l="0" t="0" r="3175" b="1905"/>
            <wp:docPr id="1" name="Рисунок 1" descr="C:\Users\Teacher1\Desktop\фото\IMG_20201110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\Desktop\фото\IMG_20201110_105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6D" w:rsidRDefault="00B1026D">
      <w:r w:rsidRPr="00B1026D">
        <w:rPr>
          <w:noProof/>
        </w:rPr>
        <w:drawing>
          <wp:inline distT="0" distB="0" distL="0" distR="0">
            <wp:extent cx="5940425" cy="4456163"/>
            <wp:effectExtent l="0" t="0" r="3175" b="1905"/>
            <wp:docPr id="2" name="Рисунок 2" descr="C:\Users\Teacher1\Desktop\фото\IMG_20201110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1\Desktop\фото\IMG_20201110_105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6D" w:rsidRDefault="00B1026D">
      <w:r w:rsidRPr="00B1026D">
        <w:rPr>
          <w:noProof/>
        </w:rPr>
        <w:lastRenderedPageBreak/>
        <w:drawing>
          <wp:inline distT="0" distB="0" distL="0" distR="0">
            <wp:extent cx="5940425" cy="7919067"/>
            <wp:effectExtent l="0" t="0" r="3175" b="6350"/>
            <wp:docPr id="3" name="Рисунок 3" descr="C:\Users\Teacher1\Desktop\фото\IMG_20201110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1\Desktop\фото\IMG_20201110_10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10A"/>
    <w:rsid w:val="00050067"/>
    <w:rsid w:val="00704438"/>
    <w:rsid w:val="009F794C"/>
    <w:rsid w:val="00B1026D"/>
    <w:rsid w:val="00CC410A"/>
    <w:rsid w:val="00F1654F"/>
    <w:rsid w:val="00F6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60B62-F1DF-45ED-8471-0E7C311A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06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0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basedOn w:val="a0"/>
    <w:link w:val="a5"/>
    <w:uiPriority w:val="34"/>
    <w:locked/>
    <w:rsid w:val="00050067"/>
  </w:style>
  <w:style w:type="paragraph" w:styleId="a5">
    <w:name w:val="List Paragraph"/>
    <w:basedOn w:val="a"/>
    <w:link w:val="a4"/>
    <w:uiPriority w:val="34"/>
    <w:qFormat/>
    <w:rsid w:val="00050067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050067"/>
  </w:style>
  <w:style w:type="character" w:styleId="a6">
    <w:name w:val="Strong"/>
    <w:basedOn w:val="a0"/>
    <w:uiPriority w:val="22"/>
    <w:qFormat/>
    <w:rsid w:val="000500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</dc:creator>
  <cp:keywords/>
  <dc:description/>
  <cp:lastModifiedBy>Teacher1</cp:lastModifiedBy>
  <cp:revision>3</cp:revision>
  <dcterms:created xsi:type="dcterms:W3CDTF">2020-11-09T20:07:00Z</dcterms:created>
  <dcterms:modified xsi:type="dcterms:W3CDTF">2020-11-09T22:27:00Z</dcterms:modified>
</cp:coreProperties>
</file>