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40" w:rsidRDefault="000618C9" w:rsidP="006B1F62">
      <w:r>
        <w:rPr>
          <w:noProof/>
          <w:lang w:eastAsia="ru-RU"/>
        </w:rPr>
        <w:pict>
          <v:rect id="_x0000_s1026" style="position:absolute;margin-left:-76.8pt;margin-top:-48.45pt;width:579pt;height:823.5pt;z-index:251658240" fillcolor="#ccecff" strokecolor="#b2a1c7 [1943]" strokeweight="1pt">
            <v:fill color2="#e5dfec [663]"/>
            <v:shadow on="t" type="perspective" color="#3f3151 [1607]" opacity=".5" offset="1pt" offset2="-3pt"/>
            <v:textbox>
              <w:txbxContent>
                <w:p w:rsidR="004E6240" w:rsidRPr="000618C9" w:rsidRDefault="004E6240" w:rsidP="004E6240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</w:p>
                <w:p w:rsidR="004E6240" w:rsidRPr="000618C9" w:rsidRDefault="004E6240" w:rsidP="004E6240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</w:p>
                <w:p w:rsidR="004E6240" w:rsidRPr="000618C9" w:rsidRDefault="004E6240" w:rsidP="004E6240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0618C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257685" cy="2371403"/>
                        <wp:effectExtent l="0" t="0" r="0" b="0"/>
                        <wp:docPr id="1" name="Рисунок 1" descr="http://i045.radikal.ru/1108/7e/316281484ac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045.radikal.ru/1108/7e/316281484ac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258383" cy="2371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240" w:rsidRPr="000618C9" w:rsidRDefault="00F333B2" w:rsidP="000618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</w:pPr>
                  <w:r w:rsidRPr="000618C9"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  <w:t>Картотека</w:t>
                  </w:r>
                </w:p>
                <w:p w:rsidR="004E6240" w:rsidRPr="000618C9" w:rsidRDefault="00F333B2" w:rsidP="000618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</w:pPr>
                  <w:r w:rsidRPr="000618C9"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  <w:t>игр-экспериментов</w:t>
                  </w:r>
                </w:p>
                <w:p w:rsidR="004E6240" w:rsidRPr="000618C9" w:rsidRDefault="004E6240" w:rsidP="000618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</w:pPr>
                  <w:r w:rsidRPr="000618C9"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  <w:t>в средней группе</w:t>
                  </w:r>
                </w:p>
                <w:p w:rsidR="004E6240" w:rsidRPr="000618C9" w:rsidRDefault="004E6240" w:rsidP="000618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56"/>
                    </w:rPr>
                  </w:pPr>
                  <w:r w:rsidRPr="000618C9">
                    <w:rPr>
                      <w:rFonts w:ascii="Times New Roman" w:hAnsi="Times New Roman" w:cs="Times New Roman"/>
                      <w:color w:val="7030A0"/>
                      <w:sz w:val="56"/>
                    </w:rPr>
                    <w:t>Игры со льдом и водой</w:t>
                  </w:r>
                </w:p>
              </w:txbxContent>
            </v:textbox>
          </v:rect>
        </w:pict>
      </w:r>
    </w:p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4E6240" w:rsidRDefault="004E6240" w:rsidP="006B1F62"/>
    <w:p w:rsidR="006B1F62" w:rsidRPr="000618C9" w:rsidRDefault="004E6240" w:rsidP="004E624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18C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</w:t>
      </w:r>
      <w:r w:rsidR="006B1F62" w:rsidRPr="000618C9">
        <w:rPr>
          <w:rFonts w:ascii="Times New Roman" w:hAnsi="Times New Roman" w:cs="Times New Roman"/>
          <w:b/>
          <w:color w:val="7030A0"/>
          <w:sz w:val="28"/>
          <w:szCs w:val="28"/>
        </w:rPr>
        <w:t>гры со льдом и водой</w:t>
      </w:r>
    </w:p>
    <w:p w:rsidR="004E6240" w:rsidRPr="000618C9" w:rsidRDefault="004E6240" w:rsidP="004E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Животворное свойство воды</w:t>
      </w:r>
    </w:p>
    <w:p w:rsidR="006B1F62" w:rsidRPr="000618C9" w:rsidRDefault="006B1F62" w:rsidP="004E6240">
      <w:pPr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Цель: Показать важное свойст</w:t>
      </w:r>
      <w:r w:rsidR="004E6240" w:rsidRPr="000618C9">
        <w:rPr>
          <w:rFonts w:ascii="Times New Roman" w:hAnsi="Times New Roman" w:cs="Times New Roman"/>
          <w:sz w:val="28"/>
          <w:szCs w:val="28"/>
        </w:rPr>
        <w:t>во воды – давать жизнь живому.</w:t>
      </w:r>
      <w:r w:rsidR="004E6240" w:rsidRPr="000618C9">
        <w:rPr>
          <w:rFonts w:ascii="Times New Roman" w:hAnsi="Times New Roman" w:cs="Times New Roman"/>
          <w:sz w:val="28"/>
          <w:szCs w:val="28"/>
        </w:rPr>
        <w:br/>
      </w:r>
      <w:r w:rsidRPr="000618C9">
        <w:rPr>
          <w:rFonts w:ascii="Times New Roman" w:hAnsi="Times New Roman" w:cs="Times New Roman"/>
          <w:sz w:val="28"/>
          <w:szCs w:val="28"/>
        </w:rPr>
        <w:t xml:space="preserve">Ход: Наблюдение за срезанными веточками дерева, поставленными в воду, они оживают, дают корни. Наблюдение за проращиванием одинаковых семян в двух блюдцах: пустом и с влажной ватой. Наблюдение за проращиванием луковицы </w:t>
      </w:r>
      <w:r w:rsidR="004E6240" w:rsidRPr="000618C9">
        <w:rPr>
          <w:rFonts w:ascii="Times New Roman" w:hAnsi="Times New Roman" w:cs="Times New Roman"/>
          <w:sz w:val="28"/>
          <w:szCs w:val="28"/>
        </w:rPr>
        <w:t>в сухой банке и банке с водой.</w:t>
      </w:r>
      <w:r w:rsidR="004E6240" w:rsidRPr="000618C9">
        <w:rPr>
          <w:rFonts w:ascii="Times New Roman" w:hAnsi="Times New Roman" w:cs="Times New Roman"/>
          <w:sz w:val="28"/>
          <w:szCs w:val="28"/>
        </w:rPr>
        <w:br/>
      </w:r>
      <w:r w:rsidRPr="000618C9">
        <w:rPr>
          <w:rFonts w:ascii="Times New Roman" w:hAnsi="Times New Roman" w:cs="Times New Roman"/>
          <w:sz w:val="28"/>
          <w:szCs w:val="28"/>
        </w:rPr>
        <w:t>Вывод: Вода дает жизнь живому.</w:t>
      </w:r>
    </w:p>
    <w:p w:rsidR="000618C9" w:rsidRDefault="004E6240" w:rsidP="0006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Текучесть воды</w:t>
      </w:r>
      <w:r w:rsidR="006B1F62" w:rsidRP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Цель: Показать, что вода не им</w:t>
      </w:r>
      <w:r w:rsidR="004E6240" w:rsidRPr="000618C9">
        <w:rPr>
          <w:rFonts w:ascii="Times New Roman" w:hAnsi="Times New Roman" w:cs="Times New Roman"/>
          <w:sz w:val="28"/>
          <w:szCs w:val="28"/>
        </w:rPr>
        <w:t>еет формы, разливается, течет.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Ход: взять 2 стакана, наполненные водой, а также 2-3 предмета, выполненные из твердого материала (кубик, линейка, деревянная ложка и др.) определить форму этих предметов. 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</w:t>
      </w:r>
      <w:r w:rsidR="004E6240" w:rsidRPr="000618C9">
        <w:rPr>
          <w:rFonts w:ascii="Times New Roman" w:hAnsi="Times New Roman" w:cs="Times New Roman"/>
          <w:sz w:val="28"/>
          <w:szCs w:val="28"/>
        </w:rPr>
        <w:t>ь, где и как разливаются лужи.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Вывод: Вода не имеет формы, принимает форму того сосуда, в который налита, то есть может легко менять форму.</w:t>
      </w:r>
    </w:p>
    <w:p w:rsidR="000618C9" w:rsidRDefault="006B1F62" w:rsidP="0006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br/>
      </w:r>
      <w:r w:rsidR="000618C9">
        <w:rPr>
          <w:rFonts w:ascii="Times New Roman" w:hAnsi="Times New Roman" w:cs="Times New Roman"/>
          <w:b/>
          <w:sz w:val="28"/>
          <w:szCs w:val="28"/>
        </w:rPr>
        <w:t>Таянье льда в воде.</w:t>
      </w:r>
    </w:p>
    <w:p w:rsidR="000618C9" w:rsidRDefault="000618C9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B1F62" w:rsidRPr="000618C9">
        <w:rPr>
          <w:rFonts w:ascii="Times New Roman" w:hAnsi="Times New Roman" w:cs="Times New Roman"/>
          <w:sz w:val="28"/>
          <w:szCs w:val="28"/>
        </w:rPr>
        <w:t>ель: Показать взаимосвязь кол</w:t>
      </w:r>
      <w:r w:rsidR="004E6240" w:rsidRPr="000618C9">
        <w:rPr>
          <w:rFonts w:ascii="Times New Roman" w:hAnsi="Times New Roman" w:cs="Times New Roman"/>
          <w:sz w:val="28"/>
          <w:szCs w:val="28"/>
        </w:rPr>
        <w:t>ичества и качества от размера.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Ход: Поместите в таз с водой большую и маленькую «льдины». Поинтересуйтесь у детей, какая из них быстрее</w:t>
      </w:r>
      <w:r w:rsidR="004E6240" w:rsidRPr="000618C9">
        <w:rPr>
          <w:rFonts w:ascii="Times New Roman" w:hAnsi="Times New Roman" w:cs="Times New Roman"/>
          <w:sz w:val="28"/>
          <w:szCs w:val="28"/>
        </w:rPr>
        <w:t xml:space="preserve"> растает. Выслушайте гипотезы.</w:t>
      </w:r>
      <w:r w:rsidR="004E6240" w:rsidRPr="000618C9">
        <w:rPr>
          <w:rFonts w:ascii="Times New Roman" w:hAnsi="Times New Roman" w:cs="Times New Roman"/>
          <w:sz w:val="28"/>
          <w:szCs w:val="28"/>
        </w:rPr>
        <w:br/>
      </w:r>
      <w:r w:rsidRPr="000618C9">
        <w:rPr>
          <w:rFonts w:ascii="Times New Roman" w:hAnsi="Times New Roman" w:cs="Times New Roman"/>
          <w:sz w:val="28"/>
          <w:szCs w:val="28"/>
        </w:rPr>
        <w:t>Вывод: Чем больше льдина - тем медленнее она тает, и наоборот.</w:t>
      </w:r>
    </w:p>
    <w:p w:rsidR="000618C9" w:rsidRDefault="004E6240" w:rsidP="00061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Можно ли пить талую воду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Цель: Показать, что даже самый, казалось бы, чистый сн</w:t>
      </w:r>
      <w:r w:rsidR="004E6240" w:rsidRPr="000618C9">
        <w:rPr>
          <w:rFonts w:ascii="Times New Roman" w:hAnsi="Times New Roman" w:cs="Times New Roman"/>
          <w:sz w:val="28"/>
          <w:szCs w:val="28"/>
        </w:rPr>
        <w:t>ег грязнее водопроводной воды.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Ход: Взять две светлые тарелки, в одну положить снег, в другую налить обычную водопроводную воду. После того, как снег растает, рассмотреть воду в тарелках, сравнить ее и выяснить, в которой из них был снег (определить по мусору на дне). Убедитесь в том, что снег – это грязная талая вода, и она не пригодная для пить людям. Но, талую воду можно использовать для поливки растений, а также ее можно давать животным.</w:t>
      </w:r>
    </w:p>
    <w:p w:rsidR="000618C9" w:rsidRDefault="004E6240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lastRenderedPageBreak/>
        <w:t>Способность воды отражать окружающие предметы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Цель: показать, что вода</w:t>
      </w:r>
      <w:r w:rsidR="00CC5F6F" w:rsidRPr="000618C9">
        <w:rPr>
          <w:rFonts w:ascii="Times New Roman" w:hAnsi="Times New Roman" w:cs="Times New Roman"/>
          <w:sz w:val="28"/>
          <w:szCs w:val="28"/>
        </w:rPr>
        <w:t xml:space="preserve"> отражает окружающие предметы.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Ход: Внести в группу таз с водой. Предложить ребятам рассмотреть, что отражается в воде. Попросить детей найти свое отражение, вспомнить, </w:t>
      </w:r>
      <w:r w:rsidR="00CC5F6F" w:rsidRPr="000618C9">
        <w:rPr>
          <w:rFonts w:ascii="Times New Roman" w:hAnsi="Times New Roman" w:cs="Times New Roman"/>
          <w:sz w:val="28"/>
          <w:szCs w:val="28"/>
        </w:rPr>
        <w:t>где еще видели свое отражение.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Вывод: Вода отражает окружающие предметы, ее можно использовать в качестве зеркала.</w:t>
      </w:r>
    </w:p>
    <w:p w:rsidR="000618C9" w:rsidRDefault="00CC5F6F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Прозрачность воды</w:t>
      </w:r>
      <w:r w:rsidR="006B1F62" w:rsidRP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Цель: Подвести детей к обобщению «чистая вода – прозрачна</w:t>
      </w:r>
      <w:r w:rsidR="00CC5F6F" w:rsidRPr="000618C9">
        <w:rPr>
          <w:rFonts w:ascii="Times New Roman" w:hAnsi="Times New Roman" w:cs="Times New Roman"/>
          <w:sz w:val="28"/>
          <w:szCs w:val="28"/>
        </w:rPr>
        <w:t>я», а «грязная – непрозрачная»</w:t>
      </w:r>
      <w:r w:rsidR="000618C9">
        <w:rPr>
          <w:rFonts w:ascii="Times New Roman" w:hAnsi="Times New Roman" w:cs="Times New Roman"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Ход: Приготовить две баночки или стакана с водой и набор мелких тонущих предметов (камешки, пуговицы, бусины, монетки). Выяснить, как усвоено детьми понятие «прозрачный»: предложить ребятам найти</w:t>
      </w:r>
      <w:r w:rsidR="000618C9">
        <w:rPr>
          <w:rFonts w:ascii="Times New Roman" w:hAnsi="Times New Roman" w:cs="Times New Roman"/>
          <w:sz w:val="28"/>
          <w:szCs w:val="28"/>
        </w:rPr>
        <w:t xml:space="preserve"> прозрачные предметы в группе (</w:t>
      </w:r>
      <w:r w:rsidRPr="000618C9">
        <w:rPr>
          <w:rFonts w:ascii="Times New Roman" w:hAnsi="Times New Roman" w:cs="Times New Roman"/>
          <w:sz w:val="28"/>
          <w:szCs w:val="28"/>
        </w:rPr>
        <w:t>ста</w:t>
      </w:r>
      <w:r w:rsidR="00CC5F6F" w:rsidRPr="000618C9">
        <w:rPr>
          <w:rFonts w:ascii="Times New Roman" w:hAnsi="Times New Roman" w:cs="Times New Roman"/>
          <w:sz w:val="28"/>
          <w:szCs w:val="28"/>
        </w:rPr>
        <w:t>кан, стекло в окне, аквариум).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Дать задание: доказать, что вода в банке тоже прозрачная (пусть ребята опустят в банку мелкие</w:t>
      </w:r>
      <w:r w:rsidR="00CC5F6F" w:rsidRPr="000618C9">
        <w:rPr>
          <w:rFonts w:ascii="Times New Roman" w:hAnsi="Times New Roman" w:cs="Times New Roman"/>
          <w:sz w:val="28"/>
          <w:szCs w:val="28"/>
        </w:rPr>
        <w:t xml:space="preserve"> предметы, и они будут видны).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Задать вопрос: «Если опустить в аквариум кусочек земли, будет ли вода тако</w:t>
      </w:r>
      <w:r w:rsidR="00CC5F6F" w:rsidRPr="000618C9">
        <w:rPr>
          <w:rFonts w:ascii="Times New Roman" w:hAnsi="Times New Roman" w:cs="Times New Roman"/>
          <w:sz w:val="28"/>
          <w:szCs w:val="28"/>
        </w:rPr>
        <w:t>й же прозрачной?»</w:t>
      </w:r>
      <w:r w:rsidR="000618C9">
        <w:rPr>
          <w:rFonts w:ascii="Times New Roman" w:hAnsi="Times New Roman" w:cs="Times New Roman"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Выслушать ответы, затем – продемонстрировать на опыте: в стакан с водой опустить кусочек земли и размешать. 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</w:t>
      </w:r>
    </w:p>
    <w:p w:rsidR="000618C9" w:rsidRDefault="000618C9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F62" w:rsidRPr="000618C9">
        <w:rPr>
          <w:rFonts w:ascii="Times New Roman" w:hAnsi="Times New Roman" w:cs="Times New Roman"/>
          <w:sz w:val="28"/>
          <w:szCs w:val="28"/>
        </w:rPr>
        <w:t>розрачная ли в</w:t>
      </w:r>
      <w:r w:rsidR="00CC5F6F" w:rsidRPr="000618C9">
        <w:rPr>
          <w:rFonts w:ascii="Times New Roman" w:hAnsi="Times New Roman" w:cs="Times New Roman"/>
          <w:sz w:val="28"/>
          <w:szCs w:val="28"/>
        </w:rPr>
        <w:t>ода в реке, озере, море, луже.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Вывод: Чистая вода прозрачная, через нее видны предметы; мутная вода непрозрачная.</w:t>
      </w:r>
      <w:r w:rsidRPr="000618C9">
        <w:rPr>
          <w:rFonts w:ascii="Times New Roman" w:hAnsi="Times New Roman" w:cs="Times New Roman"/>
          <w:sz w:val="28"/>
          <w:szCs w:val="28"/>
        </w:rPr>
        <w:br/>
      </w:r>
    </w:p>
    <w:p w:rsidR="00CC5F6F" w:rsidRDefault="00CC5F6F" w:rsidP="00061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Круговорот воды в природе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Материалы: большой пластмассовый сосуд, банка пом</w:t>
      </w:r>
      <w:r w:rsidR="00CC5F6F" w:rsidRPr="000618C9">
        <w:rPr>
          <w:rFonts w:ascii="Times New Roman" w:hAnsi="Times New Roman" w:cs="Times New Roman"/>
          <w:sz w:val="28"/>
          <w:szCs w:val="28"/>
        </w:rPr>
        <w:t>еньше и полиэтиленовая пленка.</w:t>
      </w:r>
    </w:p>
    <w:p w:rsidR="000618C9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</w:p>
    <w:p w:rsidR="006B1F62" w:rsidRDefault="006B1F62" w:rsidP="000618C9">
      <w:pPr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br/>
      </w:r>
    </w:p>
    <w:p w:rsidR="000618C9" w:rsidRPr="000618C9" w:rsidRDefault="000618C9" w:rsidP="00CC5F6F">
      <w:pPr>
        <w:rPr>
          <w:rFonts w:ascii="Times New Roman" w:hAnsi="Times New Roman" w:cs="Times New Roman"/>
          <w:sz w:val="28"/>
          <w:szCs w:val="28"/>
        </w:rPr>
      </w:pPr>
    </w:p>
    <w:p w:rsidR="006B1F62" w:rsidRDefault="006B1F62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lastRenderedPageBreak/>
        <w:t>Тает льдинка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</w:t>
      </w:r>
    </w:p>
    <w:p w:rsidR="006B1F62" w:rsidRP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 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6B1F62" w:rsidRDefault="006B1F62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Ледяные фигуры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Замораживайте воду не только в специальных формочках, но и в других</w:t>
      </w:r>
      <w:r w:rsidR="000618C9">
        <w:rPr>
          <w:rFonts w:ascii="Times New Roman" w:hAnsi="Times New Roman" w:cs="Times New Roman"/>
          <w:sz w:val="28"/>
          <w:szCs w:val="28"/>
        </w:rPr>
        <w:t xml:space="preserve"> </w:t>
      </w:r>
      <w:r w:rsidRPr="000618C9">
        <w:rPr>
          <w:rFonts w:ascii="Times New Roman" w:hAnsi="Times New Roman" w:cs="Times New Roman"/>
          <w:sz w:val="28"/>
          <w:szCs w:val="28"/>
        </w:rPr>
        <w:t xml:space="preserve">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</w:t>
      </w:r>
    </w:p>
    <w:p w:rsidR="006B1F62" w:rsidRP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Сложите из кусков льда ледяную пирамидку или домик.</w:t>
      </w:r>
    </w:p>
    <w:p w:rsidR="006B1F62" w:rsidRPr="000618C9" w:rsidRDefault="006B1F62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t>Замерзшая вода</w:t>
      </w:r>
      <w:r w:rsidR="000618C9">
        <w:rPr>
          <w:rFonts w:ascii="Times New Roman" w:hAnsi="Times New Roman" w:cs="Times New Roman"/>
          <w:b/>
          <w:sz w:val="28"/>
          <w:szCs w:val="28"/>
        </w:rPr>
        <w:t>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Задача: выявить, что лед — твердое вещество, плавает, тает, состоит из воды.                                                               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 Материалы, кусочки льда, холодная вода, тарелочки, картинка с изображением айсберга.                 </w:t>
      </w:r>
    </w:p>
    <w:p w:rsidR="006B1F62" w:rsidRP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Описание.</w:t>
      </w:r>
      <w:r w:rsidR="00CC5F6F" w:rsidRPr="000618C9">
        <w:rPr>
          <w:rFonts w:ascii="Times New Roman" w:hAnsi="Times New Roman" w:cs="Times New Roman"/>
          <w:sz w:val="28"/>
          <w:szCs w:val="28"/>
        </w:rPr>
        <w:t xml:space="preserve"> </w:t>
      </w:r>
      <w:r w:rsidRPr="000618C9">
        <w:rPr>
          <w:rFonts w:ascii="Times New Roman" w:hAnsi="Times New Roman" w:cs="Times New Roman"/>
          <w:sz w:val="28"/>
          <w:szCs w:val="28"/>
        </w:rPr>
        <w:t>Перед детьми — миска с водой. Они обсуждают, какая вода, какой она формы. Вода меняет форму, потому что она жидкость.  Может ли вода быть твердой? Что произойдет с водой, если ее сильно охладить? (Вода превратится в лед.)  Рассматривают кусочки л</w:t>
      </w:r>
      <w:r w:rsidR="000618C9">
        <w:rPr>
          <w:rFonts w:ascii="Times New Roman" w:hAnsi="Times New Roman" w:cs="Times New Roman"/>
          <w:sz w:val="28"/>
          <w:szCs w:val="28"/>
        </w:rPr>
        <w:t>ьда. Чем лед отличается от воды</w:t>
      </w:r>
      <w:r w:rsidRPr="000618C9">
        <w:rPr>
          <w:rFonts w:ascii="Times New Roman" w:hAnsi="Times New Roman" w:cs="Times New Roman"/>
          <w:sz w:val="28"/>
          <w:szCs w:val="28"/>
        </w:rPr>
        <w:t xml:space="preserve">?  Можно ли лед лить, как воду? Дети пробуют это сделать. Какой    формы лед? Лед сохраняет форму. Все, что сохраняет свою форму, как лед, называется твердым веществом.                             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Плавает ли лед? Воспитатель кладет кусок льда в миску, и   дети наблюдают.  Какая часть льда плавает? (Верхняя.)    В холодных морях плавают огромные глыбы льда. Они называются айсбергами (показ картинки). Над поверхностью видна только верхушка айсберга. И если капитан корабля не заметит и наткнется на подводную часть айсберга, то корабль может утонуть. Воспитатель обращает внимание детей на лед, который лежал в тарелке. Что произошло? Почему лед растаял? (</w:t>
      </w:r>
      <w:r w:rsidR="000618C9" w:rsidRPr="000618C9">
        <w:rPr>
          <w:rFonts w:ascii="Times New Roman" w:hAnsi="Times New Roman" w:cs="Times New Roman"/>
          <w:sz w:val="28"/>
          <w:szCs w:val="28"/>
        </w:rPr>
        <w:t>в</w:t>
      </w:r>
      <w:r w:rsidRPr="000618C9">
        <w:rPr>
          <w:rFonts w:ascii="Times New Roman" w:hAnsi="Times New Roman" w:cs="Times New Roman"/>
          <w:sz w:val="28"/>
          <w:szCs w:val="28"/>
        </w:rPr>
        <w:t xml:space="preserve"> комнате тепло.) Во что превратился лед? Из чего состоит лед?</w:t>
      </w:r>
    </w:p>
    <w:p w:rsidR="006B1F62" w:rsidRP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«Играем с льдинками» — свободная деятельность детей: они выбирают тарелочки, рассматривают и наблюдают, что происходит с льдинками.</w:t>
      </w:r>
    </w:p>
    <w:p w:rsidR="000618C9" w:rsidRDefault="000618C9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62" w:rsidRPr="000618C9" w:rsidRDefault="006B1F62" w:rsidP="00C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C9">
        <w:rPr>
          <w:rFonts w:ascii="Times New Roman" w:hAnsi="Times New Roman" w:cs="Times New Roman"/>
          <w:b/>
          <w:sz w:val="28"/>
          <w:szCs w:val="28"/>
        </w:rPr>
        <w:lastRenderedPageBreak/>
        <w:t>Вода принимает форму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Задача: выявить, что вода принимает форму сосуда, в который она налита.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Материалы, воронки, узкий высокий стакан, округлый сосуд, широкая миска, резиновая перчатка, ковшики одинакового размера, надувной шарик, целлофановый пакет, таз с водой, подносы, рабочие листы с зарисованной формой сосудов, цветные карандаши.</w:t>
      </w:r>
      <w:r w:rsidR="0006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>Описание. Перед детьми — таз с водой и различные сосуды. Галчонок Любознайка рассказывает, как он гулял, купался в лужах и у него возник вопрос: «Может ли вода иметь какую-то форму?» Как это проверить? Какой формы эти сосуды? Давайте заполним их водой. Чем удобнее наливать воду в узкий сосуд? (Ковшиком через воронку.)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 Дети наливают во все сосуды по два ковшика воды и определяют, одинаковое ли количество воды в разных сосудах. </w:t>
      </w:r>
    </w:p>
    <w:p w:rsid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C9">
        <w:rPr>
          <w:rFonts w:ascii="Times New Roman" w:hAnsi="Times New Roman" w:cs="Times New Roman"/>
          <w:sz w:val="28"/>
          <w:szCs w:val="28"/>
        </w:rPr>
        <w:t xml:space="preserve">Рассматривают, какой формы вода в разных сосудах. Оказывается, вода принимает форму того сосуда, в который налита. </w:t>
      </w:r>
    </w:p>
    <w:p w:rsidR="006B1F62" w:rsidRPr="000618C9" w:rsidRDefault="006B1F62" w:rsidP="0006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8C9">
        <w:rPr>
          <w:rFonts w:ascii="Times New Roman" w:hAnsi="Times New Roman" w:cs="Times New Roman"/>
          <w:sz w:val="28"/>
          <w:szCs w:val="28"/>
        </w:rPr>
        <w:t>В рабочих листах зарисовываются полученные результаты — дети закрашивают различные сосуды</w:t>
      </w:r>
    </w:p>
    <w:p w:rsidR="00C34483" w:rsidRDefault="00C34483"/>
    <w:sectPr w:rsidR="00C34483" w:rsidSect="00C3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62"/>
    <w:rsid w:val="000618C9"/>
    <w:rsid w:val="003A3496"/>
    <w:rsid w:val="004E6240"/>
    <w:rsid w:val="006B1F62"/>
    <w:rsid w:val="00C34483"/>
    <w:rsid w:val="00CC5F6F"/>
    <w:rsid w:val="00EB752D"/>
    <w:rsid w:val="00F333B2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,"/>
  <w:listSeparator w:val=";"/>
  <w15:docId w15:val="{5EBD1E8B-8FD9-40AB-A650-E0FE208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7016-5221-420F-9D64-82D606D8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Дельфинчик</cp:lastModifiedBy>
  <cp:revision>4</cp:revision>
  <dcterms:created xsi:type="dcterms:W3CDTF">2014-04-02T08:54:00Z</dcterms:created>
  <dcterms:modified xsi:type="dcterms:W3CDTF">2020-03-28T07:08:00Z</dcterms:modified>
</cp:coreProperties>
</file>