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FE" w:rsidRDefault="00AC55FE" w:rsidP="00AC55FE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Лабораторная работа № 11</w:t>
      </w:r>
    </w:p>
    <w:p w:rsidR="00AC55FE" w:rsidRDefault="00AC55FE" w:rsidP="00AC55FE">
      <w:pPr>
        <w:pStyle w:val="a3"/>
        <w:rPr>
          <w:i w:val="0"/>
          <w:iCs w:val="0"/>
        </w:rPr>
      </w:pPr>
      <w:r>
        <w:rPr>
          <w:i w:val="0"/>
          <w:iCs w:val="0"/>
        </w:rPr>
        <w:t>Графики, диаграммы</w:t>
      </w:r>
    </w:p>
    <w:p w:rsidR="00AC55FE" w:rsidRDefault="00AC55FE" w:rsidP="00AC55FE">
      <w:pPr>
        <w:pStyle w:val="a3"/>
        <w:rPr>
          <w:i w:val="0"/>
          <w:iCs w:val="0"/>
        </w:rPr>
      </w:pPr>
    </w:p>
    <w:p w:rsidR="00AC55FE" w:rsidRDefault="00AC55FE" w:rsidP="00AC55FE">
      <w:pPr>
        <w:pStyle w:val="1"/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>Задание 1</w:t>
      </w:r>
      <w:r>
        <w:rPr>
          <w:i/>
          <w:iCs/>
          <w:sz w:val="28"/>
        </w:rPr>
        <w:t>.</w:t>
      </w:r>
      <w:r>
        <w:rPr>
          <w:sz w:val="28"/>
        </w:rPr>
        <w:t xml:space="preserve"> Выполните построение графиков функций, используя следующие возможности:</w:t>
      </w:r>
    </w:p>
    <w:p w:rsidR="00AC55FE" w:rsidRDefault="00AC55FE" w:rsidP="00AC55FE">
      <w:pPr>
        <w:numPr>
          <w:ilvl w:val="2"/>
          <w:numId w:val="1"/>
        </w:numPr>
        <w:tabs>
          <w:tab w:val="clear" w:pos="4080"/>
          <w:tab w:val="num" w:pos="709"/>
        </w:tabs>
        <w:ind w:left="284" w:right="-99" w:firstLine="0"/>
        <w:jc w:val="both"/>
        <w:rPr>
          <w:sz w:val="28"/>
        </w:rPr>
      </w:pPr>
      <w:r>
        <w:rPr>
          <w:sz w:val="28"/>
        </w:rPr>
        <w:t>построить таблицу значений аргумента с некоторым шагом и соответствующих этим аргументам значений функции;</w:t>
      </w:r>
    </w:p>
    <w:p w:rsidR="00AC55FE" w:rsidRDefault="00AC55FE" w:rsidP="00AC55FE">
      <w:pPr>
        <w:numPr>
          <w:ilvl w:val="2"/>
          <w:numId w:val="1"/>
        </w:numPr>
        <w:tabs>
          <w:tab w:val="clear" w:pos="4080"/>
          <w:tab w:val="num" w:pos="709"/>
        </w:tabs>
        <w:ind w:left="284" w:right="-99" w:firstLine="0"/>
        <w:jc w:val="both"/>
        <w:rPr>
          <w:sz w:val="28"/>
        </w:rPr>
      </w:pPr>
      <w:r>
        <w:rPr>
          <w:sz w:val="28"/>
        </w:rPr>
        <w:t xml:space="preserve"> выделить эту таблицу; выполнить команду </w:t>
      </w:r>
      <w:r>
        <w:rPr>
          <w:b/>
          <w:bCs/>
          <w:sz w:val="28"/>
          <w:u w:val="single"/>
        </w:rPr>
        <w:t>Вставка-Диаграмма</w:t>
      </w:r>
      <w:r>
        <w:rPr>
          <w:sz w:val="28"/>
        </w:rPr>
        <w:t xml:space="preserve"> или нажать кнопку «Мастер диаграмм» </w:t>
      </w:r>
      <w:r>
        <w:rPr>
          <w:noProof/>
          <w:sz w:val="28"/>
        </w:rPr>
        <w:drawing>
          <wp:inline distT="0" distB="0" distL="0" distR="0" wp14:anchorId="6B606844" wp14:editId="6C8CF5D5">
            <wp:extent cx="238125" cy="228600"/>
            <wp:effectExtent l="19050" t="0" r="9525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353" t="6118" r="63971" b="8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на панели инструментов «Стандартная»; </w:t>
      </w:r>
    </w:p>
    <w:p w:rsidR="00AC55FE" w:rsidRDefault="00AC55FE" w:rsidP="00AC55FE">
      <w:pPr>
        <w:numPr>
          <w:ilvl w:val="2"/>
          <w:numId w:val="1"/>
        </w:numPr>
        <w:tabs>
          <w:tab w:val="clear" w:pos="4080"/>
          <w:tab w:val="num" w:pos="709"/>
        </w:tabs>
        <w:ind w:left="284" w:right="-99" w:firstLine="0"/>
        <w:jc w:val="both"/>
        <w:rPr>
          <w:sz w:val="28"/>
        </w:rPr>
      </w:pPr>
      <w:r>
        <w:rPr>
          <w:sz w:val="28"/>
        </w:rPr>
        <w:t xml:space="preserve">в первом диалоговом окне выбрать «Тип» - «Точечная» и «Вид» - со сглаженными линиями  </w:t>
      </w:r>
      <w:r>
        <w:object w:dxaOrig="56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6.25pt" o:ole="">
            <v:imagedata r:id="rId7" o:title=""/>
          </v:shape>
          <o:OLEObject Type="Embed" ProgID="Photoshop.Image.7" ShapeID="_x0000_i1025" DrawAspect="Content" ObjectID="_1612646133" r:id="rId8">
            <o:FieldCodes>\s</o:FieldCodes>
          </o:OLEObject>
        </w:object>
      </w:r>
      <w:r>
        <w:rPr>
          <w:sz w:val="28"/>
        </w:rPr>
        <w:t>;</w:t>
      </w:r>
    </w:p>
    <w:p w:rsidR="00AC55FE" w:rsidRDefault="00AC55FE" w:rsidP="00AC55FE">
      <w:pPr>
        <w:numPr>
          <w:ilvl w:val="2"/>
          <w:numId w:val="1"/>
        </w:numPr>
        <w:tabs>
          <w:tab w:val="clear" w:pos="4080"/>
          <w:tab w:val="num" w:pos="709"/>
        </w:tabs>
        <w:ind w:left="284" w:right="-99" w:firstLine="0"/>
        <w:jc w:val="both"/>
        <w:rPr>
          <w:sz w:val="28"/>
        </w:rPr>
      </w:pPr>
      <w:r>
        <w:rPr>
          <w:sz w:val="28"/>
        </w:rPr>
        <w:t xml:space="preserve">во втором диалоговом окне следует </w:t>
      </w:r>
      <w:proofErr w:type="gramStart"/>
      <w:r>
        <w:rPr>
          <w:sz w:val="28"/>
        </w:rPr>
        <w:t>указать</w:t>
      </w:r>
      <w:proofErr w:type="gramEnd"/>
      <w:r>
        <w:rPr>
          <w:sz w:val="28"/>
        </w:rPr>
        <w:t xml:space="preserve"> как выбираются данные с рабочего листа – из столбцов или строк;</w:t>
      </w:r>
    </w:p>
    <w:p w:rsidR="00AC55FE" w:rsidRDefault="00AC55FE" w:rsidP="00AC55FE">
      <w:pPr>
        <w:numPr>
          <w:ilvl w:val="2"/>
          <w:numId w:val="1"/>
        </w:numPr>
        <w:tabs>
          <w:tab w:val="clear" w:pos="4080"/>
          <w:tab w:val="num" w:pos="709"/>
        </w:tabs>
        <w:ind w:left="284" w:right="-99" w:firstLine="0"/>
        <w:jc w:val="both"/>
        <w:rPr>
          <w:sz w:val="28"/>
        </w:rPr>
      </w:pPr>
      <w:r>
        <w:rPr>
          <w:sz w:val="28"/>
        </w:rPr>
        <w:t>в третьем окне можно ввести текст заголовков осей и графика, установить положение легенды, подписи данных, линии сетки;</w:t>
      </w:r>
    </w:p>
    <w:p w:rsidR="00AC55FE" w:rsidRDefault="00AC55FE" w:rsidP="00AC55FE">
      <w:pPr>
        <w:numPr>
          <w:ilvl w:val="2"/>
          <w:numId w:val="1"/>
        </w:numPr>
        <w:tabs>
          <w:tab w:val="clear" w:pos="4080"/>
          <w:tab w:val="num" w:pos="709"/>
        </w:tabs>
        <w:ind w:left="284" w:right="-99" w:firstLine="0"/>
        <w:jc w:val="both"/>
        <w:rPr>
          <w:sz w:val="28"/>
        </w:rPr>
      </w:pPr>
      <w:r>
        <w:rPr>
          <w:sz w:val="28"/>
        </w:rPr>
        <w:t>в четвертом окне необходимо указать, где будет располагаться  график: на отдельном или имеющемся листе.</w:t>
      </w:r>
    </w:p>
    <w:p w:rsidR="00AC55FE" w:rsidRDefault="00AC55FE" w:rsidP="00AC55FE">
      <w:pPr>
        <w:pStyle w:val="2"/>
      </w:pPr>
    </w:p>
    <w:p w:rsidR="00AC55FE" w:rsidRDefault="00AC55FE" w:rsidP="00AC55FE">
      <w:pPr>
        <w:pStyle w:val="2"/>
        <w:jc w:val="center"/>
        <w:rPr>
          <w:i/>
          <w:iCs/>
        </w:rPr>
      </w:pPr>
      <w:r>
        <w:rPr>
          <w:i/>
          <w:iCs/>
        </w:rPr>
        <w:t>Текст задания.</w:t>
      </w:r>
    </w:p>
    <w:p w:rsidR="00AC55FE" w:rsidRDefault="00AC55FE" w:rsidP="00AC55FE">
      <w:pPr>
        <w:pStyle w:val="2"/>
        <w:jc w:val="center"/>
        <w:rPr>
          <w:i/>
          <w:iCs/>
        </w:rPr>
      </w:pPr>
    </w:p>
    <w:p w:rsidR="00AC55FE" w:rsidRDefault="00AC55FE" w:rsidP="00AC55FE">
      <w:pPr>
        <w:pStyle w:val="1"/>
        <w:ind w:firstLine="709"/>
        <w:jc w:val="left"/>
        <w:rPr>
          <w:sz w:val="28"/>
        </w:rPr>
      </w:pPr>
      <w:r>
        <w:rPr>
          <w:sz w:val="28"/>
        </w:rPr>
        <w:t>Постройте графики функций:</w:t>
      </w:r>
    </w:p>
    <w:p w:rsidR="00AC55FE" w:rsidRDefault="00AC55FE" w:rsidP="00AC55FE">
      <w:pPr>
        <w:keepNext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Для </w:t>
      </w:r>
      <w:r>
        <w:rPr>
          <w:sz w:val="28"/>
          <w:lang w:val="en-US"/>
        </w:rPr>
        <w:t>t</w:t>
      </w:r>
      <w:r>
        <w:rPr>
          <w:sz w:val="28"/>
          <w:lang w:val="en-US"/>
        </w:rPr>
        <w:sym w:font="Symbol" w:char="F0CE"/>
      </w:r>
      <w:r>
        <w:rPr>
          <w:sz w:val="28"/>
        </w:rPr>
        <w:t>[0; 2</w:t>
      </w:r>
      <w:r>
        <w:rPr>
          <w:sz w:val="28"/>
          <w:lang w:val="en-US"/>
        </w:rPr>
        <w:sym w:font="Symbol" w:char="F070"/>
      </w:r>
      <w:r>
        <w:rPr>
          <w:sz w:val="28"/>
        </w:rPr>
        <w:t xml:space="preserve">] постройте эпициклоиду (шаг </w:t>
      </w:r>
      <w:r>
        <w:rPr>
          <w:position w:val="-30"/>
          <w:sz w:val="28"/>
        </w:rPr>
        <w:object w:dxaOrig="400" w:dyaOrig="800">
          <v:shape id="_x0000_i1026" type="#_x0000_t75" style="width:20.25pt;height:39.75pt" o:ole="">
            <v:imagedata r:id="rId9" o:title=""/>
          </v:shape>
          <o:OLEObject Type="Embed" ProgID="Equation.3" ShapeID="_x0000_i1026" DrawAspect="Content" ObjectID="_1612646134" r:id="rId10"/>
        </w:object>
      </w:r>
      <w:r>
        <w:rPr>
          <w:sz w:val="28"/>
        </w:rPr>
        <w:t>):</w:t>
      </w:r>
    </w:p>
    <w:p w:rsidR="00AC55FE" w:rsidRDefault="00AC55FE" w:rsidP="00AC55FE">
      <w:pPr>
        <w:keepNext/>
        <w:ind w:left="360"/>
      </w:pPr>
      <w:r>
        <w:rPr>
          <w:position w:val="-28"/>
        </w:rPr>
        <w:object w:dxaOrig="2460" w:dyaOrig="720">
          <v:shape id="_x0000_i1027" type="#_x0000_t75" style="width:123pt;height:36pt" o:ole="">
            <v:imagedata r:id="rId11" o:title=""/>
          </v:shape>
          <o:OLEObject Type="Embed" ProgID="Equation.3" ShapeID="_x0000_i1027" DrawAspect="Content" ObjectID="_1612646135" r:id="rId12"/>
        </w:object>
      </w:r>
    </w:p>
    <w:p w:rsidR="00AC55FE" w:rsidRDefault="00AC55FE" w:rsidP="00AC55FE">
      <w:pPr>
        <w:keepNext/>
        <w:ind w:left="360"/>
      </w:pPr>
    </w:p>
    <w:p w:rsidR="00AC55FE" w:rsidRDefault="00AC55FE" w:rsidP="00AC55FE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76BFD341" wp14:editId="38184D97">
            <wp:extent cx="3495675" cy="2752725"/>
            <wp:effectExtent l="0" t="0" r="0" b="0"/>
            <wp:docPr id="57" name="Объект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55FE" w:rsidRDefault="00AC55FE" w:rsidP="00AC55F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 одной системе координат на промежутке [-4;4]:</w:t>
      </w:r>
      <w:r w:rsidRPr="00585285">
        <w:rPr>
          <w:sz w:val="28"/>
        </w:rPr>
        <w:t xml:space="preserve"> </w:t>
      </w:r>
    </w:p>
    <w:p w:rsidR="00AC55FE" w:rsidRDefault="00AC55FE" w:rsidP="00AC55FE">
      <w:pPr>
        <w:ind w:left="720"/>
        <w:rPr>
          <w:sz w:val="28"/>
        </w:rPr>
      </w:pPr>
    </w:p>
    <w:p w:rsidR="00AC55FE" w:rsidRPr="00585285" w:rsidRDefault="00AC55FE" w:rsidP="00AC55FE">
      <w:pPr>
        <w:jc w:val="center"/>
      </w:pPr>
      <w:r w:rsidRPr="00585285">
        <w:object w:dxaOrig="3460" w:dyaOrig="1040">
          <v:shape id="_x0000_i1028" type="#_x0000_t75" style="width:173.25pt;height:51.75pt" o:ole="">
            <v:imagedata r:id="rId14" o:title=""/>
          </v:shape>
          <o:OLEObject Type="Embed" ProgID="Equation.3" ShapeID="_x0000_i1028" DrawAspect="Content" ObjectID="_1612646136" r:id="rId15"/>
        </w:object>
      </w:r>
    </w:p>
    <w:p w:rsidR="00AC55FE" w:rsidRPr="00585285" w:rsidRDefault="00AC55FE" w:rsidP="00AC55FE"/>
    <w:p w:rsidR="00AC55FE" w:rsidRDefault="00AC55FE" w:rsidP="00AC55FE">
      <w:pPr>
        <w:pStyle w:val="a5"/>
        <w:jc w:val="center"/>
        <w:rPr>
          <w:sz w:val="28"/>
        </w:rPr>
      </w:pPr>
      <w:r>
        <w:rPr>
          <w:noProof/>
        </w:rPr>
        <w:drawing>
          <wp:inline distT="0" distB="0" distL="0" distR="0" wp14:anchorId="17655FC4" wp14:editId="2717A7BD">
            <wp:extent cx="3495675" cy="2638425"/>
            <wp:effectExtent l="0" t="0" r="0" b="0"/>
            <wp:docPr id="59" name="Объект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55FE" w:rsidRPr="00585285" w:rsidRDefault="00AC55FE" w:rsidP="00AC55FE">
      <w:pPr>
        <w:rPr>
          <w:sz w:val="28"/>
        </w:rPr>
      </w:pPr>
      <w:r w:rsidRPr="00585285">
        <w:rPr>
          <w:sz w:val="28"/>
        </w:rPr>
        <w:t>Постройте графики функций:</w:t>
      </w:r>
    </w:p>
    <w:p w:rsidR="00AC55FE" w:rsidRPr="00585285" w:rsidRDefault="00AC55FE" w:rsidP="00AC55FE">
      <w:pPr>
        <w:rPr>
          <w:sz w:val="28"/>
        </w:rPr>
      </w:pPr>
    </w:p>
    <w:p w:rsidR="00AC55FE" w:rsidRDefault="00AC55FE" w:rsidP="00AC55FE">
      <w:pPr>
        <w:rPr>
          <w:sz w:val="28"/>
        </w:rPr>
      </w:pPr>
      <w:r w:rsidRPr="00585285">
        <w:rPr>
          <w:sz w:val="28"/>
        </w:rPr>
        <w:t xml:space="preserve">а)   </w:t>
      </w:r>
      <w:r w:rsidRPr="00585285">
        <w:rPr>
          <w:sz w:val="28"/>
        </w:rPr>
        <w:object w:dxaOrig="2580" w:dyaOrig="1359">
          <v:shape id="_x0000_i1029" type="#_x0000_t75" style="width:129pt;height:68.25pt" o:ole="">
            <v:imagedata r:id="rId17" o:title=""/>
          </v:shape>
          <o:OLEObject Type="Embed" ProgID="Equation.3" ShapeID="_x0000_i1029" DrawAspect="Content" ObjectID="_1612646137" r:id="rId18"/>
        </w:object>
      </w:r>
      <w:r w:rsidRPr="00585285">
        <w:rPr>
          <w:sz w:val="28"/>
        </w:rPr>
        <w:t xml:space="preserve">      для  x </w:t>
      </w:r>
      <w:r w:rsidRPr="00585285">
        <w:rPr>
          <w:sz w:val="28"/>
        </w:rPr>
        <w:sym w:font="Symbol" w:char="F0CE"/>
      </w:r>
      <w:r w:rsidRPr="00585285">
        <w:rPr>
          <w:sz w:val="28"/>
        </w:rPr>
        <w:t xml:space="preserve"> [-1; 6].</w:t>
      </w:r>
    </w:p>
    <w:p w:rsidR="00AC55FE" w:rsidRPr="00585285" w:rsidRDefault="00AC55FE" w:rsidP="00AC55FE">
      <w:pPr>
        <w:rPr>
          <w:sz w:val="28"/>
        </w:rPr>
      </w:pPr>
    </w:p>
    <w:p w:rsidR="00AC55FE" w:rsidRDefault="00AC55FE" w:rsidP="00AC55FE">
      <w:pPr>
        <w:rPr>
          <w:sz w:val="28"/>
        </w:rPr>
      </w:pPr>
      <w:r w:rsidRPr="00585285">
        <w:rPr>
          <w:sz w:val="28"/>
        </w:rPr>
        <w:t xml:space="preserve">б)   </w:t>
      </w:r>
      <w:r w:rsidRPr="00585285">
        <w:rPr>
          <w:sz w:val="28"/>
        </w:rPr>
        <w:object w:dxaOrig="3700" w:dyaOrig="1440">
          <v:shape id="_x0000_i1030" type="#_x0000_t75" style="width:185.25pt;height:1in" o:ole="">
            <v:imagedata r:id="rId19" o:title=""/>
          </v:shape>
          <o:OLEObject Type="Embed" ProgID="Equation.3" ShapeID="_x0000_i1030" DrawAspect="Content" ObjectID="_1612646138" r:id="rId20"/>
        </w:object>
      </w:r>
      <w:r w:rsidRPr="00585285">
        <w:rPr>
          <w:sz w:val="28"/>
        </w:rPr>
        <w:t xml:space="preserve">   для x </w:t>
      </w:r>
      <w:r w:rsidRPr="00585285">
        <w:rPr>
          <w:sz w:val="28"/>
        </w:rPr>
        <w:sym w:font="Symbol" w:char="F0CE"/>
      </w:r>
      <w:r w:rsidRPr="00585285">
        <w:rPr>
          <w:sz w:val="28"/>
        </w:rPr>
        <w:t xml:space="preserve"> [-4; 4].</w:t>
      </w:r>
    </w:p>
    <w:p w:rsidR="00AC55FE" w:rsidRPr="00585285" w:rsidRDefault="00AC55FE" w:rsidP="00AC55FE">
      <w:pPr>
        <w:rPr>
          <w:sz w:val="28"/>
        </w:rPr>
      </w:pPr>
    </w:p>
    <w:p w:rsidR="00AC55FE" w:rsidRDefault="00AC55FE" w:rsidP="00AC55FE"/>
    <w:p w:rsidR="00AC55FE" w:rsidRDefault="00AC55FE" w:rsidP="00AC55FE">
      <w:pPr>
        <w:pStyle w:val="a6"/>
        <w:ind w:left="0" w:right="-2" w:firstLine="709"/>
        <w:jc w:val="both"/>
      </w:pPr>
      <w:r>
        <w:rPr>
          <w:b/>
          <w:bCs/>
          <w:i/>
          <w:iCs/>
        </w:rPr>
        <w:t>Задание 2.</w:t>
      </w:r>
      <w:r>
        <w:t xml:space="preserve"> Выполните построение диаграмм, используя следующие возможности:</w:t>
      </w:r>
    </w:p>
    <w:p w:rsidR="00AC55FE" w:rsidRDefault="00AC55FE" w:rsidP="00AC55FE">
      <w:pPr>
        <w:numPr>
          <w:ilvl w:val="0"/>
          <w:numId w:val="3"/>
        </w:numPr>
        <w:tabs>
          <w:tab w:val="clear" w:pos="2640"/>
          <w:tab w:val="num" w:pos="426"/>
        </w:tabs>
        <w:ind w:left="426" w:right="-99" w:hanging="142"/>
        <w:jc w:val="both"/>
        <w:rPr>
          <w:sz w:val="28"/>
        </w:rPr>
      </w:pPr>
      <w:r>
        <w:rPr>
          <w:sz w:val="28"/>
        </w:rPr>
        <w:t>выделить данные таблицы, необходимые для построения диаграммы;</w:t>
      </w:r>
    </w:p>
    <w:p w:rsidR="00AC55FE" w:rsidRDefault="00AC55FE" w:rsidP="00AC55FE">
      <w:pPr>
        <w:numPr>
          <w:ilvl w:val="0"/>
          <w:numId w:val="3"/>
        </w:numPr>
        <w:tabs>
          <w:tab w:val="clear" w:pos="2640"/>
          <w:tab w:val="num" w:pos="426"/>
        </w:tabs>
        <w:ind w:left="426" w:right="-99" w:hanging="142"/>
        <w:jc w:val="both"/>
        <w:rPr>
          <w:sz w:val="28"/>
        </w:rPr>
      </w:pPr>
      <w:r>
        <w:rPr>
          <w:sz w:val="28"/>
        </w:rPr>
        <w:t xml:space="preserve">выполнить команду </w:t>
      </w:r>
      <w:r>
        <w:rPr>
          <w:b/>
          <w:bCs/>
          <w:sz w:val="28"/>
          <w:u w:val="single"/>
        </w:rPr>
        <w:t>Вставка-Диаграмма</w:t>
      </w:r>
      <w:r>
        <w:rPr>
          <w:sz w:val="28"/>
        </w:rPr>
        <w:t xml:space="preserve"> или нажать кнопку «Мастер диаграмм» </w:t>
      </w:r>
      <w:r w:rsidRPr="00585285">
        <w:rPr>
          <w:noProof/>
          <w:sz w:val="28"/>
        </w:rPr>
        <w:drawing>
          <wp:inline distT="0" distB="0" distL="0" distR="0" wp14:anchorId="518AC6B7" wp14:editId="53F63824">
            <wp:extent cx="238125" cy="228600"/>
            <wp:effectExtent l="19050" t="0" r="9525" b="0"/>
            <wp:docPr id="672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353" t="6118" r="63971" b="8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на панели инструментов «Стандартная»; </w:t>
      </w:r>
    </w:p>
    <w:p w:rsidR="00AC55FE" w:rsidRDefault="00AC55FE" w:rsidP="00AC55FE">
      <w:pPr>
        <w:numPr>
          <w:ilvl w:val="0"/>
          <w:numId w:val="3"/>
        </w:numPr>
        <w:tabs>
          <w:tab w:val="clear" w:pos="2640"/>
          <w:tab w:val="num" w:pos="426"/>
        </w:tabs>
        <w:ind w:left="426" w:right="-99" w:hanging="142"/>
        <w:jc w:val="both"/>
        <w:rPr>
          <w:sz w:val="28"/>
        </w:rPr>
      </w:pPr>
      <w:r>
        <w:rPr>
          <w:sz w:val="28"/>
        </w:rPr>
        <w:t>в первом диалоговом окне выбрать</w:t>
      </w:r>
      <w:r>
        <w:t xml:space="preserve"> </w:t>
      </w:r>
      <w:r>
        <w:rPr>
          <w:sz w:val="28"/>
        </w:rPr>
        <w:t>тип и вид будущей диаграммы;</w:t>
      </w:r>
    </w:p>
    <w:p w:rsidR="00AC55FE" w:rsidRDefault="00AC55FE" w:rsidP="00AC55FE">
      <w:pPr>
        <w:numPr>
          <w:ilvl w:val="0"/>
          <w:numId w:val="3"/>
        </w:numPr>
        <w:tabs>
          <w:tab w:val="clear" w:pos="2640"/>
          <w:tab w:val="num" w:pos="426"/>
        </w:tabs>
        <w:ind w:left="426" w:right="-99" w:hanging="142"/>
        <w:jc w:val="both"/>
        <w:rPr>
          <w:sz w:val="28"/>
        </w:rPr>
      </w:pPr>
      <w:r>
        <w:rPr>
          <w:sz w:val="28"/>
        </w:rPr>
        <w:t xml:space="preserve">во втором диалоговом окне следует </w:t>
      </w:r>
      <w:proofErr w:type="gramStart"/>
      <w:r>
        <w:rPr>
          <w:sz w:val="28"/>
        </w:rPr>
        <w:t>указать</w:t>
      </w:r>
      <w:proofErr w:type="gramEnd"/>
      <w:r>
        <w:rPr>
          <w:sz w:val="28"/>
        </w:rPr>
        <w:t xml:space="preserve"> как выбираются данные с рабочего листа – из столбцов или строк, а также на вкладке «Ряд» можно указать данные для подписей оси Х;</w:t>
      </w:r>
    </w:p>
    <w:p w:rsidR="00AC55FE" w:rsidRDefault="00AC55FE" w:rsidP="00AC55FE">
      <w:pPr>
        <w:numPr>
          <w:ilvl w:val="0"/>
          <w:numId w:val="3"/>
        </w:numPr>
        <w:tabs>
          <w:tab w:val="clear" w:pos="2640"/>
          <w:tab w:val="num" w:pos="426"/>
        </w:tabs>
        <w:ind w:left="426" w:right="-99" w:hanging="142"/>
        <w:jc w:val="both"/>
        <w:rPr>
          <w:sz w:val="28"/>
        </w:rPr>
      </w:pPr>
      <w:r>
        <w:rPr>
          <w:sz w:val="28"/>
        </w:rPr>
        <w:t xml:space="preserve">в третьем окне можно ввести текст заголовков осей </w:t>
      </w:r>
      <w:proofErr w:type="spellStart"/>
      <w:r>
        <w:rPr>
          <w:sz w:val="28"/>
        </w:rPr>
        <w:t>идиаграммы</w:t>
      </w:r>
      <w:proofErr w:type="spellEnd"/>
      <w:r>
        <w:rPr>
          <w:sz w:val="28"/>
        </w:rPr>
        <w:t>, установить положение легенды, подписи данных, линии сетки;</w:t>
      </w:r>
    </w:p>
    <w:p w:rsidR="00AC55FE" w:rsidRDefault="00AC55FE" w:rsidP="00AC55FE">
      <w:pPr>
        <w:numPr>
          <w:ilvl w:val="0"/>
          <w:numId w:val="3"/>
        </w:numPr>
        <w:tabs>
          <w:tab w:val="clear" w:pos="2640"/>
          <w:tab w:val="num" w:pos="426"/>
        </w:tabs>
        <w:ind w:left="426" w:right="-99" w:hanging="142"/>
        <w:jc w:val="both"/>
        <w:rPr>
          <w:sz w:val="28"/>
        </w:rPr>
      </w:pPr>
      <w:r>
        <w:rPr>
          <w:sz w:val="28"/>
        </w:rPr>
        <w:t>в четвертом окне необходимо указать, где будет располагаться  диаграмма: на отдельном или имеющемся листе.</w:t>
      </w:r>
    </w:p>
    <w:p w:rsidR="00AC55FE" w:rsidRDefault="00AC55FE" w:rsidP="00AC55FE">
      <w:pPr>
        <w:pStyle w:val="a6"/>
        <w:ind w:left="0" w:right="-2" w:firstLine="709"/>
        <w:rPr>
          <w:i/>
          <w:iCs/>
        </w:rPr>
      </w:pPr>
    </w:p>
    <w:p w:rsidR="00AC55FE" w:rsidRDefault="00AC55FE" w:rsidP="00AC55FE">
      <w:pPr>
        <w:spacing w:after="200" w:line="276" w:lineRule="auto"/>
        <w:rPr>
          <w:i/>
          <w:iCs/>
          <w:sz w:val="28"/>
        </w:rPr>
      </w:pPr>
      <w:r>
        <w:rPr>
          <w:i/>
          <w:iCs/>
        </w:rPr>
        <w:br w:type="page"/>
      </w:r>
    </w:p>
    <w:p w:rsidR="00AC55FE" w:rsidRDefault="00AC55FE" w:rsidP="00AC55FE">
      <w:pPr>
        <w:pStyle w:val="a6"/>
        <w:ind w:left="0" w:right="-2" w:firstLine="709"/>
        <w:rPr>
          <w:i/>
          <w:iCs/>
        </w:rPr>
      </w:pPr>
      <w:r>
        <w:rPr>
          <w:i/>
          <w:iCs/>
        </w:rPr>
        <w:lastRenderedPageBreak/>
        <w:t>Текст задания.</w:t>
      </w:r>
    </w:p>
    <w:p w:rsidR="00AC55FE" w:rsidRDefault="00AC55FE" w:rsidP="00AC55FE">
      <w:pPr>
        <w:pStyle w:val="a6"/>
        <w:ind w:left="0" w:right="-2" w:firstLine="709"/>
        <w:jc w:val="both"/>
      </w:pPr>
      <w:r>
        <w:t>Выполните вычисления в таблице и постройте диаграммы следующего вида:</w:t>
      </w:r>
    </w:p>
    <w:p w:rsidR="00AC55FE" w:rsidRDefault="00AC55FE" w:rsidP="00AC55FE">
      <w:pPr>
        <w:ind w:left="-567" w:right="-2"/>
        <w:rPr>
          <w:iCs/>
        </w:rPr>
      </w:pPr>
    </w:p>
    <w:p w:rsidR="00AC55FE" w:rsidRDefault="00AC55FE" w:rsidP="00AC55FE">
      <w:pPr>
        <w:ind w:left="-567" w:right="-625"/>
        <w:jc w:val="center"/>
        <w:rPr>
          <w:iCs/>
          <w:sz w:val="24"/>
        </w:rPr>
      </w:pPr>
      <w:r>
        <w:rPr>
          <w:iCs/>
          <w:sz w:val="24"/>
        </w:rPr>
        <w:t xml:space="preserve">Цены на </w:t>
      </w:r>
      <w:smartTag w:uri="urn:schemas-microsoft-com:office:smarttags" w:element="metricconverter">
        <w:smartTagPr>
          <w:attr w:name="ProductID" w:val="15”"/>
        </w:smartTagPr>
        <w:r>
          <w:rPr>
            <w:iCs/>
            <w:sz w:val="24"/>
          </w:rPr>
          <w:t>15”</w:t>
        </w:r>
      </w:smartTag>
      <w:r>
        <w:rPr>
          <w:iCs/>
          <w:sz w:val="24"/>
        </w:rPr>
        <w:t xml:space="preserve"> жидкокристаллические мониторы в </w:t>
      </w:r>
      <w:r>
        <w:rPr>
          <w:iCs/>
          <w:sz w:val="24"/>
          <w:lang w:val="en-US"/>
        </w:rPr>
        <w:t>I</w:t>
      </w:r>
      <w:r>
        <w:rPr>
          <w:iCs/>
          <w:sz w:val="24"/>
        </w:rPr>
        <w:t xml:space="preserve"> полугодие 2003 года.</w:t>
      </w:r>
    </w:p>
    <w:tbl>
      <w:tblPr>
        <w:tblW w:w="921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992"/>
        <w:gridCol w:w="709"/>
        <w:gridCol w:w="992"/>
        <w:gridCol w:w="851"/>
        <w:gridCol w:w="708"/>
        <w:gridCol w:w="567"/>
        <w:gridCol w:w="567"/>
        <w:gridCol w:w="1701"/>
      </w:tblGrid>
      <w:tr w:rsidR="00AC55FE" w:rsidTr="002F7CB5">
        <w:trPr>
          <w:cantSplit/>
          <w:trHeight w:val="1346"/>
          <w:jc w:val="center"/>
        </w:trPr>
        <w:tc>
          <w:tcPr>
            <w:tcW w:w="1276" w:type="dxa"/>
            <w:vMerge w:val="restart"/>
            <w:vAlign w:val="center"/>
          </w:tcPr>
          <w:p w:rsidR="00AC55FE" w:rsidRDefault="00AC55FE" w:rsidP="002F7CB5">
            <w:pPr>
              <w:ind w:left="-108" w:right="-1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Производи-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proofErr w:type="gramEnd"/>
          </w:p>
        </w:tc>
        <w:tc>
          <w:tcPr>
            <w:tcW w:w="5103" w:type="dxa"/>
            <w:gridSpan w:val="6"/>
            <w:vAlign w:val="center"/>
          </w:tcPr>
          <w:p w:rsidR="00AC55FE" w:rsidRDefault="00AC55FE" w:rsidP="002F7CB5">
            <w:pPr>
              <w:ind w:left="-95" w:right="-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Цена </w:t>
            </w:r>
            <w:proofErr w:type="gramStart"/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 $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C55FE" w:rsidRDefault="00AC55FE" w:rsidP="002F7CB5">
            <w:pPr>
              <w:ind w:left="113" w:right="-90"/>
              <w:rPr>
                <w:sz w:val="24"/>
              </w:rPr>
            </w:pPr>
            <w:r>
              <w:rPr>
                <w:sz w:val="24"/>
              </w:rPr>
              <w:t xml:space="preserve">    Средняя цена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C55FE" w:rsidRDefault="00AC55FE" w:rsidP="002F7CB5">
            <w:pPr>
              <w:ind w:left="113" w:right="-90"/>
              <w:jc w:val="center"/>
              <w:rPr>
                <w:sz w:val="24"/>
              </w:rPr>
            </w:pPr>
            <w:r>
              <w:rPr>
                <w:sz w:val="24"/>
              </w:rPr>
              <w:t>Минимальная           цена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C55FE" w:rsidRDefault="00AC55FE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Доля производителей на рынке Санкт-Петербурга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</w:t>
            </w:r>
          </w:p>
        </w:tc>
      </w:tr>
      <w:tr w:rsidR="00AC55FE" w:rsidTr="002F7CB5">
        <w:trPr>
          <w:cantSplit/>
          <w:trHeight w:val="542"/>
          <w:jc w:val="center"/>
        </w:trPr>
        <w:tc>
          <w:tcPr>
            <w:tcW w:w="1276" w:type="dxa"/>
            <w:vMerge/>
          </w:tcPr>
          <w:p w:rsidR="00AC55FE" w:rsidRDefault="00AC55FE" w:rsidP="002F7CB5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C55FE" w:rsidRDefault="00AC55FE" w:rsidP="002F7CB5">
            <w:pPr>
              <w:ind w:right="-9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C55FE" w:rsidRDefault="00AC55FE" w:rsidP="002F7CB5">
            <w:pPr>
              <w:ind w:right="-9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C55FE" w:rsidRDefault="00AC55FE" w:rsidP="002F7CB5">
            <w:pPr>
              <w:ind w:left="-108" w:right="-11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C55FE" w:rsidRDefault="00AC55FE" w:rsidP="002F7CB5">
            <w:pPr>
              <w:ind w:right="-9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C55FE" w:rsidRDefault="00AC55FE" w:rsidP="002F7CB5">
            <w:pPr>
              <w:ind w:right="-9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C55FE" w:rsidRDefault="00AC55FE" w:rsidP="002F7CB5">
            <w:pPr>
              <w:ind w:right="-9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67" w:type="dxa"/>
            <w:vMerge/>
          </w:tcPr>
          <w:p w:rsidR="00AC55FE" w:rsidRDefault="00AC55FE" w:rsidP="002F7CB5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</w:tcPr>
          <w:p w:rsidR="00AC55FE" w:rsidRDefault="00AC55FE" w:rsidP="002F7CB5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C55FE" w:rsidRDefault="00AC55FE" w:rsidP="002F7CB5">
            <w:pPr>
              <w:ind w:right="-625"/>
              <w:jc w:val="center"/>
              <w:rPr>
                <w:sz w:val="24"/>
              </w:rPr>
            </w:pPr>
          </w:p>
        </w:tc>
      </w:tr>
      <w:tr w:rsidR="00AC55FE" w:rsidTr="002F7CB5">
        <w:trPr>
          <w:jc w:val="center"/>
        </w:trPr>
        <w:tc>
          <w:tcPr>
            <w:tcW w:w="1276" w:type="dxa"/>
          </w:tcPr>
          <w:p w:rsidR="00AC55FE" w:rsidRDefault="00AC55FE" w:rsidP="002F7CB5">
            <w:pPr>
              <w:ind w:right="-1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Belinea</w:t>
            </w:r>
            <w:proofErr w:type="spellEnd"/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310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330</w:t>
            </w:r>
          </w:p>
        </w:tc>
        <w:tc>
          <w:tcPr>
            <w:tcW w:w="709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328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340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352</w:t>
            </w:r>
          </w:p>
        </w:tc>
        <w:tc>
          <w:tcPr>
            <w:tcW w:w="708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361</w:t>
            </w: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C55FE" w:rsidRDefault="00AC55FE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AC55FE" w:rsidTr="002F7CB5">
        <w:trPr>
          <w:jc w:val="center"/>
        </w:trPr>
        <w:tc>
          <w:tcPr>
            <w:tcW w:w="1276" w:type="dxa"/>
          </w:tcPr>
          <w:p w:rsidR="00AC55FE" w:rsidRDefault="00AC55FE" w:rsidP="002F7CB5">
            <w:pPr>
              <w:ind w:right="-1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BenQ</w:t>
            </w:r>
            <w:proofErr w:type="spellEnd"/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267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350</w:t>
            </w:r>
          </w:p>
        </w:tc>
        <w:tc>
          <w:tcPr>
            <w:tcW w:w="709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450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500</w:t>
            </w:r>
          </w:p>
        </w:tc>
        <w:tc>
          <w:tcPr>
            <w:tcW w:w="708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528</w:t>
            </w: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C55FE" w:rsidRDefault="00AC55FE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AC55FE" w:rsidTr="002F7CB5">
        <w:trPr>
          <w:jc w:val="center"/>
        </w:trPr>
        <w:tc>
          <w:tcPr>
            <w:tcW w:w="1276" w:type="dxa"/>
          </w:tcPr>
          <w:p w:rsidR="00AC55FE" w:rsidRDefault="00AC55FE" w:rsidP="002F7CB5">
            <w:pPr>
              <w:ind w:right="-12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CTX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320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330</w:t>
            </w:r>
          </w:p>
        </w:tc>
        <w:tc>
          <w:tcPr>
            <w:tcW w:w="709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340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350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360</w:t>
            </w:r>
          </w:p>
        </w:tc>
        <w:tc>
          <w:tcPr>
            <w:tcW w:w="708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365</w:t>
            </w: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C55FE" w:rsidRDefault="00AC55FE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AC55FE" w:rsidTr="002F7CB5">
        <w:trPr>
          <w:jc w:val="center"/>
        </w:trPr>
        <w:tc>
          <w:tcPr>
            <w:tcW w:w="1276" w:type="dxa"/>
          </w:tcPr>
          <w:p w:rsidR="00AC55FE" w:rsidRDefault="00AC55FE" w:rsidP="002F7CB5">
            <w:pPr>
              <w:ind w:right="-1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Hansol</w:t>
            </w:r>
            <w:proofErr w:type="spellEnd"/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280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284</w:t>
            </w:r>
          </w:p>
        </w:tc>
        <w:tc>
          <w:tcPr>
            <w:tcW w:w="709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288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291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295</w:t>
            </w:r>
          </w:p>
        </w:tc>
        <w:tc>
          <w:tcPr>
            <w:tcW w:w="708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</w:t>
            </w: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C55FE" w:rsidRDefault="00AC55FE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AC55FE" w:rsidTr="002F7CB5">
        <w:trPr>
          <w:jc w:val="center"/>
        </w:trPr>
        <w:tc>
          <w:tcPr>
            <w:tcW w:w="1276" w:type="dxa"/>
          </w:tcPr>
          <w:p w:rsidR="00AC55FE" w:rsidRDefault="00AC55FE" w:rsidP="002F7CB5">
            <w:pPr>
              <w:ind w:right="-12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LG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279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287</w:t>
            </w:r>
          </w:p>
        </w:tc>
        <w:tc>
          <w:tcPr>
            <w:tcW w:w="709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298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319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325</w:t>
            </w:r>
          </w:p>
        </w:tc>
        <w:tc>
          <w:tcPr>
            <w:tcW w:w="708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339</w:t>
            </w: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C55FE" w:rsidRDefault="00AC55FE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AC55FE" w:rsidTr="002F7CB5">
        <w:trPr>
          <w:jc w:val="center"/>
        </w:trPr>
        <w:tc>
          <w:tcPr>
            <w:tcW w:w="1276" w:type="dxa"/>
          </w:tcPr>
          <w:p w:rsidR="00AC55FE" w:rsidRDefault="00AC55FE" w:rsidP="002F7CB5">
            <w:pPr>
              <w:ind w:right="-12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NEC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345</w:t>
            </w:r>
          </w:p>
        </w:tc>
        <w:tc>
          <w:tcPr>
            <w:tcW w:w="709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340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380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  <w:tc>
          <w:tcPr>
            <w:tcW w:w="708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417</w:t>
            </w: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C55FE" w:rsidRDefault="00AC55FE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</w:t>
            </w:r>
          </w:p>
        </w:tc>
      </w:tr>
      <w:tr w:rsidR="00AC55FE" w:rsidTr="002F7CB5">
        <w:trPr>
          <w:jc w:val="center"/>
        </w:trPr>
        <w:tc>
          <w:tcPr>
            <w:tcW w:w="1276" w:type="dxa"/>
          </w:tcPr>
          <w:p w:rsidR="00AC55FE" w:rsidRDefault="00AC55FE" w:rsidP="002F7CB5">
            <w:pPr>
              <w:ind w:right="-1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RoverScan</w:t>
            </w:r>
            <w:proofErr w:type="spellEnd"/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280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360</w:t>
            </w:r>
          </w:p>
        </w:tc>
        <w:tc>
          <w:tcPr>
            <w:tcW w:w="709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345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365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  <w:tc>
          <w:tcPr>
            <w:tcW w:w="708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434</w:t>
            </w: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C55FE" w:rsidRDefault="00AC55FE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AC55FE" w:rsidTr="002F7CB5">
        <w:trPr>
          <w:jc w:val="center"/>
        </w:trPr>
        <w:tc>
          <w:tcPr>
            <w:tcW w:w="1276" w:type="dxa"/>
          </w:tcPr>
          <w:p w:rsidR="00AC55FE" w:rsidRDefault="00AC55FE" w:rsidP="002F7CB5">
            <w:pPr>
              <w:ind w:right="-12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Samsung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299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370</w:t>
            </w:r>
          </w:p>
        </w:tc>
        <w:tc>
          <w:tcPr>
            <w:tcW w:w="709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355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450</w:t>
            </w:r>
          </w:p>
        </w:tc>
        <w:tc>
          <w:tcPr>
            <w:tcW w:w="708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535</w:t>
            </w: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AC55FE" w:rsidRDefault="00AC55FE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</w:t>
            </w:r>
          </w:p>
        </w:tc>
      </w:tr>
      <w:tr w:rsidR="00AC55FE" w:rsidTr="002F7CB5">
        <w:trPr>
          <w:jc w:val="center"/>
        </w:trPr>
        <w:tc>
          <w:tcPr>
            <w:tcW w:w="1276" w:type="dxa"/>
          </w:tcPr>
          <w:p w:rsidR="00AC55FE" w:rsidRDefault="00AC55FE" w:rsidP="002F7CB5">
            <w:pPr>
              <w:ind w:right="-12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Sony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333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370</w:t>
            </w:r>
          </w:p>
        </w:tc>
        <w:tc>
          <w:tcPr>
            <w:tcW w:w="709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365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380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  <w:tc>
          <w:tcPr>
            <w:tcW w:w="708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435</w:t>
            </w: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55FE" w:rsidRDefault="00AC55FE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AC55FE" w:rsidTr="002F7CB5">
        <w:trPr>
          <w:jc w:val="center"/>
        </w:trPr>
        <w:tc>
          <w:tcPr>
            <w:tcW w:w="1276" w:type="dxa"/>
          </w:tcPr>
          <w:p w:rsidR="00AC55FE" w:rsidRDefault="00AC55FE" w:rsidP="002F7CB5">
            <w:pPr>
              <w:ind w:right="-121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ViewSonic</w:t>
            </w:r>
            <w:proofErr w:type="spellEnd"/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294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350</w:t>
            </w:r>
          </w:p>
        </w:tc>
        <w:tc>
          <w:tcPr>
            <w:tcW w:w="709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345</w:t>
            </w:r>
          </w:p>
        </w:tc>
        <w:tc>
          <w:tcPr>
            <w:tcW w:w="992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380</w:t>
            </w:r>
          </w:p>
        </w:tc>
        <w:tc>
          <w:tcPr>
            <w:tcW w:w="851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708" w:type="dxa"/>
          </w:tcPr>
          <w:p w:rsidR="00AC55FE" w:rsidRDefault="00AC55FE" w:rsidP="002F7CB5">
            <w:pPr>
              <w:ind w:right="-9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455</w:t>
            </w: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AC55FE" w:rsidRDefault="00AC55FE" w:rsidP="002F7CB5">
            <w:pPr>
              <w:ind w:right="-625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C55FE" w:rsidRDefault="00AC55FE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</w:tr>
    </w:tbl>
    <w:p w:rsidR="00AC55FE" w:rsidRDefault="00AC55FE" w:rsidP="00AC55FE">
      <w:pPr>
        <w:ind w:left="-142" w:right="-625"/>
      </w:pPr>
    </w:p>
    <w:p w:rsidR="00AC55FE" w:rsidRDefault="00AC55FE" w:rsidP="00AC55FE">
      <w:pPr>
        <w:ind w:left="-142" w:right="-625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9F24D5" wp14:editId="2754E92E">
            <wp:simplePos x="0" y="0"/>
            <wp:positionH relativeFrom="column">
              <wp:posOffset>3117215</wp:posOffset>
            </wp:positionH>
            <wp:positionV relativeFrom="paragraph">
              <wp:posOffset>149860</wp:posOffset>
            </wp:positionV>
            <wp:extent cx="3000375" cy="2343150"/>
            <wp:effectExtent l="19050" t="0" r="9525" b="0"/>
            <wp:wrapSquare wrapText="bothSides"/>
            <wp:docPr id="118" name="Объект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AC55FE" w:rsidRDefault="00AC55FE" w:rsidP="00AC55FE">
      <w:pPr>
        <w:ind w:left="-142" w:right="-625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824F77" wp14:editId="452F8C8E">
            <wp:simplePos x="0" y="0"/>
            <wp:positionH relativeFrom="column">
              <wp:posOffset>231140</wp:posOffset>
            </wp:positionH>
            <wp:positionV relativeFrom="paragraph">
              <wp:posOffset>2631440</wp:posOffset>
            </wp:positionV>
            <wp:extent cx="5581650" cy="2172335"/>
            <wp:effectExtent l="19050" t="0" r="19050" b="0"/>
            <wp:wrapTopAndBottom/>
            <wp:docPr id="186" name="Объект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Pr="00585285">
        <w:rPr>
          <w:noProof/>
        </w:rPr>
        <w:drawing>
          <wp:inline distT="0" distB="0" distL="0" distR="0" wp14:anchorId="4C2FF4E2" wp14:editId="66D25F03">
            <wp:extent cx="2857500" cy="2324100"/>
            <wp:effectExtent l="19050" t="0" r="19050" b="0"/>
            <wp:docPr id="674" name="Объект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C55FE" w:rsidRDefault="00AC55FE" w:rsidP="00AC55FE">
      <w:pPr>
        <w:ind w:left="-142" w:right="-625"/>
        <w:jc w:val="center"/>
      </w:pPr>
    </w:p>
    <w:p w:rsidR="00AC55FE" w:rsidRDefault="00AC55FE" w:rsidP="00AC55FE">
      <w:pPr>
        <w:ind w:left="-142" w:right="-625"/>
        <w:jc w:val="center"/>
      </w:pPr>
    </w:p>
    <w:p w:rsidR="00AC55FE" w:rsidRDefault="00AC55FE" w:rsidP="00AC55FE">
      <w:pPr>
        <w:ind w:left="-142" w:right="-625"/>
        <w:jc w:val="center"/>
      </w:pPr>
    </w:p>
    <w:p w:rsidR="00AC55FE" w:rsidRDefault="00AC55FE" w:rsidP="00AC55FE">
      <w:pPr>
        <w:ind w:left="-142" w:right="-625"/>
        <w:jc w:val="center"/>
      </w:pPr>
    </w:p>
    <w:p w:rsidR="00AC55FE" w:rsidRDefault="00AC55FE" w:rsidP="00AC55FE">
      <w:pPr>
        <w:ind w:left="-142" w:right="-625"/>
        <w:jc w:val="center"/>
      </w:pPr>
    </w:p>
    <w:p w:rsidR="00AC55FE" w:rsidRDefault="00AC55FE" w:rsidP="00AC55FE">
      <w:pPr>
        <w:ind w:right="-625"/>
        <w:jc w:val="center"/>
        <w:rPr>
          <w:sz w:val="24"/>
        </w:rPr>
      </w:pPr>
      <w:r>
        <w:rPr>
          <w:noProof/>
        </w:rPr>
        <w:drawing>
          <wp:inline distT="0" distB="0" distL="0" distR="0" wp14:anchorId="2F93D8EC" wp14:editId="55F59F9D">
            <wp:extent cx="5734050" cy="2714625"/>
            <wp:effectExtent l="0" t="0" r="0" b="0"/>
            <wp:docPr id="63" name="Объект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C55FE" w:rsidRDefault="00AC55FE" w:rsidP="00AC55FE">
      <w:pPr>
        <w:ind w:left="-567" w:right="-625"/>
        <w:rPr>
          <w:sz w:val="24"/>
        </w:rPr>
      </w:pPr>
    </w:p>
    <w:p w:rsidR="00AC55FE" w:rsidRDefault="00AC55FE" w:rsidP="00AC55FE">
      <w:pPr>
        <w:ind w:left="-567" w:right="-625"/>
        <w:rPr>
          <w:sz w:val="24"/>
        </w:rPr>
      </w:pPr>
    </w:p>
    <w:p w:rsidR="00AC55FE" w:rsidRDefault="00AC55FE" w:rsidP="00AC55FE">
      <w:pPr>
        <w:spacing w:after="200" w:line="276" w:lineRule="auto"/>
        <w:rPr>
          <w:i/>
          <w:iCs/>
          <w:sz w:val="28"/>
        </w:rPr>
      </w:pPr>
      <w:r>
        <w:rPr>
          <w:i/>
          <w:iCs/>
          <w:sz w:val="28"/>
        </w:rPr>
        <w:br w:type="page"/>
      </w:r>
    </w:p>
    <w:p w:rsidR="00AE05E1" w:rsidRDefault="00AE05E1">
      <w:bookmarkStart w:id="0" w:name="_GoBack"/>
      <w:bookmarkEnd w:id="0"/>
    </w:p>
    <w:sectPr w:rsidR="00AE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557A"/>
    <w:multiLevelType w:val="hybridMultilevel"/>
    <w:tmpl w:val="0CC8B154"/>
    <w:lvl w:ilvl="0" w:tplc="0550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F29DD"/>
    <w:multiLevelType w:val="hybridMultilevel"/>
    <w:tmpl w:val="6D329F14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360"/>
        </w:tabs>
        <w:ind w:left="3360" w:hanging="360"/>
      </w:pPr>
    </w:lvl>
    <w:lvl w:ilvl="2" w:tplc="61D0F46A">
      <w:start w:val="1"/>
      <w:numFmt w:val="decimal"/>
      <w:lvlText w:val="%3)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2">
    <w:nsid w:val="5A3C009E"/>
    <w:multiLevelType w:val="hybridMultilevel"/>
    <w:tmpl w:val="D2082B9C"/>
    <w:lvl w:ilvl="0" w:tplc="61D0F46A">
      <w:start w:val="1"/>
      <w:numFmt w:val="decimal"/>
      <w:lvlText w:val="%1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F3"/>
    <w:rsid w:val="00013A48"/>
    <w:rsid w:val="00AC55FE"/>
    <w:rsid w:val="00AE05E1"/>
    <w:rsid w:val="00C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5FE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F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rsid w:val="00AC55FE"/>
    <w:rPr>
      <w:sz w:val="28"/>
    </w:rPr>
  </w:style>
  <w:style w:type="character" w:customStyle="1" w:styleId="20">
    <w:name w:val="Основной текст 2 Знак"/>
    <w:basedOn w:val="a0"/>
    <w:link w:val="2"/>
    <w:rsid w:val="00AC5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C55FE"/>
    <w:pPr>
      <w:jc w:val="center"/>
    </w:pPr>
    <w:rPr>
      <w:b/>
      <w:bCs/>
      <w:i/>
      <w:iCs/>
      <w:sz w:val="28"/>
      <w:szCs w:val="24"/>
    </w:rPr>
  </w:style>
  <w:style w:type="character" w:customStyle="1" w:styleId="a4">
    <w:name w:val="Подзаголовок Знак"/>
    <w:basedOn w:val="a0"/>
    <w:link w:val="a3"/>
    <w:rsid w:val="00AC55F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AC55FE"/>
    <w:pPr>
      <w:spacing w:before="120" w:after="120"/>
    </w:pPr>
    <w:rPr>
      <w:b/>
      <w:bCs/>
    </w:rPr>
  </w:style>
  <w:style w:type="paragraph" w:styleId="a6">
    <w:name w:val="Block Text"/>
    <w:basedOn w:val="a"/>
    <w:rsid w:val="00AC55FE"/>
    <w:pPr>
      <w:ind w:left="-108" w:right="-133"/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C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5FE"/>
    <w:pPr>
      <w:keepNext/>
      <w:jc w:val="center"/>
      <w:outlineLvl w:val="0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5F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Body Text 2"/>
    <w:basedOn w:val="a"/>
    <w:link w:val="20"/>
    <w:rsid w:val="00AC55FE"/>
    <w:rPr>
      <w:sz w:val="28"/>
    </w:rPr>
  </w:style>
  <w:style w:type="character" w:customStyle="1" w:styleId="20">
    <w:name w:val="Основной текст 2 Знак"/>
    <w:basedOn w:val="a0"/>
    <w:link w:val="2"/>
    <w:rsid w:val="00AC5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C55FE"/>
    <w:pPr>
      <w:jc w:val="center"/>
    </w:pPr>
    <w:rPr>
      <w:b/>
      <w:bCs/>
      <w:i/>
      <w:iCs/>
      <w:sz w:val="28"/>
      <w:szCs w:val="24"/>
    </w:rPr>
  </w:style>
  <w:style w:type="character" w:customStyle="1" w:styleId="a4">
    <w:name w:val="Подзаголовок Знак"/>
    <w:basedOn w:val="a0"/>
    <w:link w:val="a3"/>
    <w:rsid w:val="00AC55F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caption"/>
    <w:basedOn w:val="a"/>
    <w:next w:val="a"/>
    <w:qFormat/>
    <w:rsid w:val="00AC55FE"/>
    <w:pPr>
      <w:spacing w:before="120" w:after="120"/>
    </w:pPr>
    <w:rPr>
      <w:b/>
      <w:bCs/>
    </w:rPr>
  </w:style>
  <w:style w:type="paragraph" w:styleId="a6">
    <w:name w:val="Block Text"/>
    <w:basedOn w:val="a"/>
    <w:rsid w:val="00AC55FE"/>
    <w:pPr>
      <w:ind w:left="-108" w:right="-133"/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AC55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1.xml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3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2.xml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chart" Target="charts/chart5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Эпициклоида</a:t>
            </a:r>
          </a:p>
        </c:rich>
      </c:tx>
      <c:layout>
        <c:manualLayout>
          <c:xMode val="edge"/>
          <c:yMode val="edge"/>
          <c:x val="0.3460410557184751"/>
          <c:y val="1.9011406844106463E-2"/>
        </c:manualLayout>
      </c:layout>
      <c:overlay val="0"/>
      <c:spPr>
        <a:noFill/>
        <a:ln w="254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263929618768329"/>
          <c:y val="0.23193916349809893"/>
          <c:w val="0.83870967741935509"/>
          <c:h val="0.60076045627376451"/>
        </c:manualLayout>
      </c:layout>
      <c:scatterChart>
        <c:scatterStyle val="smoothMarker"/>
        <c:varyColors val="0"/>
        <c:ser>
          <c:idx val="0"/>
          <c:order val="0"/>
          <c:spPr>
            <a:ln w="25401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Лист1!$B$2:$B$24</c:f>
              <c:numCache>
                <c:formatCode>General</c:formatCode>
                <c:ptCount val="23"/>
                <c:pt idx="0">
                  <c:v>5</c:v>
                </c:pt>
                <c:pt idx="1">
                  <c:v>6.0153560921458684</c:v>
                </c:pt>
                <c:pt idx="2">
                  <c:v>5.6631189606246313</c:v>
                </c:pt>
                <c:pt idx="3">
                  <c:v>2.7176945193798914</c:v>
                </c:pt>
                <c:pt idx="4">
                  <c:v>1.5450849718747373</c:v>
                </c:pt>
                <c:pt idx="5">
                  <c:v>1.0000000000000004</c:v>
                </c:pt>
                <c:pt idx="6">
                  <c:v>-2.1631189606246317</c:v>
                </c:pt>
                <c:pt idx="7">
                  <c:v>-4.3357285081297858</c:v>
                </c:pt>
                <c:pt idx="8">
                  <c:v>-4.0450849718747355</c:v>
                </c:pt>
                <c:pt idx="9">
                  <c:v>-5.3973221033959726</c:v>
                </c:pt>
                <c:pt idx="10">
                  <c:v>-7</c:v>
                </c:pt>
                <c:pt idx="11">
                  <c:v>-5.3973221033959753</c:v>
                </c:pt>
                <c:pt idx="12">
                  <c:v>-4.0450849718747373</c:v>
                </c:pt>
                <c:pt idx="13">
                  <c:v>-4.3357285081297858</c:v>
                </c:pt>
                <c:pt idx="14">
                  <c:v>-2.1631189606246344</c:v>
                </c:pt>
                <c:pt idx="15">
                  <c:v>0.99999999999999889</c:v>
                </c:pt>
                <c:pt idx="16">
                  <c:v>1.5450849718747373</c:v>
                </c:pt>
                <c:pt idx="17">
                  <c:v>2.7176945193798874</c:v>
                </c:pt>
                <c:pt idx="18">
                  <c:v>5.6631189606246295</c:v>
                </c:pt>
                <c:pt idx="19">
                  <c:v>6.0153560921458675</c:v>
                </c:pt>
                <c:pt idx="20">
                  <c:v>5</c:v>
                </c:pt>
                <c:pt idx="21">
                  <c:v>6.0153560921458658</c:v>
                </c:pt>
                <c:pt idx="22">
                  <c:v>5.663118960624633</c:v>
                </c:pt>
              </c:numCache>
            </c:numRef>
          </c:xVal>
          <c:yVal>
            <c:numRef>
              <c:f>Лист1!$C$2:$C$24</c:f>
              <c:numCache>
                <c:formatCode>General</c:formatCode>
                <c:ptCount val="23"/>
                <c:pt idx="0">
                  <c:v>0</c:v>
                </c:pt>
                <c:pt idx="1">
                  <c:v>0.90304544995453062</c:v>
                </c:pt>
                <c:pt idx="2">
                  <c:v>4.11449676604731</c:v>
                </c:pt>
                <c:pt idx="3">
                  <c:v>5.4418872185421581</c:v>
                </c:pt>
                <c:pt idx="4">
                  <c:v>4.7552825814757673</c:v>
                </c:pt>
                <c:pt idx="5">
                  <c:v>6</c:v>
                </c:pt>
                <c:pt idx="6">
                  <c:v>6.6573956140660755</c:v>
                </c:pt>
                <c:pt idx="7">
                  <c:v>4.2663167139572113</c:v>
                </c:pt>
                <c:pt idx="8">
                  <c:v>2.9389262614623664</c:v>
                </c:pt>
                <c:pt idx="9">
                  <c:v>2.8051584825448379</c:v>
                </c:pt>
                <c:pt idx="10">
                  <c:v>1.4701781458903452E-15</c:v>
                </c:pt>
                <c:pt idx="11">
                  <c:v>-2.805158482544837</c:v>
                </c:pt>
                <c:pt idx="12">
                  <c:v>-2.9389262614623664</c:v>
                </c:pt>
                <c:pt idx="13">
                  <c:v>-4.2663167139572096</c:v>
                </c:pt>
                <c:pt idx="14">
                  <c:v>-6.6573956140660746</c:v>
                </c:pt>
                <c:pt idx="15">
                  <c:v>-6.0000000000000009</c:v>
                </c:pt>
                <c:pt idx="16">
                  <c:v>-4.7552825814757682</c:v>
                </c:pt>
                <c:pt idx="17">
                  <c:v>-5.4418872185421554</c:v>
                </c:pt>
                <c:pt idx="18">
                  <c:v>-4.1144967660473126</c:v>
                </c:pt>
                <c:pt idx="19">
                  <c:v>-0.90304544995453151</c:v>
                </c:pt>
                <c:pt idx="20">
                  <c:v>0</c:v>
                </c:pt>
                <c:pt idx="21">
                  <c:v>0.90304544995452773</c:v>
                </c:pt>
                <c:pt idx="22">
                  <c:v>4.1144967660473073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005568"/>
        <c:axId val="141007488"/>
      </c:scatterChart>
      <c:valAx>
        <c:axId val="1410055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94721407624633447"/>
              <c:y val="0.48669201520912547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007488"/>
        <c:crosses val="autoZero"/>
        <c:crossBetween val="midCat"/>
      </c:valAx>
      <c:valAx>
        <c:axId val="14100748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0.50146627565982393"/>
              <c:y val="0.13307984790874522"/>
            </c:manualLayout>
          </c:layout>
          <c:overlay val="0"/>
          <c:spPr>
            <a:noFill/>
            <a:ln w="2540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540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005568"/>
        <c:crosses val="autoZero"/>
        <c:crossBetween val="midCat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Графики функций</a:t>
            </a:r>
          </a:p>
        </c:rich>
      </c:tx>
      <c:layout>
        <c:manualLayout>
          <c:xMode val="edge"/>
          <c:yMode val="edge"/>
          <c:x val="0.29618768328445766"/>
          <c:y val="1.87265917602996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23460410557188"/>
          <c:y val="0.22846441947565543"/>
          <c:w val="0.66568914956011749"/>
          <c:h val="0.61048689138576773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Y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Лист1!$A$2:$A$19</c:f>
              <c:numCache>
                <c:formatCode>General</c:formatCode>
                <c:ptCount val="18"/>
                <c:pt idx="0">
                  <c:v>-4</c:v>
                </c:pt>
                <c:pt idx="1">
                  <c:v>-3.5</c:v>
                </c:pt>
                <c:pt idx="2">
                  <c:v>-3</c:v>
                </c:pt>
                <c:pt idx="3">
                  <c:v>-2.5</c:v>
                </c:pt>
                <c:pt idx="4">
                  <c:v>-2</c:v>
                </c:pt>
                <c:pt idx="5">
                  <c:v>-1.5</c:v>
                </c:pt>
                <c:pt idx="6">
                  <c:v>-1</c:v>
                </c:pt>
                <c:pt idx="7">
                  <c:v>-0.5</c:v>
                </c:pt>
                <c:pt idx="8">
                  <c:v>0</c:v>
                </c:pt>
                <c:pt idx="9">
                  <c:v>0.5</c:v>
                </c:pt>
                <c:pt idx="10">
                  <c:v>1</c:v>
                </c:pt>
                <c:pt idx="11">
                  <c:v>1.5</c:v>
                </c:pt>
                <c:pt idx="12">
                  <c:v>2</c:v>
                </c:pt>
                <c:pt idx="13">
                  <c:v>2.5</c:v>
                </c:pt>
                <c:pt idx="14">
                  <c:v>3</c:v>
                </c:pt>
                <c:pt idx="15">
                  <c:v>3.5</c:v>
                </c:pt>
                <c:pt idx="16">
                  <c:v>4</c:v>
                </c:pt>
                <c:pt idx="17">
                  <c:v>4.5</c:v>
                </c:pt>
              </c:numCache>
            </c:numRef>
          </c:xVal>
          <c:yVal>
            <c:numRef>
              <c:f>Лист1!$B$2:$B$19</c:f>
              <c:numCache>
                <c:formatCode>General</c:formatCode>
                <c:ptCount val="18"/>
                <c:pt idx="0">
                  <c:v>8</c:v>
                </c:pt>
                <c:pt idx="1">
                  <c:v>5.25</c:v>
                </c:pt>
                <c:pt idx="2">
                  <c:v>3</c:v>
                </c:pt>
                <c:pt idx="3">
                  <c:v>1.25</c:v>
                </c:pt>
                <c:pt idx="4">
                  <c:v>0</c:v>
                </c:pt>
                <c:pt idx="5">
                  <c:v>0.75000000000000011</c:v>
                </c:pt>
                <c:pt idx="6">
                  <c:v>1</c:v>
                </c:pt>
                <c:pt idx="7">
                  <c:v>0.75000000000000011</c:v>
                </c:pt>
                <c:pt idx="8">
                  <c:v>0</c:v>
                </c:pt>
                <c:pt idx="9">
                  <c:v>0.75000000000000011</c:v>
                </c:pt>
                <c:pt idx="10">
                  <c:v>1</c:v>
                </c:pt>
                <c:pt idx="11">
                  <c:v>0.75000000000000011</c:v>
                </c:pt>
                <c:pt idx="12">
                  <c:v>0</c:v>
                </c:pt>
                <c:pt idx="13">
                  <c:v>1.25</c:v>
                </c:pt>
                <c:pt idx="14">
                  <c:v>3</c:v>
                </c:pt>
                <c:pt idx="15">
                  <c:v>5.25</c:v>
                </c:pt>
                <c:pt idx="16">
                  <c:v>8</c:v>
                </c:pt>
                <c:pt idx="17">
                  <c:v>11.25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Y1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none"/>
          </c:marker>
          <c:xVal>
            <c:numRef>
              <c:f>Лист1!$A$2:$A$19</c:f>
              <c:numCache>
                <c:formatCode>General</c:formatCode>
                <c:ptCount val="18"/>
                <c:pt idx="0">
                  <c:v>-4</c:v>
                </c:pt>
                <c:pt idx="1">
                  <c:v>-3.5</c:v>
                </c:pt>
                <c:pt idx="2">
                  <c:v>-3</c:v>
                </c:pt>
                <c:pt idx="3">
                  <c:v>-2.5</c:v>
                </c:pt>
                <c:pt idx="4">
                  <c:v>-2</c:v>
                </c:pt>
                <c:pt idx="5">
                  <c:v>-1.5</c:v>
                </c:pt>
                <c:pt idx="6">
                  <c:v>-1</c:v>
                </c:pt>
                <c:pt idx="7">
                  <c:v>-0.5</c:v>
                </c:pt>
                <c:pt idx="8">
                  <c:v>0</c:v>
                </c:pt>
                <c:pt idx="9">
                  <c:v>0.5</c:v>
                </c:pt>
                <c:pt idx="10">
                  <c:v>1</c:v>
                </c:pt>
                <c:pt idx="11">
                  <c:v>1.5</c:v>
                </c:pt>
                <c:pt idx="12">
                  <c:v>2</c:v>
                </c:pt>
                <c:pt idx="13">
                  <c:v>2.5</c:v>
                </c:pt>
                <c:pt idx="14">
                  <c:v>3</c:v>
                </c:pt>
                <c:pt idx="15">
                  <c:v>3.5</c:v>
                </c:pt>
                <c:pt idx="16">
                  <c:v>4</c:v>
                </c:pt>
                <c:pt idx="17">
                  <c:v>4.5</c:v>
                </c:pt>
              </c:numCache>
            </c:numRef>
          </c:xVal>
          <c:yVal>
            <c:numRef>
              <c:f>Лист1!$C$2:$C$19</c:f>
              <c:numCache>
                <c:formatCode>General</c:formatCode>
                <c:ptCount val="18"/>
                <c:pt idx="0">
                  <c:v>1</c:v>
                </c:pt>
                <c:pt idx="1">
                  <c:v>0.5</c:v>
                </c:pt>
                <c:pt idx="2">
                  <c:v>0</c:v>
                </c:pt>
                <c:pt idx="3">
                  <c:v>0.5</c:v>
                </c:pt>
                <c:pt idx="4">
                  <c:v>1</c:v>
                </c:pt>
                <c:pt idx="5">
                  <c:v>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0.5</c:v>
                </c:pt>
                <c:pt idx="10">
                  <c:v>0</c:v>
                </c:pt>
                <c:pt idx="11">
                  <c:v>0.5</c:v>
                </c:pt>
                <c:pt idx="12">
                  <c:v>1</c:v>
                </c:pt>
                <c:pt idx="13">
                  <c:v>0.5</c:v>
                </c:pt>
                <c:pt idx="14">
                  <c:v>0</c:v>
                </c:pt>
                <c:pt idx="15">
                  <c:v>0.5</c:v>
                </c:pt>
                <c:pt idx="16">
                  <c:v>1</c:v>
                </c:pt>
                <c:pt idx="17">
                  <c:v>1.5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1048448"/>
        <c:axId val="141054720"/>
      </c:scatterChart>
      <c:valAx>
        <c:axId val="1410484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Х</a:t>
                </a:r>
              </a:p>
            </c:rich>
          </c:tx>
          <c:layout>
            <c:manualLayout>
              <c:xMode val="edge"/>
              <c:yMode val="edge"/>
              <c:x val="0.43108504398826986"/>
              <c:y val="0.8764044943820226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054720"/>
        <c:crosses val="autoZero"/>
        <c:crossBetween val="midCat"/>
      </c:valAx>
      <c:valAx>
        <c:axId val="1410547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Y</a:t>
                </a:r>
              </a:p>
            </c:rich>
          </c:tx>
          <c:layout>
            <c:manualLayout>
              <c:xMode val="edge"/>
              <c:yMode val="edge"/>
              <c:x val="2.9325513196480937E-2"/>
              <c:y val="0.505617977528090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048448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3577712609970689"/>
          <c:y val="0.46441947565543085"/>
          <c:w val="0.15249266862170091"/>
          <c:h val="0.1610486891385767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Доля производителей на Рынке Санкт-Петербурга</a:t>
            </a:r>
          </a:p>
        </c:rich>
      </c:tx>
      <c:layout>
        <c:manualLayout>
          <c:xMode val="edge"/>
          <c:yMode val="edge"/>
          <c:x val="0.11803278688524593"/>
          <c:y val="2.1097046413502116E-2"/>
        </c:manualLayout>
      </c:layout>
      <c:overlay val="0"/>
      <c:spPr>
        <a:noFill/>
        <a:ln w="25339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688524590163941E-2"/>
          <c:y val="0.45991561181434604"/>
          <c:w val="0.59672131147540985"/>
          <c:h val="0.3037974683544304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cat>
            <c:strRef>
              <c:f>Лист1!$A$3:$A$12</c:f>
              <c:strCache>
                <c:ptCount val="10"/>
                <c:pt idx="0">
                  <c:v>Belinea</c:v>
                </c:pt>
                <c:pt idx="1">
                  <c:v>BenQ</c:v>
                </c:pt>
                <c:pt idx="2">
                  <c:v>CTX</c:v>
                </c:pt>
                <c:pt idx="3">
                  <c:v>Hansol</c:v>
                </c:pt>
                <c:pt idx="4">
                  <c:v>LG</c:v>
                </c:pt>
                <c:pt idx="5">
                  <c:v>NEC</c:v>
                </c:pt>
                <c:pt idx="6">
                  <c:v>RoverScan</c:v>
                </c:pt>
                <c:pt idx="7">
                  <c:v>Samsung</c:v>
                </c:pt>
                <c:pt idx="8">
                  <c:v>Sony</c:v>
                </c:pt>
                <c:pt idx="9">
                  <c:v>ViewSonic</c:v>
                </c:pt>
              </c:strCache>
            </c:strRef>
          </c:cat>
          <c:val>
            <c:numRef>
              <c:f>Лист1!$I$3:$I$12</c:f>
              <c:numCache>
                <c:formatCode>General</c:formatCode>
                <c:ptCount val="10"/>
                <c:pt idx="0">
                  <c:v>12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8</c:v>
                </c:pt>
                <c:pt idx="5">
                  <c:v>19</c:v>
                </c:pt>
                <c:pt idx="6">
                  <c:v>8</c:v>
                </c:pt>
                <c:pt idx="7">
                  <c:v>18</c:v>
                </c:pt>
                <c:pt idx="8">
                  <c:v>6</c:v>
                </c:pt>
                <c:pt idx="9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9">
          <a:noFill/>
        </a:ln>
      </c:spPr>
    </c:plotArea>
    <c:legend>
      <c:legendPos val="r"/>
      <c:layout>
        <c:manualLayout>
          <c:xMode val="edge"/>
          <c:yMode val="edge"/>
          <c:x val="0.75081967213114775"/>
          <c:y val="0.19831223628691985"/>
          <c:w val="0.23606557377049184"/>
          <c:h val="0.80590717299578063"/>
        </c:manualLayout>
      </c:layout>
      <c:overlay val="0"/>
      <c:spPr>
        <a:solidFill>
          <a:srgbClr val="FFFFFF"/>
        </a:solidFill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67">
      <a:solidFill>
        <a:srgbClr val="000000"/>
      </a:solidFill>
      <a:prstDash val="solid"/>
    </a:ln>
  </c:spPr>
  <c:txPr>
    <a:bodyPr/>
    <a:lstStyle/>
    <a:p>
      <a:pPr>
        <a:defRPr sz="84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Минимальные цены на 15" жидкокристаллические мониторы</a:t>
            </a:r>
          </a:p>
        </c:rich>
      </c:tx>
      <c:layout>
        <c:manualLayout>
          <c:xMode val="edge"/>
          <c:yMode val="edge"/>
          <c:x val="0.13079470198675497"/>
          <c:y val="2.1834061135371185E-2"/>
        </c:manualLayout>
      </c:layout>
      <c:overlay val="0"/>
      <c:spPr>
        <a:noFill/>
        <a:ln w="25406">
          <a:noFill/>
        </a:ln>
      </c:spPr>
    </c:title>
    <c:autoTitleDeleted val="0"/>
    <c:view3D>
      <c:rotX val="15"/>
      <c:hPercent val="29"/>
      <c:rotY val="3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470198675496692E-2"/>
          <c:y val="0.1965065502183406"/>
          <c:w val="0.92052980132450346"/>
          <c:h val="0.58951965065502188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Лист1!$A$3:$A$12</c:f>
              <c:strCache>
                <c:ptCount val="10"/>
                <c:pt idx="0">
                  <c:v>Belinea</c:v>
                </c:pt>
                <c:pt idx="1">
                  <c:v>BenQ</c:v>
                </c:pt>
                <c:pt idx="2">
                  <c:v>CTX</c:v>
                </c:pt>
                <c:pt idx="3">
                  <c:v>Hansol</c:v>
                </c:pt>
                <c:pt idx="4">
                  <c:v>LG</c:v>
                </c:pt>
                <c:pt idx="5">
                  <c:v>NEC</c:v>
                </c:pt>
                <c:pt idx="6">
                  <c:v>RoverScan</c:v>
                </c:pt>
                <c:pt idx="7">
                  <c:v>Samsung</c:v>
                </c:pt>
                <c:pt idx="8">
                  <c:v>Sony</c:v>
                </c:pt>
                <c:pt idx="9">
                  <c:v>ViewSonic</c:v>
                </c:pt>
              </c:strCache>
            </c:strRef>
          </c:cat>
          <c:val>
            <c:numRef>
              <c:f>Лист1!$J$3:$J$12</c:f>
              <c:numCache>
                <c:formatCode>General</c:formatCode>
                <c:ptCount val="10"/>
                <c:pt idx="0">
                  <c:v>310</c:v>
                </c:pt>
                <c:pt idx="1">
                  <c:v>267</c:v>
                </c:pt>
                <c:pt idx="2">
                  <c:v>320</c:v>
                </c:pt>
                <c:pt idx="3">
                  <c:v>280</c:v>
                </c:pt>
                <c:pt idx="4">
                  <c:v>279</c:v>
                </c:pt>
                <c:pt idx="5">
                  <c:v>300</c:v>
                </c:pt>
                <c:pt idx="6">
                  <c:v>280</c:v>
                </c:pt>
                <c:pt idx="7">
                  <c:v>299</c:v>
                </c:pt>
                <c:pt idx="8">
                  <c:v>333</c:v>
                </c:pt>
                <c:pt idx="9">
                  <c:v>294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1139328"/>
        <c:axId val="141313536"/>
        <c:axId val="0"/>
      </c:bar3DChart>
      <c:catAx>
        <c:axId val="141139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Производитель</a:t>
                </a:r>
              </a:p>
            </c:rich>
          </c:tx>
          <c:layout>
            <c:manualLayout>
              <c:xMode val="edge"/>
              <c:yMode val="edge"/>
              <c:x val="0.45033112582781465"/>
              <c:y val="0.86026200873362446"/>
            </c:manualLayout>
          </c:layout>
          <c:overlay val="0"/>
          <c:spPr>
            <a:noFill/>
            <a:ln w="25406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313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313536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Цена, $</a:t>
                </a:r>
              </a:p>
            </c:rich>
          </c:tx>
          <c:layout>
            <c:manualLayout>
              <c:xMode val="edge"/>
              <c:yMode val="edge"/>
              <c:x val="8.7748344370860959E-2"/>
              <c:y val="0.39737991266375555"/>
            </c:manualLayout>
          </c:layout>
          <c:overlay val="0"/>
          <c:spPr>
            <a:noFill/>
            <a:ln w="254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139328"/>
        <c:crosses val="autoZero"/>
        <c:crossBetween val="between"/>
      </c:valAx>
      <c:spPr>
        <a:noFill/>
        <a:ln w="25406">
          <a:noFill/>
        </a:ln>
      </c:spPr>
    </c:plotArea>
    <c:plotVisOnly val="1"/>
    <c:dispBlanksAs val="gap"/>
    <c:showDLblsOverMax val="0"/>
  </c:chart>
  <c:spPr>
    <a:solidFill>
      <a:srgbClr val="FFFFFF"/>
    </a:solidFill>
    <a:ln w="3176">
      <a:solidFill>
        <a:srgbClr val="000000"/>
      </a:solidFill>
      <a:prstDash val="solid"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Средние цены на 15" жидкокристаллические мониторы</a:t>
            </a:r>
          </a:p>
        </c:rich>
      </c:tx>
      <c:layout>
        <c:manualLayout>
          <c:xMode val="edge"/>
          <c:yMode val="edge"/>
          <c:x val="0.10689655172413805"/>
          <c:y val="2.1367521367521368E-2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1034482758620704"/>
          <c:y val="0.2991452991452993"/>
          <c:w val="0.75862068965517371"/>
          <c:h val="0.30769230769230782"/>
        </c:manualLayout>
      </c:layout>
      <c:lineChart>
        <c:grouping val="stacked"/>
        <c:varyColors val="0"/>
        <c:ser>
          <c:idx val="0"/>
          <c:order val="0"/>
          <c:spPr>
            <a:ln w="25398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Лист1!$A$3:$A$12</c:f>
              <c:strCache>
                <c:ptCount val="10"/>
                <c:pt idx="0">
                  <c:v>Belinea</c:v>
                </c:pt>
                <c:pt idx="1">
                  <c:v>BenQ</c:v>
                </c:pt>
                <c:pt idx="2">
                  <c:v>CTX</c:v>
                </c:pt>
                <c:pt idx="3">
                  <c:v>Hansol</c:v>
                </c:pt>
                <c:pt idx="4">
                  <c:v>LG</c:v>
                </c:pt>
                <c:pt idx="5">
                  <c:v>NEC</c:v>
                </c:pt>
                <c:pt idx="6">
                  <c:v>RoverScan</c:v>
                </c:pt>
                <c:pt idx="7">
                  <c:v>Samsung</c:v>
                </c:pt>
                <c:pt idx="8">
                  <c:v>Sony</c:v>
                </c:pt>
                <c:pt idx="9">
                  <c:v>ViewSonic</c:v>
                </c:pt>
              </c:strCache>
            </c:strRef>
          </c:cat>
          <c:val>
            <c:numRef>
              <c:f>Лист1!$H$3:$H$12</c:f>
              <c:numCache>
                <c:formatCode>General</c:formatCode>
                <c:ptCount val="10"/>
                <c:pt idx="0">
                  <c:v>336.83333333333331</c:v>
                </c:pt>
                <c:pt idx="1">
                  <c:v>415.83333333333331</c:v>
                </c:pt>
                <c:pt idx="2">
                  <c:v>344.16666666666703</c:v>
                </c:pt>
                <c:pt idx="3">
                  <c:v>288.66666666666703</c:v>
                </c:pt>
                <c:pt idx="4">
                  <c:v>307.83333333333331</c:v>
                </c:pt>
                <c:pt idx="5">
                  <c:v>363.66666666666703</c:v>
                </c:pt>
                <c:pt idx="6">
                  <c:v>364</c:v>
                </c:pt>
                <c:pt idx="7">
                  <c:v>401.5</c:v>
                </c:pt>
                <c:pt idx="8">
                  <c:v>380.5</c:v>
                </c:pt>
                <c:pt idx="9">
                  <c:v>372.33333333333331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1088256"/>
        <c:axId val="141090176"/>
      </c:lineChart>
      <c:catAx>
        <c:axId val="1410882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Производитель</a:t>
                </a:r>
              </a:p>
            </c:rich>
          </c:tx>
          <c:layout>
            <c:manualLayout>
              <c:xMode val="edge"/>
              <c:yMode val="edge"/>
              <c:x val="0.43103448275862088"/>
              <c:y val="0.86324786324786362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090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09017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Ср. цена</a:t>
                </a:r>
              </a:p>
            </c:rich>
          </c:tx>
          <c:layout>
            <c:manualLayout>
              <c:xMode val="edge"/>
              <c:yMode val="edge"/>
              <c:x val="3.7931034482758662E-2"/>
              <c:y val="0.33760683760683802"/>
            </c:manualLayout>
          </c:layout>
          <c:overlay val="0"/>
          <c:spPr>
            <a:noFill/>
            <a:ln w="25398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1088256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Цены на 15" жидкокристаллические мониторы 
за </a:t>
            </a:r>
            <a:r>
              <a:rPr lang="en-US"/>
              <a:t>I </a:t>
            </a:r>
            <a:r>
              <a:rPr lang="ru-RU"/>
              <a:t>полугодие 2003 г.</a:t>
            </a:r>
          </a:p>
        </c:rich>
      </c:tx>
      <c:layout>
        <c:manualLayout>
          <c:xMode val="edge"/>
          <c:yMode val="edge"/>
          <c:x val="0.20270270270270271"/>
          <c:y val="2.181818181818182E-2"/>
        </c:manualLayout>
      </c:layout>
      <c:overlay val="0"/>
      <c:spPr>
        <a:noFill/>
        <a:ln w="2539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72972972972974"/>
          <c:y val="0.31272727272727285"/>
          <c:w val="0.73310810810810823"/>
          <c:h val="0.541818181818181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Belinea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Лист1!$B$2:$G$2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310</c:v>
                </c:pt>
                <c:pt idx="1">
                  <c:v>330</c:v>
                </c:pt>
                <c:pt idx="2">
                  <c:v>328</c:v>
                </c:pt>
                <c:pt idx="3">
                  <c:v>340</c:v>
                </c:pt>
                <c:pt idx="4">
                  <c:v>352</c:v>
                </c:pt>
                <c:pt idx="5">
                  <c:v>361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BenQ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Лист1!$B$2:$G$2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267</c:v>
                </c:pt>
                <c:pt idx="1">
                  <c:v>350</c:v>
                </c:pt>
                <c:pt idx="2">
                  <c:v>400</c:v>
                </c:pt>
                <c:pt idx="3">
                  <c:v>450</c:v>
                </c:pt>
                <c:pt idx="4">
                  <c:v>500</c:v>
                </c:pt>
                <c:pt idx="5">
                  <c:v>528</c:v>
                </c:pt>
              </c:numCache>
            </c:numRef>
          </c:val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CTX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Лист1!$B$2:$G$2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320</c:v>
                </c:pt>
                <c:pt idx="1">
                  <c:v>330</c:v>
                </c:pt>
                <c:pt idx="2">
                  <c:v>340</c:v>
                </c:pt>
                <c:pt idx="3">
                  <c:v>350</c:v>
                </c:pt>
                <c:pt idx="4">
                  <c:v>360</c:v>
                </c:pt>
                <c:pt idx="5">
                  <c:v>365</c:v>
                </c:pt>
              </c:numCache>
            </c:numRef>
          </c:val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Hansol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Лист1!$B$2:$G$2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280</c:v>
                </c:pt>
                <c:pt idx="1">
                  <c:v>284</c:v>
                </c:pt>
                <c:pt idx="2">
                  <c:v>288</c:v>
                </c:pt>
                <c:pt idx="3">
                  <c:v>291</c:v>
                </c:pt>
                <c:pt idx="4">
                  <c:v>295</c:v>
                </c:pt>
                <c:pt idx="5">
                  <c:v>294</c:v>
                </c:pt>
              </c:numCache>
            </c:numRef>
          </c:val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LG</c:v>
                </c:pt>
              </c:strCache>
            </c:strRef>
          </c:tx>
          <c:spPr>
            <a:solidFill>
              <a:srgbClr val="CC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Лист1!$B$2:$G$2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279</c:v>
                </c:pt>
                <c:pt idx="1">
                  <c:v>287</c:v>
                </c:pt>
                <c:pt idx="2">
                  <c:v>298</c:v>
                </c:pt>
                <c:pt idx="3">
                  <c:v>319</c:v>
                </c:pt>
                <c:pt idx="4">
                  <c:v>325</c:v>
                </c:pt>
                <c:pt idx="5">
                  <c:v>339</c:v>
                </c:pt>
              </c:numCache>
            </c:numRef>
          </c:val>
        </c:ser>
        <c:ser>
          <c:idx val="5"/>
          <c:order val="5"/>
          <c:tx>
            <c:strRef>
              <c:f>Лист1!$A$8</c:f>
              <c:strCache>
                <c:ptCount val="1"/>
                <c:pt idx="0">
                  <c:v>NEC</c:v>
                </c:pt>
              </c:strCache>
            </c:strRef>
          </c:tx>
          <c:spPr>
            <a:solidFill>
              <a:srgbClr val="FF808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Лист1!$B$2:$G$2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Лист1!$B$8:$G$8</c:f>
              <c:numCache>
                <c:formatCode>General</c:formatCode>
                <c:ptCount val="6"/>
                <c:pt idx="0">
                  <c:v>300</c:v>
                </c:pt>
                <c:pt idx="1">
                  <c:v>345</c:v>
                </c:pt>
                <c:pt idx="2">
                  <c:v>340</c:v>
                </c:pt>
                <c:pt idx="3">
                  <c:v>380</c:v>
                </c:pt>
                <c:pt idx="4">
                  <c:v>400</c:v>
                </c:pt>
                <c:pt idx="5">
                  <c:v>417</c:v>
                </c:pt>
              </c:numCache>
            </c:numRef>
          </c:val>
        </c:ser>
        <c:ser>
          <c:idx val="6"/>
          <c:order val="6"/>
          <c:tx>
            <c:strRef>
              <c:f>Лист1!$A$9</c:f>
              <c:strCache>
                <c:ptCount val="1"/>
                <c:pt idx="0">
                  <c:v>RoverScan</c:v>
                </c:pt>
              </c:strCache>
            </c:strRef>
          </c:tx>
          <c:spPr>
            <a:solidFill>
              <a:srgbClr val="0066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Лист1!$B$2:$G$2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Лист1!$B$9:$G$9</c:f>
              <c:numCache>
                <c:formatCode>General</c:formatCode>
                <c:ptCount val="6"/>
                <c:pt idx="0">
                  <c:v>280</c:v>
                </c:pt>
                <c:pt idx="1">
                  <c:v>360</c:v>
                </c:pt>
                <c:pt idx="2">
                  <c:v>345</c:v>
                </c:pt>
                <c:pt idx="3">
                  <c:v>365</c:v>
                </c:pt>
                <c:pt idx="4">
                  <c:v>400</c:v>
                </c:pt>
                <c:pt idx="5">
                  <c:v>434</c:v>
                </c:pt>
              </c:numCache>
            </c:numRef>
          </c:val>
        </c:ser>
        <c:ser>
          <c:idx val="7"/>
          <c:order val="7"/>
          <c:tx>
            <c:strRef>
              <c:f>Лист1!$A$10</c:f>
              <c:strCache>
                <c:ptCount val="1"/>
                <c:pt idx="0">
                  <c:v>Samsung</c:v>
                </c:pt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Лист1!$B$2:$G$2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Лист1!$B$10:$G$10</c:f>
              <c:numCache>
                <c:formatCode>General</c:formatCode>
                <c:ptCount val="6"/>
                <c:pt idx="0">
                  <c:v>299</c:v>
                </c:pt>
                <c:pt idx="1">
                  <c:v>370</c:v>
                </c:pt>
                <c:pt idx="2">
                  <c:v>355</c:v>
                </c:pt>
                <c:pt idx="3">
                  <c:v>400</c:v>
                </c:pt>
                <c:pt idx="4">
                  <c:v>450</c:v>
                </c:pt>
                <c:pt idx="5">
                  <c:v>535</c:v>
                </c:pt>
              </c:numCache>
            </c:numRef>
          </c:val>
        </c:ser>
        <c:ser>
          <c:idx val="8"/>
          <c:order val="8"/>
          <c:tx>
            <c:strRef>
              <c:f>Лист1!$A$11</c:f>
              <c:strCache>
                <c:ptCount val="1"/>
                <c:pt idx="0">
                  <c:v>Sony</c:v>
                </c:pt>
              </c:strCache>
            </c:strRef>
          </c:tx>
          <c:spPr>
            <a:solidFill>
              <a:srgbClr val="00008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Лист1!$B$2:$G$2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Лист1!$B$11:$G$11</c:f>
              <c:numCache>
                <c:formatCode>General</c:formatCode>
                <c:ptCount val="6"/>
                <c:pt idx="0">
                  <c:v>333</c:v>
                </c:pt>
                <c:pt idx="1">
                  <c:v>370</c:v>
                </c:pt>
                <c:pt idx="2">
                  <c:v>365</c:v>
                </c:pt>
                <c:pt idx="3">
                  <c:v>380</c:v>
                </c:pt>
                <c:pt idx="4">
                  <c:v>400</c:v>
                </c:pt>
                <c:pt idx="5">
                  <c:v>435</c:v>
                </c:pt>
              </c:numCache>
            </c:numRef>
          </c:val>
        </c:ser>
        <c:ser>
          <c:idx val="9"/>
          <c:order val="9"/>
          <c:tx>
            <c:strRef>
              <c:f>Лист1!$A$12</c:f>
              <c:strCache>
                <c:ptCount val="1"/>
                <c:pt idx="0">
                  <c:v>ViewSonic</c:v>
                </c:pt>
              </c:strCache>
            </c:strRef>
          </c:tx>
          <c:spPr>
            <a:solidFill>
              <a:srgbClr val="FF00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Лист1!$B$2:$G$2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Лист1!$B$12:$G$12</c:f>
              <c:numCache>
                <c:formatCode>General</c:formatCode>
                <c:ptCount val="6"/>
                <c:pt idx="0">
                  <c:v>294</c:v>
                </c:pt>
                <c:pt idx="1">
                  <c:v>350</c:v>
                </c:pt>
                <c:pt idx="2">
                  <c:v>345</c:v>
                </c:pt>
                <c:pt idx="3">
                  <c:v>380</c:v>
                </c:pt>
                <c:pt idx="4">
                  <c:v>410</c:v>
                </c:pt>
                <c:pt idx="5">
                  <c:v>455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1152"/>
        <c:axId val="198164864"/>
      </c:barChart>
      <c:catAx>
        <c:axId val="19808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164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81648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8081152"/>
        <c:crosses val="autoZero"/>
        <c:crossBetween val="between"/>
      </c:valAx>
      <c:spPr>
        <a:noFill/>
        <a:ln w="1269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472972972972971"/>
          <c:y val="0.22181818181818186"/>
          <c:w val="0.13851351351351349"/>
          <c:h val="0.7672727272727272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7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2019-02-25T14:28:00Z</dcterms:created>
  <dcterms:modified xsi:type="dcterms:W3CDTF">2019-02-25T14:28:00Z</dcterms:modified>
</cp:coreProperties>
</file>