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B" w:rsidRPr="004719EB" w:rsidRDefault="0016475B" w:rsidP="0016475B">
      <w:pPr>
        <w:jc w:val="center"/>
        <w:rPr>
          <w:sz w:val="28"/>
          <w:szCs w:val="28"/>
        </w:rPr>
      </w:pPr>
      <w:r w:rsidRPr="004719EB">
        <w:rPr>
          <w:sz w:val="28"/>
          <w:szCs w:val="28"/>
        </w:rPr>
        <w:t>Муниципальное автономное дошкольное  образовательное учреждение «Центр разв</w:t>
      </w:r>
      <w:r>
        <w:rPr>
          <w:sz w:val="28"/>
          <w:szCs w:val="28"/>
        </w:rPr>
        <w:t>ития ребенка – детский сад № 87</w:t>
      </w:r>
      <w:r w:rsidRPr="004719EB">
        <w:rPr>
          <w:sz w:val="28"/>
          <w:szCs w:val="28"/>
        </w:rPr>
        <w:t>» г</w:t>
      </w:r>
      <w:proofErr w:type="gramStart"/>
      <w:r w:rsidRPr="004719EB">
        <w:rPr>
          <w:sz w:val="28"/>
          <w:szCs w:val="28"/>
        </w:rPr>
        <w:t>.С</w:t>
      </w:r>
      <w:proofErr w:type="gramEnd"/>
      <w:r w:rsidRPr="004719EB">
        <w:rPr>
          <w:sz w:val="28"/>
          <w:szCs w:val="28"/>
        </w:rPr>
        <w:t>ыктывкара</w:t>
      </w: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shd w:val="clear" w:color="auto" w:fill="FFFFFF"/>
        <w:spacing w:before="248" w:after="745" w:line="240" w:lineRule="atLeast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  <w:r w:rsidRPr="0049780E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 xml:space="preserve">Эффективность применения </w:t>
      </w:r>
      <w:proofErr w:type="spellStart"/>
      <w:r w:rsidRPr="0049780E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фитбо</w:t>
      </w:r>
      <w:proofErr w:type="gramStart"/>
      <w:r w:rsidRPr="0049780E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л</w:t>
      </w:r>
      <w:proofErr w:type="spellEnd"/>
      <w:r w:rsidRPr="0049780E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-</w:t>
      </w:r>
      <w:proofErr w:type="gramEnd"/>
      <w:r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49780E"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гимнастики для детей старшего дошкольного возраста</w:t>
      </w:r>
    </w:p>
    <w:p w:rsidR="0016475B" w:rsidRDefault="0016475B" w:rsidP="0016475B">
      <w:pPr>
        <w:shd w:val="clear" w:color="auto" w:fill="FFFFFF"/>
        <w:spacing w:before="248" w:after="745" w:line="240" w:lineRule="atLeast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kern w:val="36"/>
          <w:sz w:val="28"/>
          <w:szCs w:val="28"/>
          <w:lang w:eastAsia="ru-RU"/>
        </w:rPr>
        <w:t>(Консультация для педагогов)</w:t>
      </w: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jc w:val="right"/>
        <w:rPr>
          <w:sz w:val="28"/>
          <w:szCs w:val="28"/>
        </w:rPr>
      </w:pPr>
    </w:p>
    <w:p w:rsidR="0016475B" w:rsidRPr="007C1E23" w:rsidRDefault="0016475B" w:rsidP="0016475B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szCs w:val="28"/>
        </w:rPr>
      </w:pPr>
      <w:r w:rsidRPr="007C1E23">
        <w:rPr>
          <w:rStyle w:val="c0"/>
          <w:bCs/>
          <w:color w:val="000000"/>
          <w:sz w:val="28"/>
          <w:szCs w:val="28"/>
        </w:rPr>
        <w:t>Подготовил:</w:t>
      </w:r>
    </w:p>
    <w:p w:rsidR="0016475B" w:rsidRPr="007C1E23" w:rsidRDefault="0016475B" w:rsidP="0016475B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szCs w:val="28"/>
        </w:rPr>
      </w:pPr>
      <w:r w:rsidRPr="007C1E23">
        <w:rPr>
          <w:rStyle w:val="c0"/>
          <w:bCs/>
          <w:color w:val="000000"/>
          <w:sz w:val="28"/>
          <w:szCs w:val="28"/>
        </w:rPr>
        <w:t>воспитатель I квалификационной категории</w:t>
      </w:r>
    </w:p>
    <w:p w:rsidR="0016475B" w:rsidRPr="007C1E23" w:rsidRDefault="0016475B" w:rsidP="0016475B">
      <w:pPr>
        <w:pStyle w:val="c2"/>
        <w:shd w:val="clear" w:color="auto" w:fill="FFFFFF"/>
        <w:spacing w:before="0" w:beforeAutospacing="0" w:after="0" w:afterAutospacing="0"/>
        <w:ind w:firstLine="568"/>
        <w:jc w:val="right"/>
        <w:rPr>
          <w:color w:val="000000"/>
          <w:sz w:val="28"/>
          <w:szCs w:val="28"/>
        </w:rPr>
      </w:pPr>
      <w:proofErr w:type="spellStart"/>
      <w:r w:rsidRPr="007C1E23">
        <w:rPr>
          <w:rStyle w:val="c0"/>
          <w:bCs/>
          <w:color w:val="000000"/>
          <w:sz w:val="28"/>
          <w:szCs w:val="28"/>
        </w:rPr>
        <w:t>Ховричева</w:t>
      </w:r>
      <w:proofErr w:type="spellEnd"/>
      <w:r w:rsidRPr="007C1E23">
        <w:rPr>
          <w:rStyle w:val="c0"/>
          <w:bCs/>
          <w:color w:val="000000"/>
          <w:sz w:val="28"/>
          <w:szCs w:val="28"/>
        </w:rPr>
        <w:t xml:space="preserve"> Е.В</w:t>
      </w:r>
    </w:p>
    <w:p w:rsidR="0016475B" w:rsidRDefault="0016475B" w:rsidP="0016475B">
      <w:pPr>
        <w:rPr>
          <w:sz w:val="28"/>
          <w:szCs w:val="28"/>
        </w:rPr>
      </w:pPr>
    </w:p>
    <w:p w:rsidR="0016475B" w:rsidRDefault="0016475B" w:rsidP="0016475B">
      <w:pPr>
        <w:shd w:val="clear" w:color="auto" w:fill="FFFFFF"/>
        <w:spacing w:before="248" w:after="745" w:line="240" w:lineRule="atLeast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</w:p>
    <w:p w:rsidR="0049780E" w:rsidRDefault="0049780E" w:rsidP="0049780E">
      <w:pPr>
        <w:shd w:val="clear" w:color="auto" w:fill="FFFFFF"/>
        <w:spacing w:before="248" w:after="745" w:line="240" w:lineRule="atLeast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Значение использования фитбол-гимнастики в дошкольном возрасте.</w:t>
      </w:r>
    </w:p>
    <w:p w:rsidR="0049780E" w:rsidRPr="0049780E" w:rsidRDefault="0049780E" w:rsidP="0049780E">
      <w:pPr>
        <w:shd w:val="clear" w:color="auto" w:fill="FFFFFF"/>
        <w:spacing w:before="248" w:after="745" w:line="240" w:lineRule="atLeast"/>
        <w:jc w:val="center"/>
        <w:outlineLvl w:val="0"/>
        <w:rPr>
          <w:rFonts w:eastAsia="Times New Roman"/>
          <w:b/>
          <w:color w:val="333333"/>
          <w:kern w:val="36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Мячи большого размера -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фитболы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 - появились сравнительно недавно, хотя с древнейших времен в культуре любого народа мяч использовался в качестве развлечения.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 в переводе с английского означает "мяч для опоры", который используется в оздоровительных целях.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В разных странах программы с использованием гимнастических мячей большого размера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применяют более 50 лет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, в нашей стране - около 8 лет. Программы по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фитбол-гимнастике</w:t>
      </w:r>
      <w:proofErr w:type="spellEnd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и 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-аэробике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уникальны по своему воздействию на организм занимающихся и вызывают большой интерес у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 и взрослых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Упражнения на мячах обладают оздоровительным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эффектом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, который подтвержден опытом работы специализированных, коррекционных и реабилитационных медицинских центров Европы. За счет вибрации при выполнении упражнений и амортизационной функции мяча улучшаются обмен веществ, кровообращение и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микродинамика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в межпозвонковых дисках и внутренних органах, что способствует разгрузке позвоночного столба, мобилизации различных его отделов, коррекции лордозов и кифозов.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Упражнения на мячах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Упражнения верхом на мяче по своему физиологическому воздействию способствуют лечению таких заболеваний, как остеохондроз, сколиоз, неврастения,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астено-невротический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синдром и др. Механическая вибрация мяча оказывает воздействие на позвоночник, межпозвонковые диски, суставы и окружающие ткани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(Т. С. Овчинникова, А. А. </w:t>
      </w:r>
      <w:proofErr w:type="spellStart"/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Потапчук</w:t>
      </w:r>
      <w:proofErr w:type="spellEnd"/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2003)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 Практически это единственный вид гимнастики,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эффект от занятий на 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фитболах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-гимнастика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проводится на больших мячах, выдерживающих вес до 300 кг. На занятиях используют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фитболы</w:t>
      </w:r>
      <w:proofErr w:type="spellEnd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различного диаметра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, в зависимости от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и роста занимающихся. Диаметр мяча для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3-5 лет должен быть 45 см, для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 от 5 до 6 лет — 50 см, от 6 до 7 лет — 55 см. Если при посадке на мяч угол между бедром и голенью равен или чуть больше 90°, значит, мяч подобран правильно. Острый угол в коленных суставах создает дополнительную нагрузку на связки этих суставов и 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lastRenderedPageBreak/>
        <w:t>ухудшает отток венозной крови, особенно если упражнение выполняется сидя на мяче. Для занятий с детьми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дошкольного возраста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мяч должен быть не сильно упругим.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Т. С. Овчинникова и А. А.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Потапчук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в своей программе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Двигательный</w:t>
      </w:r>
      <w:proofErr w:type="gramEnd"/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игротренинг</w:t>
      </w:r>
      <w:proofErr w:type="spellEnd"/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для</w:t>
      </w:r>
      <w:r w:rsidRPr="0049780E">
        <w:rPr>
          <w:rFonts w:eastAsia="Times New Roman"/>
          <w:i/>
          <w:iCs/>
          <w:color w:val="333333"/>
          <w:sz w:val="28"/>
          <w:szCs w:val="28"/>
          <w:lang w:eastAsia="ru-RU"/>
        </w:rPr>
        <w:t> </w:t>
      </w:r>
      <w:r w:rsidRPr="0049780E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дошкольников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описывают сенсорные особенности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фитболов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. Мяч имеет форму шара. Никакое тело другой формы не имеет большей поверхности соприкосновения с ладонью, это соприкосновение дает полноту ощущения формы. Недаром один из выдающихся немецких педагогов-философов 19 века Фридрих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отнес шар к великим дарам педагогики и назвал его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«идеальным средством для упражнений»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упражнений на мяче, усиливает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эффект занятий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Мячи могут быть не только разного размера, но и разного цвета. Разные цвета по-разному воздействуют на психическое состояние и физиологические функции человека.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Кроме цветового влияния на организм, мячи обладают еще и вибрационным воздействием. Авторы практического пособия «Лечебная физкультура и массаж. Методики оздоровления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 дошкольного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и младшего школьного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» Г. В. Каштанова, Е. Г. Мамаева, О. В. Сливина, Т. А.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Чуманова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раскрывают вибрационный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эффект 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фитбол-гимнастики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. Механическая вибрация оказывает специфическое воздействие практически на все органы и системы человека. Непрерывная вибрация действует на нервную систему успокаивающе. Колебания мяча воздействуют на позвоночник, межпозвонковые диски, суставы и окружающие их ткани. Импульсы получает и головной мозг, в результате ускоряется выработка новых условно-рефлекторных связей, особенно необходимых при психическом и интеллектуальном развитии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 Улучшается способность к самоконтролю и самоанализу. С самого раннего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следует развивать и тренировать вестибулярные функции (большое значение имеет нормальное функционирование мозжечка, который является двигательным мозгом ребенка).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Занятия с мячом укрепляют мышцы спины и брюшного пресса, создают хороший мышечный корсет, способствуют формированию правильного дыхания, моторных функций, но главное – формируют сложно и длительно вырабатываемый в обычных условиях навык правильной осанки.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Влияние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-гимнастики на развитие двигательных умений и навыков у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 дошкольного возраста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Фитбо</w:t>
      </w:r>
      <w:proofErr w:type="gram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л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-</w:t>
      </w:r>
      <w:proofErr w:type="gram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гимнастика относится к современным средствам физического воспитания.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="0016475B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позволяет детям быстрее и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эффективнее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освоить разнообразные двигательные умения и комплексно развивать физические качества.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 позволяет выполнять упражнения в различных исходных </w:t>
      </w:r>
      <w:r w:rsidRPr="0049780E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положениях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: сидя на нем, лежа на полу, лежа спиной на мяче или на животе с опорой о пол руками или ногами, стоя рядом, а также упражнения в движении, различные виды бросков.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Движения в любой форме, адекватные функциональным возможностям, всегда выступают как оздоровительный фактор. Новой, нестандартной формой занятий физическими упражнениями, является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фитбол-гимнастика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, которая в свою очередь оказывает влияние на развитие у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двигательных умений и навыков.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-гимнастика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позволяет решать оздоровительные, образовательные, воспитательные задачи.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Мяч по своим свойствам многофункционален и поэтому может использоваться в комплексах упражнений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-гимнастики как предмет, снаряд или опора. Комплексы упражнений на мячах в зависимости от поставленных частных задач и подбора средств могут иметь различную </w:t>
      </w:r>
      <w:r w:rsidRPr="0049780E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направленность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укрепления мышц рук и плечевого пояса;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укрепления мышц брюшного пресса;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укрепления мышц спины и таза;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укрепления мышц ног и свода стопы;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увеличения гибкости и подвижности в суставах;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развития функции равновесия и вестибулярного аппарата;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формирования осанки;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развития ловкости и координации движений;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- для развития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танцевальности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и музыкальности;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- для расслабления и релаксации, как сре</w:t>
      </w:r>
      <w:proofErr w:type="gramStart"/>
      <w:r w:rsidRPr="0049780E">
        <w:rPr>
          <w:rFonts w:eastAsia="Times New Roman"/>
          <w:color w:val="333333"/>
          <w:sz w:val="28"/>
          <w:szCs w:val="28"/>
          <w:lang w:eastAsia="ru-RU"/>
        </w:rPr>
        <w:t>дств пр</w:t>
      </w:r>
      <w:proofErr w:type="gramEnd"/>
      <w:r w:rsidRPr="0049780E">
        <w:rPr>
          <w:rFonts w:eastAsia="Times New Roman"/>
          <w:color w:val="333333"/>
          <w:sz w:val="28"/>
          <w:szCs w:val="28"/>
          <w:lang w:eastAsia="ru-RU"/>
        </w:rPr>
        <w:t>офилактики различных заболеваний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(опорно-двигательного аппарата, внутренних органов)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Большое количество и разнообразие упражнений на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фитболах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 требует их упорядочения и, следовательно, классификации, что, в свою очередь, позволит разработать наиболее целесообразную последовательность их освоения и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применения в программах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lastRenderedPageBreak/>
        <w:t xml:space="preserve">Вместе с тем многообразие упражнений в данном оздоровительном виде аэробики не дает возможности разработать единую, универсальную классификацию, которая бы охватывала все виды упражнений без исключения. Современная направленность гимнастики, аэробики, а также анализ содержания научно-методической литературы,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фитнес-конвенций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, видеокассет, педагогических наблюдений на занятиях по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-аэробике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и собственный педагогический опыт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(более 20 лет)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в сфере оздоровительной аэробики позволили представить все упражнения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-аэробики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в ряде классификаций, которые характеризуются некоторой условностью, </w:t>
      </w:r>
      <w:proofErr w:type="gramStart"/>
      <w:r w:rsidRPr="0049780E">
        <w:rPr>
          <w:rFonts w:eastAsia="Times New Roman"/>
          <w:color w:val="333333"/>
          <w:sz w:val="28"/>
          <w:szCs w:val="28"/>
          <w:lang w:eastAsia="ru-RU"/>
        </w:rPr>
        <w:t>но</w:t>
      </w:r>
      <w:proofErr w:type="gram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тем не менее отвечают запросам практики.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Классификация упражнений предусматривает логическое представление как некоторую упорядоченную совокупность с подразделением на группы и подгруппы согласно определенным признакам, так как в любой классификации предполагается, что каждое из физических упражнений оказывает определенное воздействие на человека, зависящее от особенностей его содержания, формы и условий выполнения.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Научно-практическое значение классификаций физических упражнений определяется тем, какой именно признак положен в их основу. Если в основу классификации положен педагогический признак, то при этом классификация физических упражнений помогает ориентироваться в их многообразии и рационально использовать с целью физического воспитания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(Л. П. Матвеев, А. Д. Новиков, 1976)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Представленная классификация средств </w:t>
      </w:r>
      <w:proofErr w:type="spellStart"/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фитбол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-аэробики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дает возможность подобрать и составить определенные комплексы упражнений, выполняемые с музыкальным сопровождением в зависимости от направления педагогических </w:t>
      </w:r>
      <w:r w:rsidRPr="0049780E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: для развития мышечной силы, гибкости, быстроты движений, выносливости, координационных способностей. При этом создаются условия для анатомического воздействия на определенные мышечные группы, суставы, связки, внутренние органы и органы чувств. Первую группу представляют "Гимнастические упражнения". </w:t>
      </w:r>
      <w:proofErr w:type="gramStart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В нее входят разновидности ходьбы, бега и прыжков, а также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упражнения (ОРУ, выполняемые с целью оздоровления и развития двигательных способностей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(Приложение №3)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</w:t>
      </w:r>
      <w:proofErr w:type="gramEnd"/>
    </w:p>
    <w:p w:rsid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Список ис</w:t>
      </w:r>
      <w:r>
        <w:rPr>
          <w:rFonts w:eastAsia="Times New Roman"/>
          <w:color w:val="333333"/>
          <w:sz w:val="28"/>
          <w:szCs w:val="28"/>
          <w:lang w:eastAsia="ru-RU"/>
        </w:rPr>
        <w:t>п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ользуемой литературы.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1. Мащенко М. В., Шишкина В. А. Физическая культура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дошкольника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. – Мн.: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Ураджай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, 2000.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49780E">
        <w:rPr>
          <w:rFonts w:eastAsia="Times New Roman"/>
          <w:color w:val="333333"/>
          <w:sz w:val="28"/>
          <w:szCs w:val="28"/>
          <w:lang w:eastAsia="ru-RU"/>
        </w:rPr>
        <w:t>Физическая культура в жизни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 дошкольного возраста 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(методология и методика исследования, часть 1.</w:t>
      </w:r>
      <w:proofErr w:type="gram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– М.: 1985.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lastRenderedPageBreak/>
        <w:t>3. Холодов Ж. К. и Кузнецов В. С. Теория и методика ФВ и </w:t>
      </w:r>
      <w:r w:rsidRPr="0049780E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спорта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: учеб. Пособие для студентов вузов. – М.: Издательский центр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«Академия»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, 2000.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4. Каштанова Г. В., Мамаева Е. Г., Сливина О. В.,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Чуманова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Т. А. Лечебная физкультура и массаж. 8. Методики оздоровления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детей дошкольного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 и младшего школьного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возраста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 – М.: АРКТИ, 2006. – 1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5. Овчинникова Т. С.,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Потапчук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А. А. </w:t>
      </w:r>
      <w:proofErr w:type="gramStart"/>
      <w:r w:rsidRPr="0049780E">
        <w:rPr>
          <w:rFonts w:eastAsia="Times New Roman"/>
          <w:color w:val="333333"/>
          <w:sz w:val="28"/>
          <w:szCs w:val="28"/>
          <w:lang w:eastAsia="ru-RU"/>
        </w:rPr>
        <w:t>Двигательный</w:t>
      </w:r>
      <w:proofErr w:type="gram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игротренинг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для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дошкольников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 – СПб</w:t>
      </w:r>
      <w:proofErr w:type="gramStart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49780E">
        <w:rPr>
          <w:rFonts w:eastAsia="Times New Roman"/>
          <w:color w:val="333333"/>
          <w:sz w:val="28"/>
          <w:szCs w:val="28"/>
          <w:lang w:eastAsia="ru-RU"/>
        </w:rPr>
        <w:t>РЕЧЬ, 2002.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Рунова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М. А. Движение день за днем. – М.: ЛИНКА-ПРЕСС, 2007.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7. Попова Е. Г.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Общеразвивающие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 упражнения в гимнастике. - М.: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Терра-Спорт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, 2000.</w:t>
      </w:r>
    </w:p>
    <w:p w:rsidR="0049780E" w:rsidRPr="0049780E" w:rsidRDefault="0049780E" w:rsidP="0049780E">
      <w:pPr>
        <w:spacing w:before="372" w:after="372"/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8. Якушкин Б. В. Классификация // Большая советская энциклопедия. Т. 12. 3-е изд. - М.: Изд-во "Советская энциклопедия", 1973,</w:t>
      </w:r>
    </w:p>
    <w:p w:rsidR="0049780E" w:rsidRPr="0049780E" w:rsidRDefault="0049780E" w:rsidP="0049780E">
      <w:pPr>
        <w:rPr>
          <w:rFonts w:eastAsia="Times New Roman"/>
          <w:color w:val="333333"/>
          <w:sz w:val="28"/>
          <w:szCs w:val="28"/>
          <w:lang w:eastAsia="ru-RU"/>
        </w:rPr>
      </w:pPr>
      <w:r w:rsidRPr="0049780E">
        <w:rPr>
          <w:rFonts w:eastAsia="Times New Roman"/>
          <w:color w:val="333333"/>
          <w:sz w:val="28"/>
          <w:szCs w:val="28"/>
          <w:lang w:eastAsia="ru-RU"/>
        </w:rPr>
        <w:t>9. Хабарова Т. В. организация физкультурно-оздоровительной работы в </w:t>
      </w:r>
      <w:r w:rsidRPr="0049780E">
        <w:rPr>
          <w:rFonts w:eastAsia="Times New Roman"/>
          <w:b/>
          <w:bCs/>
          <w:color w:val="333333"/>
          <w:sz w:val="28"/>
          <w:szCs w:val="28"/>
          <w:lang w:eastAsia="ru-RU"/>
        </w:rPr>
        <w:t>дошкольном учреждении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: методическое пособие к программе </w:t>
      </w:r>
      <w:r w:rsidRPr="0049780E">
        <w:rPr>
          <w:rFonts w:eastAsia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«Парма»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>.- </w:t>
      </w:r>
      <w:r w:rsidRPr="0049780E">
        <w:rPr>
          <w:rFonts w:eastAsia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Сыктывкар</w:t>
      </w:r>
      <w:r w:rsidRPr="0049780E">
        <w:rPr>
          <w:rFonts w:eastAsia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49780E">
        <w:rPr>
          <w:rFonts w:eastAsia="Times New Roman"/>
          <w:color w:val="333333"/>
          <w:sz w:val="28"/>
          <w:szCs w:val="28"/>
          <w:lang w:eastAsia="ru-RU"/>
        </w:rPr>
        <w:t>КРИРОиПК</w:t>
      </w:r>
      <w:proofErr w:type="spellEnd"/>
      <w:r w:rsidRPr="0049780E">
        <w:rPr>
          <w:rFonts w:eastAsia="Times New Roman"/>
          <w:color w:val="333333"/>
          <w:sz w:val="28"/>
          <w:szCs w:val="28"/>
          <w:lang w:eastAsia="ru-RU"/>
        </w:rPr>
        <w:t>, 2003.</w:t>
      </w:r>
    </w:p>
    <w:p w:rsidR="0049780E" w:rsidRPr="0049780E" w:rsidRDefault="0049780E" w:rsidP="0049780E">
      <w:pPr>
        <w:shd w:val="clear" w:color="auto" w:fill="FFFFFF"/>
        <w:rPr>
          <w:rFonts w:eastAsia="Times New Roman"/>
          <w:color w:val="333333"/>
          <w:sz w:val="28"/>
          <w:szCs w:val="28"/>
          <w:lang w:eastAsia="ru-RU"/>
        </w:rPr>
      </w:pPr>
    </w:p>
    <w:p w:rsidR="004063BD" w:rsidRPr="0049780E" w:rsidRDefault="004063BD">
      <w:pPr>
        <w:rPr>
          <w:sz w:val="28"/>
          <w:szCs w:val="28"/>
        </w:rPr>
      </w:pPr>
    </w:p>
    <w:sectPr w:rsidR="004063BD" w:rsidRPr="0049780E" w:rsidSect="0040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0E"/>
    <w:rsid w:val="00045FA4"/>
    <w:rsid w:val="00073A8E"/>
    <w:rsid w:val="00091C36"/>
    <w:rsid w:val="00114135"/>
    <w:rsid w:val="0016475B"/>
    <w:rsid w:val="00212A5A"/>
    <w:rsid w:val="00264B9B"/>
    <w:rsid w:val="002B1A5D"/>
    <w:rsid w:val="004063BD"/>
    <w:rsid w:val="0049780E"/>
    <w:rsid w:val="004A67F4"/>
    <w:rsid w:val="00553622"/>
    <w:rsid w:val="00632B4D"/>
    <w:rsid w:val="00705E4B"/>
    <w:rsid w:val="0084193F"/>
    <w:rsid w:val="009A60F1"/>
    <w:rsid w:val="00BE64ED"/>
    <w:rsid w:val="00C069AA"/>
    <w:rsid w:val="00D95583"/>
    <w:rsid w:val="00DC4AF8"/>
    <w:rsid w:val="00EA0306"/>
    <w:rsid w:val="00EE0264"/>
    <w:rsid w:val="00F96F53"/>
    <w:rsid w:val="00FC2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E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E64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4ED"/>
    <w:pPr>
      <w:ind w:left="708"/>
    </w:pPr>
  </w:style>
  <w:style w:type="character" w:customStyle="1" w:styleId="10">
    <w:name w:val="Заголовок 1 Знак"/>
    <w:link w:val="1"/>
    <w:uiPriority w:val="9"/>
    <w:rsid w:val="00BE64E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4">
    <w:name w:val="Title"/>
    <w:basedOn w:val="a"/>
    <w:next w:val="a"/>
    <w:link w:val="a5"/>
    <w:qFormat/>
    <w:rsid w:val="00BE64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E64E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a6">
    <w:name w:val="Emphasis"/>
    <w:qFormat/>
    <w:rsid w:val="00BE64ED"/>
    <w:rPr>
      <w:i/>
      <w:iCs/>
    </w:rPr>
  </w:style>
  <w:style w:type="paragraph" w:customStyle="1" w:styleId="headline">
    <w:name w:val="headline"/>
    <w:basedOn w:val="a"/>
    <w:rsid w:val="0049780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9780E"/>
  </w:style>
  <w:style w:type="paragraph" w:styleId="a7">
    <w:name w:val="Normal (Web)"/>
    <w:basedOn w:val="a"/>
    <w:uiPriority w:val="99"/>
    <w:semiHidden/>
    <w:unhideWhenUsed/>
    <w:rsid w:val="0049780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4978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9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780E"/>
    <w:rPr>
      <w:rFonts w:ascii="Tahoma" w:hAnsi="Tahoma" w:cs="Tahoma"/>
      <w:sz w:val="16"/>
      <w:szCs w:val="16"/>
      <w:lang w:eastAsia="zh-CN"/>
    </w:rPr>
  </w:style>
  <w:style w:type="paragraph" w:customStyle="1" w:styleId="c2">
    <w:name w:val="c2"/>
    <w:basedOn w:val="a"/>
    <w:rsid w:val="0016475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16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1512</Words>
  <Characters>8621</Characters>
  <Application>Microsoft Office Word</Application>
  <DocSecurity>0</DocSecurity>
  <Lines>71</Lines>
  <Paragraphs>20</Paragraphs>
  <ScaleCrop>false</ScaleCrop>
  <Company/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U160 DX</dc:creator>
  <cp:lastModifiedBy>Home</cp:lastModifiedBy>
  <cp:revision>3</cp:revision>
  <dcterms:created xsi:type="dcterms:W3CDTF">2017-01-27T17:18:00Z</dcterms:created>
  <dcterms:modified xsi:type="dcterms:W3CDTF">2023-01-15T11:42:00Z</dcterms:modified>
</cp:coreProperties>
</file>