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00" w:type="pct"/>
        <w:tblInd w:w="-1310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1742"/>
        <w:gridCol w:w="1090"/>
        <w:gridCol w:w="216"/>
        <w:gridCol w:w="216"/>
        <w:gridCol w:w="386"/>
        <w:gridCol w:w="2823"/>
        <w:gridCol w:w="216"/>
        <w:gridCol w:w="1384"/>
        <w:gridCol w:w="2582"/>
      </w:tblGrid>
      <w:tr w:rsidR="00BD7A2F" w:rsidTr="00BD7A2F">
        <w:trPr>
          <w:cantSplit/>
          <w:trHeight w:val="416"/>
        </w:trPr>
        <w:tc>
          <w:tcPr>
            <w:tcW w:w="1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Раздел долгосрочного плана: </w:t>
            </w:r>
          </w:p>
          <w:p w:rsidR="00BD7A2F" w:rsidRDefault="00BD7A2F">
            <w:pPr>
              <w:spacing w:after="0" w:line="240" w:lineRule="auto"/>
              <w:rPr>
                <w:rFonts w:ascii="Times New Roman" w:eastAsia="MS Minngs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Школа: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Школа-лицей №38  города Атырау</w:t>
            </w:r>
          </w:p>
        </w:tc>
      </w:tr>
      <w:tr w:rsidR="00BD7A2F" w:rsidTr="00BD7A2F">
        <w:trPr>
          <w:cantSplit/>
          <w:trHeight w:val="472"/>
        </w:trPr>
        <w:tc>
          <w:tcPr>
            <w:tcW w:w="1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ФИО учителя: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Жумагалиева Зульфия Ерболатовна</w:t>
            </w:r>
          </w:p>
        </w:tc>
      </w:tr>
      <w:tr w:rsidR="00BD7A2F" w:rsidTr="00BD7A2F">
        <w:trPr>
          <w:cantSplit/>
          <w:trHeight w:val="412"/>
        </w:trPr>
        <w:tc>
          <w:tcPr>
            <w:tcW w:w="1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Класс: 10</w:t>
            </w:r>
          </w:p>
        </w:tc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присутствующих: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отсутствующих:</w:t>
            </w:r>
          </w:p>
        </w:tc>
        <w:bookmarkStart w:id="0" w:name="_GoBack"/>
        <w:bookmarkEnd w:id="0"/>
      </w:tr>
      <w:tr w:rsidR="00BD7A2F" w:rsidTr="00BD7A2F">
        <w:trPr>
          <w:cantSplit/>
          <w:trHeight w:val="412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32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Pr="00BD7A2F" w:rsidRDefault="00BD7A2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7A2F"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 xml:space="preserve">Этногенез и этнические процессы в Казахстане </w:t>
            </w:r>
          </w:p>
        </w:tc>
      </w:tr>
      <w:tr w:rsidR="00BD7A2F" w:rsidTr="00BD7A2F">
        <w:trPr>
          <w:cantSplit/>
          <w:trHeight w:val="412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32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120" w:after="120" w:line="240" w:lineRule="auto"/>
              <w:outlineLvl w:val="2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Изучение новой темы; закрепление знаний и формирование  умений и навыков по пройденной теме</w:t>
            </w:r>
          </w:p>
        </w:tc>
      </w:tr>
      <w:tr w:rsidR="00BD7A2F" w:rsidTr="00BD7A2F">
        <w:trPr>
          <w:cantSplit/>
          <w:trHeight w:val="1062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Цели обучения, которые достигаются на данном  уроке</w:t>
            </w:r>
          </w:p>
        </w:tc>
        <w:tc>
          <w:tcPr>
            <w:tcW w:w="32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10.2.1.1 -использовать понятия «антропогенез», «этногенез», «этнос» для объяснения этнических процессов на территории Казахстана;</w:t>
            </w:r>
          </w:p>
          <w:p w:rsidR="00BD7A2F" w:rsidRDefault="00BD7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10.2.1.2 -определять этапы этногенеза на территории Казахстана, выявляя преемственность этнических процессов</w:t>
            </w:r>
          </w:p>
        </w:tc>
      </w:tr>
      <w:tr w:rsidR="00BD7A2F" w:rsidTr="00BD7A2F">
        <w:trPr>
          <w:cantSplit/>
          <w:trHeight w:val="603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40" w:after="40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32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Определить этапы образования казахского народа, выявить премственность этнических процессов</w:t>
            </w:r>
          </w:p>
        </w:tc>
      </w:tr>
      <w:tr w:rsidR="00BD7A2F" w:rsidTr="00BD7A2F">
        <w:trPr>
          <w:cantSplit/>
          <w:trHeight w:val="95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spacing w:before="40" w:after="40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Критерии оценивания                                          </w:t>
            </w:r>
          </w:p>
          <w:p w:rsidR="00BD7A2F" w:rsidRDefault="00BD7A2F">
            <w:pPr>
              <w:spacing w:before="40" w:after="40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Применение: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 объяснении этнических процессов на территории  Казахстана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использует понятия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«антропогенез», «этногенез», «этнос»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 w:eastAsia="en-GB"/>
              </w:rPr>
              <w:t>;</w:t>
            </w:r>
          </w:p>
          <w:p w:rsidR="00BD7A2F" w:rsidRDefault="00BD7A2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Навыки высокого порядка: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 w:eastAsia="en-GB"/>
              </w:rPr>
              <w:t xml:space="preserve"> определяет этапы этногенеза на территории Казахстана и объясняет преемственность этнических процессов</w:t>
            </w:r>
          </w:p>
        </w:tc>
      </w:tr>
      <w:tr w:rsidR="00BD7A2F" w:rsidTr="00BD7A2F">
        <w:trPr>
          <w:cantSplit/>
          <w:trHeight w:val="603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40" w:after="40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Языковые цели</w:t>
            </w:r>
          </w:p>
        </w:tc>
        <w:tc>
          <w:tcPr>
            <w:tcW w:w="32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Развивать языковые навыки, формировать предметный академический язык. </w:t>
            </w:r>
          </w:p>
          <w:p w:rsidR="00BD7A2F" w:rsidRDefault="00BD7A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>Учащиеся могут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BD7A2F" w:rsidRDefault="00BD7A2F" w:rsidP="0076007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3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текст на тему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этногенеза на территории Казастана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BD7A2F" w:rsidRDefault="00BD7A2F" w:rsidP="0076007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3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подчеркнуть основные поворотные моменты, </w:t>
            </w:r>
          </w:p>
          <w:p w:rsidR="00BD7A2F" w:rsidRDefault="00BD7A2F" w:rsidP="0076007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3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оставить хронологию исторических событий, повлиявших на этнические процессы в Казахстане,  </w:t>
            </w:r>
          </w:p>
          <w:p w:rsidR="00BD7A2F" w:rsidRDefault="00BD7A2F" w:rsidP="0076007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эту информацию для участия в обсуждении в классе,</w:t>
            </w:r>
          </w:p>
          <w:p w:rsidR="00BD7A2F" w:rsidRDefault="00BD7A2F" w:rsidP="0076007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изложить свое мнение на бумаге.</w:t>
            </w:r>
          </w:p>
          <w:p w:rsidR="00BD7A2F" w:rsidRDefault="00BD7A2F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Лексика и терминология, специфичная для предмета:</w:t>
            </w: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Антропогенез, этногенез, этнос, этнические процессы, этническая общность, антропологические черты, общность культуры, общественные объединения </w:t>
            </w: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и др. </w:t>
            </w: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>Полезные выражения для диалогов и письма:</w:t>
            </w: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Можно выделить .... этапов  этногенеза ......</w:t>
            </w: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.....племена легли в основу  ........периоды.</w:t>
            </w:r>
          </w:p>
          <w:p w:rsidR="00BD7A2F" w:rsidRDefault="00BD7A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считаю эти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факторы связаны вместе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потому что…</w:t>
            </w: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изменил мнение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потому что…</w:t>
            </w:r>
          </w:p>
        </w:tc>
      </w:tr>
      <w:tr w:rsidR="00BD7A2F" w:rsidTr="00BD7A2F">
        <w:trPr>
          <w:cantSplit/>
          <w:trHeight w:val="603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spacing w:before="40" w:after="40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Привитие ценностей </w:t>
            </w:r>
          </w:p>
          <w:p w:rsidR="00BD7A2F" w:rsidRDefault="00BD7A2F">
            <w:pPr>
              <w:spacing w:before="40" w:after="40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tabs>
                <w:tab w:val="left" w:pos="0"/>
                <w:tab w:val="left" w:pos="709"/>
                <w:tab w:val="left" w:pos="851"/>
                <w:tab w:val="left" w:pos="2410"/>
              </w:tabs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- организация индивидуальной и групповой работы для исследования исторических вопросов, например, сложные исторические события или личности;</w:t>
            </w:r>
          </w:p>
          <w:p w:rsidR="00BD7A2F" w:rsidRDefault="00BD7A2F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- совместная работа, развивающая у учащихся навыки командной работы</w:t>
            </w:r>
          </w:p>
        </w:tc>
      </w:tr>
      <w:tr w:rsidR="00BD7A2F" w:rsidTr="00BD7A2F">
        <w:trPr>
          <w:cantSplit/>
          <w:trHeight w:val="622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32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Во время работы с контурной картой использует навыки и умения полученные на уроках географии.</w:t>
            </w:r>
          </w:p>
        </w:tc>
      </w:tr>
      <w:tr w:rsidR="00BD7A2F" w:rsidTr="00BD7A2F">
        <w:trPr>
          <w:cantSplit/>
          <w:trHeight w:val="643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40" w:after="40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Навыки использования ИКТ</w:t>
            </w:r>
          </w:p>
        </w:tc>
        <w:tc>
          <w:tcPr>
            <w:tcW w:w="32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 мере необходимости могут использовать на уроке ноутбуки  для  поиска информации.  Активно используется интерактивная доска.</w:t>
            </w:r>
          </w:p>
        </w:tc>
      </w:tr>
      <w:tr w:rsidR="00BD7A2F" w:rsidTr="00BD7A2F">
        <w:trPr>
          <w:cantSplit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Предварительные знания </w:t>
            </w:r>
          </w:p>
        </w:tc>
        <w:tc>
          <w:tcPr>
            <w:tcW w:w="32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Учащиеся знают древнейшие племена, населявшие территорию древнего Казахстан. Знают причины образования, развития и распада древнейших государств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7A2F" w:rsidTr="00BD7A2F">
        <w:trPr>
          <w:trHeight w:val="564"/>
        </w:trPr>
        <w:tc>
          <w:tcPr>
            <w:tcW w:w="49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240"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урока</w:t>
            </w:r>
          </w:p>
        </w:tc>
      </w:tr>
      <w:tr w:rsidR="00BD7A2F" w:rsidTr="00BD7A2F">
        <w:trPr>
          <w:trHeight w:val="528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Запланированные этапы урока</w:t>
            </w:r>
          </w:p>
        </w:tc>
        <w:tc>
          <w:tcPr>
            <w:tcW w:w="2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Запланированная деятельность на уроке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BD7A2F" w:rsidTr="00BD7A2F">
        <w:trPr>
          <w:trHeight w:val="908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урока</w:t>
            </w:r>
          </w:p>
          <w:p w:rsidR="00BD7A2F" w:rsidRDefault="00BD7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spacing w:after="0" w:line="240" w:lineRule="auto"/>
              <w:ind w:left="-54"/>
              <w:jc w:val="both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 xml:space="preserve"> (К) Мозговой штурм</w:t>
            </w: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. Учащиеся  составляют ассоциацию к терминам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«этнос», «этногенез», «антропогенез». Выслушав ответы учащихся, предложие ответить на вопрос: Что связывает эти термины между собой?  Учитель обобщает ответы учащихся и подводит к теме.  </w:t>
            </w:r>
          </w:p>
          <w:p w:rsidR="00BD7A2F" w:rsidRDefault="00BD7A2F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  <w:p w:rsidR="00BD7A2F" w:rsidRDefault="00BD7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(У)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Учащиеся знакомятся  с темой и целями урока (можно привлечь учащихся к формулированию целей урока)</w:t>
            </w:r>
          </w:p>
          <w:p w:rsidR="00BD7A2F" w:rsidRDefault="00BD7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D7A2F" w:rsidRDefault="00BD7A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D7A2F" w:rsidRDefault="00BD7A2F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Презентация </w:t>
            </w:r>
          </w:p>
        </w:tc>
      </w:tr>
      <w:tr w:rsidR="00BD7A2F" w:rsidRPr="00BD7A2F" w:rsidTr="00BD7A2F">
        <w:trPr>
          <w:trHeight w:val="682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Середина урока</w:t>
            </w:r>
          </w:p>
          <w:p w:rsidR="00BD7A2F" w:rsidRDefault="00BD7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BD7A2F" w:rsidRDefault="00BD7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 xml:space="preserve">(Г) Задание 1.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Работа с терминами.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Прочитайте определения терминов.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Сформулируйте определение своими словами, используя сначала 5 слов, затем – 3 слова, выразите одним словом. </w:t>
            </w:r>
          </w:p>
          <w:p w:rsidR="00BD7A2F" w:rsidRDefault="00BD7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7A2F" w:rsidRDefault="00BD7A2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Антропогенез -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 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от гр. antropos – человек + genos – рождение) –  процесс эволюционно-исторического формирования человека;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раздел антропологии – учение о происхождении человека.</w:t>
            </w:r>
            <w:r>
              <w:rPr>
                <w:sz w:val="24"/>
                <w:szCs w:val="24"/>
                <w:lang w:val="kk-KZ"/>
              </w:rPr>
              <w:t xml:space="preserve">  </w:t>
            </w:r>
          </w:p>
          <w:p w:rsidR="00BD7A2F" w:rsidRDefault="00BD7A2F">
            <w:pPr>
              <w:spacing w:after="0"/>
              <w:rPr>
                <w:rStyle w:val="extended-textshor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Этногенез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  <w:lang w:val="kk-KZ"/>
              </w:rPr>
              <w:t xml:space="preserve">это процесс сложения этнической общности (этноса) на базе различных этнических компонентов. </w:t>
            </w:r>
            <w:r>
              <w:rPr>
                <w:rStyle w:val="extended-textshor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Этногенез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  <w:lang w:val="kk-KZ"/>
              </w:rPr>
              <w:t xml:space="preserve"> представляет собой начальный этап этнической истории.</w:t>
            </w:r>
          </w:p>
          <w:p w:rsidR="00BD7A2F" w:rsidRDefault="00BD7A2F">
            <w:pPr>
              <w:spacing w:after="0"/>
              <w:rPr>
                <w:rFonts w:eastAsia="Times New Roman"/>
              </w:rPr>
            </w:pPr>
          </w:p>
          <w:p w:rsidR="00BD7A2F" w:rsidRDefault="00BD7A2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kk-KZ"/>
              </w:rPr>
              <w:t>Этнос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-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val="kk-KZ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(от греч. — народ) — исторически образовавшаяся группа людей, объединённая общими языковыми и культурными признаками.</w:t>
            </w:r>
          </w:p>
          <w:p w:rsidR="00BD7A2F" w:rsidRDefault="00BD7A2F">
            <w:pP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Этническая общность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- это исторически сложившаяся на определенной территории устойчивая совокупность людей (племя, народность, нация, народ).</w:t>
            </w:r>
          </w:p>
          <w:p w:rsidR="00BD7A2F" w:rsidRDefault="00BD7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И/Г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Учащимся раздается текстовый материал. </w:t>
            </w:r>
          </w:p>
          <w:p w:rsidR="00BD7A2F" w:rsidRDefault="00BD7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Задание 2. Работа с текстом.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Определите связь между племенами, жившими на территории Казахстана  в период раннего железного века, тюркского периода и  в XIV-XV вв. Сравните их антропологические особенности, культуру и территории расселения. Сделайте вывод. </w:t>
            </w:r>
          </w:p>
          <w:p w:rsidR="00BD7A2F" w:rsidRDefault="00BD7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2010"/>
              <w:gridCol w:w="1116"/>
              <w:gridCol w:w="1436"/>
            </w:tblGrid>
            <w:tr w:rsidR="00BD7A2F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lastRenderedPageBreak/>
                    <w:t>Этапы формирования казахского народа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Антропологический облик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Культура, язык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Территория, политическое объединение</w:t>
                  </w:r>
                </w:p>
              </w:tc>
            </w:tr>
            <w:tr w:rsidR="00BD7A2F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D7A2F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D7A2F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D7A2F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D7A2F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Вывод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2F" w:rsidRDefault="00BD7A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D7A2F" w:rsidRDefault="00BD7A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Дескрипторы</w:t>
            </w: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1.Называет племена каждого периода;</w:t>
            </w: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2.Описывает антропологический облик племен;</w:t>
            </w: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Описывает хозяйство, язык, религию племен;</w:t>
            </w: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Называет территорию расселения племен и их государств;</w:t>
            </w: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Делает вывод об особенностях и взаимосвязи племен на каждом этапе.</w:t>
            </w: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Использует термины «антропогенез», «этногенез», «этнос» для объяснения этнических процессов на территории Казахстана</w:t>
            </w: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Учащиеся выполняют задание индивидуально и обсуждают в паре. Одна пара представляет свой ответ всему классу, остальные дополняют. </w:t>
            </w: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7A2F" w:rsidRDefault="00BD7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Оценивание.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Обратная связь учителя. </w:t>
            </w:r>
          </w:p>
          <w:p w:rsidR="00BD7A2F" w:rsidRDefault="00BD7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>(П/Г)</w:t>
            </w: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>Задание 3.</w:t>
            </w: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 Используя жизненный цикл этноса определите преемственность этнических процессов в Казахстане</w:t>
            </w: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  <w:tbl>
            <w:tblPr>
              <w:tblW w:w="5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3828"/>
              <w:gridCol w:w="1702"/>
            </w:tblGrid>
            <w:tr w:rsidR="00BD7A2F">
              <w:trPr>
                <w:trHeight w:val="33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b/>
                      <w:bCs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Жизненный цикл этноса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b/>
                      <w:bCs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BD7A2F">
              <w:trPr>
                <w:trHeight w:val="254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b/>
                      <w:bCs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Наличие территории;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BD7A2F">
              <w:trPr>
                <w:trHeight w:val="217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b/>
                      <w:bCs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Проживание одного или нескольких этносов на территории;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BD7A2F">
              <w:trPr>
                <w:trHeight w:val="348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b/>
                      <w:bCs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Наличие мифов и легенд о возникновении какого –либо этноса;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BD7A2F">
              <w:trPr>
                <w:trHeight w:val="269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b/>
                      <w:bCs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Подъем в развитии этноса;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BD7A2F">
              <w:trPr>
                <w:trHeight w:val="24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b/>
                      <w:bCs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Расцвет в развитии этноса;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BD7A2F">
              <w:trPr>
                <w:trHeight w:val="22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b/>
                      <w:bCs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Замедление процесса развития этноса;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BD7A2F">
              <w:trPr>
                <w:trHeight w:val="69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b/>
                      <w:bCs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Стабильность;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BD7A2F">
              <w:trPr>
                <w:trHeight w:val="754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b/>
                      <w:bCs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 xml:space="preserve">Вывод о преемственности этнических процессов: </w:t>
                  </w:r>
                </w:p>
                <w:p w:rsidR="00BD7A2F" w:rsidRDefault="00BD7A2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MS Minng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</w:tbl>
          <w:p w:rsidR="00BD7A2F" w:rsidRDefault="00BD7A2F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</w:rPr>
            </w:pP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lastRenderedPageBreak/>
              <w:t xml:space="preserve">Две пары объединяются в группы и зачитывают друг другу свои ответы. Предложите выбрать из группы самый лучший ответ. Учащиеся должны обосновать свой выбор. Одна группа представляет свой ответ всему классу. Остальные группы дополняют ответ. </w:t>
            </w:r>
          </w:p>
          <w:p w:rsidR="00BD7A2F" w:rsidRDefault="00BD7A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BD7A2F" w:rsidRDefault="00BD7A2F">
            <w:pPr>
              <w:spacing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>Оценивание.</w:t>
            </w: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 Каждая группа защищает свою работу перед классом. Учащиеся оценивают друг-друга по выработанным им самими критериям. Учитель подводит итог и дает обратную связь.</w:t>
            </w:r>
          </w:p>
          <w:p w:rsidR="00BD7A2F" w:rsidRDefault="00BD7A2F">
            <w:pPr>
              <w:spacing w:after="0" w:line="240" w:lineRule="auto"/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>Критерии:</w:t>
            </w:r>
          </w:p>
          <w:p w:rsidR="00BD7A2F" w:rsidRDefault="00BD7A2F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-раскрытие темы;</w:t>
            </w:r>
          </w:p>
          <w:p w:rsidR="00BD7A2F" w:rsidRDefault="00BD7A2F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-приведение доказательств;</w:t>
            </w:r>
          </w:p>
          <w:p w:rsidR="00BD7A2F" w:rsidRDefault="00BD7A2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-четкое изложение своей мысли.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  <w:t>История Казахстана (с древнейших времен до наших дней). В 5-ти томах. IІІт. – Алматы: «Атамұра», 2010 г.</w:t>
            </w: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spacing w:after="0" w:line="240" w:lineRule="auto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https://e-history.kz/kz/publications/view/</w:t>
            </w:r>
          </w:p>
          <w:p w:rsidR="00BD7A2F" w:rsidRDefault="00BD7A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BD7A2F" w:rsidTr="00BD7A2F">
        <w:trPr>
          <w:trHeight w:val="6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Конец урока</w:t>
            </w:r>
          </w:p>
        </w:tc>
        <w:tc>
          <w:tcPr>
            <w:tcW w:w="2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spacing w:after="0" w:line="240" w:lineRule="auto"/>
              <w:jc w:val="both"/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BD7A2F" w:rsidRDefault="00BD7A2F">
            <w:pPr>
              <w:spacing w:after="0" w:line="240" w:lineRule="auto"/>
              <w:jc w:val="both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Учащиеся рефлексируют с помощью «рефлексивной мишени» отвечая на вопросы, расположенные в секторах мишени. </w:t>
            </w:r>
          </w:p>
          <w:p w:rsidR="00BD7A2F" w:rsidRDefault="00BD7A2F">
            <w:pPr>
              <w:spacing w:after="0" w:line="240" w:lineRule="auto"/>
              <w:jc w:val="both"/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</w:p>
          <w:p w:rsidR="00BD7A2F" w:rsidRDefault="00BD7A2F">
            <w:pPr>
              <w:spacing w:after="0" w:line="240" w:lineRule="auto"/>
              <w:jc w:val="both"/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8425" cy="1981200"/>
                  <wp:effectExtent l="0" t="0" r="9525" b="0"/>
                  <wp:docPr id="1" name="Рисунок 1" descr="s584484_2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584484_2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2F" w:rsidRDefault="00BD7A2F">
            <w:pPr>
              <w:spacing w:before="60" w:after="6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spacing w:before="60" w:after="60"/>
              <w:rPr>
                <w:rFonts w:ascii="Times New Roman" w:eastAsia="Times New Roman" w:hAnsi="Times New Roman"/>
                <w:color w:val="2976A4"/>
                <w:sz w:val="24"/>
                <w:szCs w:val="24"/>
                <w:lang w:val="kk-KZ" w:eastAsia="ru-RU"/>
              </w:rPr>
            </w:pPr>
          </w:p>
        </w:tc>
      </w:tr>
      <w:tr w:rsidR="00BD7A2F" w:rsidTr="00BD7A2F">
        <w:trPr>
          <w:trHeight w:val="1869"/>
        </w:trPr>
        <w:tc>
          <w:tcPr>
            <w:tcW w:w="2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Здоровье и соблюдение техники безопасности</w:t>
            </w:r>
          </w:p>
          <w:p w:rsidR="00BD7A2F" w:rsidRDefault="00BD7A2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7A2F" w:rsidRDefault="00BD7A2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Здоровье сберегающие технологии.</w:t>
            </w:r>
          </w:p>
        </w:tc>
      </w:tr>
      <w:tr w:rsidR="00BD7A2F" w:rsidTr="00BD7A2F">
        <w:trPr>
          <w:trHeight w:val="896"/>
        </w:trPr>
        <w:tc>
          <w:tcPr>
            <w:tcW w:w="2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Для реализации языковых целей  классам с русским языком обучения дается перевод сложных терминов. </w:t>
            </w:r>
          </w:p>
          <w:p w:rsidR="00BD7A2F" w:rsidRDefault="00BD7A2F">
            <w:pPr>
              <w:spacing w:before="60" w:after="60"/>
              <w:rPr>
                <w:rFonts w:ascii="Times New Roman" w:eastAsia="Times New Roman" w:hAnsi="Times New Roman"/>
                <w:bCs/>
                <w:i/>
                <w:color w:val="2976A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Групповое обсуждение или групповая работа полезна для учащихся нуждающихся в большей поддержке. В ходе групповой работы учитель подходит к группам и даёт им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рекомендации. Также учитель имеет возможность оказать поддержку отдельным учащимся и выслушать их ответы.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1. Учитель дает обратную связь работе учащихся, используя метод «Две звезды, одно пожелание». </w:t>
            </w:r>
          </w:p>
          <w:p w:rsidR="00BD7A2F" w:rsidRDefault="00BD7A2F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2.Групповая работа оценивается с помощью критериев (учащиеся могут сами составить критерии).</w:t>
            </w:r>
          </w:p>
          <w:p w:rsidR="00BD7A2F" w:rsidRDefault="00BD7A2F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3.Учитель привлекает учащихся к оцениванию групповой работы.</w:t>
            </w:r>
          </w:p>
          <w:p w:rsidR="00BD7A2F" w:rsidRDefault="00BD7A2F">
            <w:pPr>
              <w:spacing w:before="60" w:after="60"/>
              <w:rPr>
                <w:rFonts w:ascii="Times New Roman" w:eastAsia="Times New Roman" w:hAnsi="Times New Roman"/>
                <w:bCs/>
                <w:i/>
                <w:color w:val="2976A4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spacing w:before="60" w:after="60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lastRenderedPageBreak/>
              <w:t>В ходе групповой работы учащиеся могут свободно передвигаться по классу.</w:t>
            </w:r>
          </w:p>
          <w:p w:rsidR="00BD7A2F" w:rsidRDefault="00BD7A2F">
            <w:pPr>
              <w:spacing w:before="60" w:after="60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Необходимо частое проветривание помещения. </w:t>
            </w:r>
          </w:p>
          <w:p w:rsidR="00BD7A2F" w:rsidRDefault="00BD7A2F">
            <w:pPr>
              <w:spacing w:before="60" w:after="60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Нормированно использование интерактивной доски.   </w:t>
            </w:r>
          </w:p>
          <w:p w:rsidR="00BD7A2F" w:rsidRDefault="00BD7A2F">
            <w:pPr>
              <w:spacing w:before="60" w:after="60"/>
              <w:rPr>
                <w:rFonts w:ascii="Times New Roman" w:eastAsia="Times New Roman" w:hAnsi="Times New Roman"/>
                <w:bCs/>
                <w:i/>
                <w:color w:val="2976A4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BD7A2F" w:rsidTr="00BD7A2F">
        <w:trPr>
          <w:cantSplit/>
          <w:trHeight w:val="557"/>
        </w:trPr>
        <w:tc>
          <w:tcPr>
            <w:tcW w:w="18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2F" w:rsidRDefault="00BD7A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lastRenderedPageBreak/>
              <w:t>Рефлексия по уроку</w:t>
            </w:r>
          </w:p>
          <w:p w:rsidR="00BD7A2F" w:rsidRDefault="00BD7A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Были ли цели урока/цели обучения реалистичными? </w:t>
            </w:r>
          </w:p>
          <w:p w:rsidR="00BD7A2F" w:rsidRDefault="00BD7A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Все ли учащиеся достигли ЦО?</w:t>
            </w:r>
          </w:p>
          <w:p w:rsidR="00BD7A2F" w:rsidRDefault="00BD7A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Если нет, то почему?</w:t>
            </w:r>
          </w:p>
          <w:p w:rsidR="00BD7A2F" w:rsidRDefault="00BD7A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Правильно ли проведена дифференциация на уроке? </w:t>
            </w:r>
          </w:p>
          <w:p w:rsidR="00BD7A2F" w:rsidRDefault="00BD7A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Выдержаны ли были временные этапы урока? </w:t>
            </w:r>
          </w:p>
          <w:p w:rsidR="00BD7A2F" w:rsidRDefault="00BD7A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Какие отступления были от плана урока и почему?</w:t>
            </w:r>
          </w:p>
        </w:tc>
        <w:tc>
          <w:tcPr>
            <w:tcW w:w="3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BD7A2F" w:rsidRDefault="00BD7A2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</w:t>
            </w:r>
          </w:p>
        </w:tc>
      </w:tr>
      <w:tr w:rsidR="00BD7A2F" w:rsidTr="00BD7A2F">
        <w:trPr>
          <w:cantSplit/>
          <w:trHeight w:val="226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2F" w:rsidRDefault="00BD7A2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BD7A2F" w:rsidTr="00BD7A2F">
        <w:trPr>
          <w:trHeight w:val="973"/>
        </w:trPr>
        <w:tc>
          <w:tcPr>
            <w:tcW w:w="49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F" w:rsidRDefault="00BD7A2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Общая оценка</w:t>
            </w:r>
          </w:p>
          <w:p w:rsidR="00BD7A2F" w:rsidRDefault="00BD7A2F">
            <w:pPr>
              <w:spacing w:after="6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BD7A2F" w:rsidRDefault="00BD7A2F">
            <w:pPr>
              <w:spacing w:after="60"/>
              <w:rPr>
                <w:rFonts w:ascii="Times New Roman" w:eastAsia="MS Minngs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1:</w:t>
            </w:r>
            <w:r>
              <w:rPr>
                <w:rFonts w:ascii="Times New Roman" w:eastAsia="MS Minngs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BD7A2F" w:rsidRDefault="00BD7A2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2:</w:t>
            </w:r>
            <w:r>
              <w:rPr>
                <w:rFonts w:ascii="Times New Roman" w:eastAsia="MS Minngs" w:hAnsi="Times New Roman"/>
                <w:i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BD7A2F" w:rsidRDefault="00BD7A2F">
            <w:pPr>
              <w:spacing w:after="6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могло бы способствовать улучшению урока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подумайте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как о преподавании, так и об обучении)?</w:t>
            </w:r>
          </w:p>
          <w:p w:rsidR="00BD7A2F" w:rsidRDefault="00BD7A2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1: </w:t>
            </w:r>
          </w:p>
          <w:p w:rsidR="00BD7A2F" w:rsidRDefault="00BD7A2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2: </w:t>
            </w:r>
          </w:p>
          <w:p w:rsidR="00BD7A2F" w:rsidRDefault="00BD7A2F">
            <w:pPr>
              <w:spacing w:after="6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Что я выявил(а) за время урока о классе или достижениях/трудностях отдельных учеников, на что необходимо обратить внимание на последующих уроках? </w:t>
            </w:r>
          </w:p>
          <w:p w:rsidR="00BD7A2F" w:rsidRDefault="00BD7A2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BD7A2F" w:rsidRDefault="00BD7A2F" w:rsidP="00BD7A2F">
      <w:pPr>
        <w:spacing w:after="0" w:line="240" w:lineRule="auto"/>
        <w:rPr>
          <w:rFonts w:ascii="Times New Roman" w:hAnsi="Times New Roman"/>
          <w:lang w:val="kk-KZ"/>
        </w:rPr>
      </w:pPr>
    </w:p>
    <w:p w:rsidR="00532224" w:rsidRDefault="00532224"/>
    <w:sectPr w:rsidR="0053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53E42"/>
    <w:multiLevelType w:val="hybridMultilevel"/>
    <w:tmpl w:val="4874ED96"/>
    <w:lvl w:ilvl="0" w:tplc="52C60B0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2F"/>
    <w:rsid w:val="00532224"/>
    <w:rsid w:val="00B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A4B3-2087-4F84-9602-4CC6D3A0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BD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1188</Words>
  <Characters>6775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2019-12-01T04:41:00Z</dcterms:created>
  <dcterms:modified xsi:type="dcterms:W3CDTF">2019-12-01T04:50:00Z</dcterms:modified>
</cp:coreProperties>
</file>