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0019" w14:textId="77777777" w:rsidR="001566F1" w:rsidRDefault="001566F1" w:rsidP="001566F1">
      <w:pPr>
        <w:pStyle w:val="3"/>
        <w:shd w:val="clear" w:color="auto" w:fill="FFFFFF"/>
        <w:spacing w:before="0" w:after="30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Горизонтальная разметка</w:t>
      </w:r>
    </w:p>
    <w:p w14:paraId="092C8871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(по ГОСТу Р 51256-2018 и ГОСТу Р 52289-2019)</w:t>
      </w:r>
    </w:p>
    <w:p w14:paraId="0C7B03DD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Горизонтальная разметка (линии, стрелы, надписи и другие обозначения на проезжей части) устанавливает определенные режимы и порядок движения либо содержит иную информацию для участников дорожного движения.</w:t>
      </w:r>
    </w:p>
    <w:p w14:paraId="664FDA39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Горизонтальная разметка может быть постоянной или временной. Для постоянной горизонтальной разметки (включая дублирование изображения дорожных знаков) установлены следующие цвета: белый, желтый, красный, синий, черный, зеленый. Для временной дорожной разметки установлен оранжевый цвет (кроме разметки </w:t>
      </w:r>
      <w:hyperlink r:id="rId5" w:anchor="m1_4" w:history="1">
        <w:r>
          <w:rPr>
            <w:rStyle w:val="a5"/>
            <w:rFonts w:ascii="Arial" w:eastAsiaTheme="majorEastAsia" w:hAnsi="Arial" w:cs="Arial"/>
            <w:color w:val="1B75CC"/>
            <w:sz w:val="21"/>
            <w:szCs w:val="21"/>
          </w:rPr>
          <w:t>1.4</w:t>
        </w:r>
      </w:hyperlink>
      <w:r>
        <w:rPr>
          <w:rFonts w:ascii="Arial" w:hAnsi="Arial" w:cs="Arial"/>
          <w:color w:val="000000"/>
          <w:sz w:val="21"/>
          <w:szCs w:val="21"/>
        </w:rPr>
        <w:t>, </w:t>
      </w:r>
      <w:hyperlink r:id="rId6" w:anchor="m1_10" w:history="1">
        <w:r>
          <w:rPr>
            <w:rStyle w:val="a5"/>
            <w:rFonts w:ascii="Arial" w:eastAsiaTheme="majorEastAsia" w:hAnsi="Arial" w:cs="Arial"/>
            <w:color w:val="1B75CC"/>
            <w:sz w:val="21"/>
            <w:szCs w:val="21"/>
          </w:rPr>
          <w:t>1.10</w:t>
        </w:r>
      </w:hyperlink>
      <w:r>
        <w:rPr>
          <w:rFonts w:ascii="Arial" w:hAnsi="Arial" w:cs="Arial"/>
          <w:color w:val="000000"/>
          <w:sz w:val="21"/>
          <w:szCs w:val="21"/>
        </w:rPr>
        <w:t>, </w:t>
      </w:r>
      <w:hyperlink r:id="rId7" w:anchor="m1_17" w:history="1">
        <w:r>
          <w:rPr>
            <w:rStyle w:val="a5"/>
            <w:rFonts w:ascii="Arial" w:eastAsiaTheme="majorEastAsia" w:hAnsi="Arial" w:cs="Arial"/>
            <w:color w:val="1B75CC"/>
            <w:sz w:val="21"/>
            <w:szCs w:val="21"/>
          </w:rPr>
          <w:t>1.17.1</w:t>
        </w:r>
      </w:hyperlink>
      <w:r>
        <w:rPr>
          <w:rFonts w:ascii="Arial" w:hAnsi="Arial" w:cs="Arial"/>
          <w:color w:val="000000"/>
          <w:sz w:val="21"/>
          <w:szCs w:val="21"/>
        </w:rPr>
        <w:t>, </w:t>
      </w:r>
      <w:hyperlink r:id="rId8" w:anchor="m1_17" w:history="1">
        <w:r>
          <w:rPr>
            <w:rStyle w:val="a5"/>
            <w:rFonts w:ascii="Arial" w:eastAsiaTheme="majorEastAsia" w:hAnsi="Arial" w:cs="Arial"/>
            <w:color w:val="1B75CC"/>
            <w:sz w:val="21"/>
            <w:szCs w:val="21"/>
          </w:rPr>
          <w:t>1.17.2</w:t>
        </w:r>
      </w:hyperlink>
      <w:r>
        <w:rPr>
          <w:rFonts w:ascii="Arial" w:hAnsi="Arial" w:cs="Arial"/>
          <w:color w:val="000000"/>
          <w:sz w:val="21"/>
          <w:szCs w:val="21"/>
        </w:rPr>
        <w:t> и </w:t>
      </w:r>
      <w:hyperlink r:id="rId9" w:anchor="m1_26" w:history="1">
        <w:r>
          <w:rPr>
            <w:rStyle w:val="a5"/>
            <w:rFonts w:ascii="Arial" w:eastAsiaTheme="majorEastAsia" w:hAnsi="Arial" w:cs="Arial"/>
            <w:color w:val="1B75CC"/>
            <w:sz w:val="21"/>
            <w:szCs w:val="21"/>
          </w:rPr>
          <w:t>1.26</w:t>
        </w:r>
      </w:hyperlink>
      <w:r>
        <w:rPr>
          <w:rFonts w:ascii="Arial" w:hAnsi="Arial" w:cs="Arial"/>
          <w:color w:val="000000"/>
          <w:sz w:val="21"/>
          <w:szCs w:val="21"/>
        </w:rPr>
        <w:t>)*.</w:t>
      </w:r>
    </w:p>
    <w:p w14:paraId="2073AB9A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*Цвета разметки соответствуют ГОСТу Р 51256-2018.</w:t>
      </w:r>
    </w:p>
    <w:p w14:paraId="108B0632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(Изменения вступили в силу: 1 марта 2023 года.) </w:t>
      </w:r>
    </w:p>
    <w:p w14:paraId="40795813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 случаях если значения дорожных знаков, в том числе временных, и линий горизонтальной разметки противоречат друг другу либо разметка недостаточно различима, водители должны руководствоваться дорожными знаками. В случаях если линии временной разметки и линии постоянной разметки противоречат друг другу, водители должны руководствоваться линиями временной разметки.</w:t>
      </w:r>
    </w:p>
    <w:p w14:paraId="0A349551" w14:textId="4AA09BD8" w:rsidR="001566F1" w:rsidRDefault="001566F1" w:rsidP="001566F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516C90F7" wp14:editId="0F910CB1">
                <wp:extent cx="304800" cy="304800"/>
                <wp:effectExtent l="0" t="0" r="0" b="0"/>
                <wp:docPr id="1275302175" name="Прямоугольник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C692FA" id="Прямоугольник 4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E50F1AF" w14:textId="77777777" w:rsidR="001566F1" w:rsidRDefault="001566F1" w:rsidP="001566F1">
      <w:pPr>
        <w:pStyle w:val="4"/>
        <w:shd w:val="clear" w:color="auto" w:fill="FFFFFF"/>
        <w:spacing w:before="0" w:after="15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Разметка 1.1.</w:t>
      </w:r>
    </w:p>
    <w:p w14:paraId="22549553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Разделяет транспортные потоки противоположных направлений и обозначает границы полос движения в опасных местах на дорогах; обозначает границы стояночных мест транспортных средств;</w:t>
      </w:r>
    </w:p>
    <w:p w14:paraId="21F16752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*Нумерация разметки соответствует ГОСТу Р 51256-2018.</w:t>
      </w:r>
    </w:p>
    <w:p w14:paraId="45158A48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(Изменения вступили в силу: 1 марта 2023 года.)</w:t>
      </w:r>
    </w:p>
    <w:p w14:paraId="6666CFA9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(Прим. запрещается пересекать.)</w:t>
      </w:r>
    </w:p>
    <w:p w14:paraId="113968A1" w14:textId="773B239A" w:rsidR="001566F1" w:rsidRDefault="001566F1" w:rsidP="001566F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4D023B6E" wp14:editId="33950705">
                <wp:extent cx="304800" cy="304800"/>
                <wp:effectExtent l="0" t="0" r="0" b="0"/>
                <wp:docPr id="1627158432" name="Прямоугольник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FBAAF6" id="Прямоугольник 4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26FA0FC" w14:textId="77777777" w:rsidR="001566F1" w:rsidRDefault="001566F1" w:rsidP="001566F1">
      <w:pPr>
        <w:pStyle w:val="4"/>
        <w:shd w:val="clear" w:color="auto" w:fill="FFFFFF"/>
        <w:spacing w:before="0" w:after="15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Разметка 1.2.</w:t>
      </w:r>
    </w:p>
    <w:p w14:paraId="6F7FBBBC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Обозначает край проезжей части или границы участков проезжей части, на которые въезд запрещен. (Изменения вступили в силу: 1 марта 2023 года.)</w:t>
      </w:r>
    </w:p>
    <w:p w14:paraId="1252137C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(Прим. Допускается пересекать для остановки транспортного средства на обочине и при выезде с нее в местах, где разрешена остановка или стоянка.)</w:t>
      </w:r>
    </w:p>
    <w:p w14:paraId="71C23D02" w14:textId="1E81D550" w:rsidR="001566F1" w:rsidRDefault="001566F1" w:rsidP="001566F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69AED3C9" wp14:editId="12172F64">
                <wp:extent cx="304800" cy="304800"/>
                <wp:effectExtent l="0" t="0" r="0" b="0"/>
                <wp:docPr id="1025796946" name="Прямоугольник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250F79" id="Прямоугольник 4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3AB6213" w14:textId="77777777" w:rsidR="001566F1" w:rsidRDefault="001566F1" w:rsidP="001566F1">
      <w:pPr>
        <w:pStyle w:val="4"/>
        <w:shd w:val="clear" w:color="auto" w:fill="FFFFFF"/>
        <w:spacing w:before="0" w:after="15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Разметка 1.3.</w:t>
      </w:r>
    </w:p>
    <w:p w14:paraId="20DE3F8E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Разделяет транспортные потоки противоположных направлений на дорогах с четырьмя и более полосами для движения в обоих направлениях, с двумя или тремя полосами - при ширине полос более 3,75 м</w:t>
      </w:r>
    </w:p>
    <w:p w14:paraId="0938FD76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(Прим. Пересекать запрещается!)</w:t>
      </w:r>
    </w:p>
    <w:p w14:paraId="6A60474B" w14:textId="5A4F7E31" w:rsidR="001566F1" w:rsidRDefault="001566F1" w:rsidP="001566F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72FFA447" wp14:editId="5C87A19A">
                <wp:extent cx="304800" cy="304800"/>
                <wp:effectExtent l="0" t="0" r="0" b="0"/>
                <wp:docPr id="1103505417" name="Прямоугольник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46AF4D" id="Прямоугольник 4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A9C07A1" w14:textId="77777777" w:rsidR="001566F1" w:rsidRDefault="001566F1" w:rsidP="001566F1">
      <w:pPr>
        <w:pStyle w:val="4"/>
        <w:shd w:val="clear" w:color="auto" w:fill="FFFFFF"/>
        <w:spacing w:before="0" w:after="15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Разметка 1.4.</w:t>
      </w:r>
    </w:p>
    <w:p w14:paraId="1EDD56E0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(Цвет - желтый) - обозначает места, где запрещена остановка транспортных средств.</w:t>
      </w:r>
    </w:p>
    <w:p w14:paraId="2C5A895F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(Прим. Применяется самостоятельно или в сочетании со знаком </w:t>
      </w:r>
      <w:hyperlink r:id="rId10" w:anchor="s3_27" w:history="1">
        <w:r>
          <w:rPr>
            <w:rStyle w:val="a5"/>
            <w:rFonts w:ascii="Arial" w:eastAsiaTheme="majorEastAsia" w:hAnsi="Arial" w:cs="Arial"/>
            <w:color w:val="1B75CC"/>
            <w:sz w:val="21"/>
            <w:szCs w:val="21"/>
          </w:rPr>
          <w:t>3.27</w:t>
        </w:r>
      </w:hyperlink>
      <w:r>
        <w:rPr>
          <w:rFonts w:ascii="Arial" w:hAnsi="Arial" w:cs="Arial"/>
          <w:color w:val="000000"/>
          <w:sz w:val="21"/>
          <w:szCs w:val="21"/>
        </w:rPr>
        <w:t> и наносится у края проезжей части или по верху бордюра.)</w:t>
      </w:r>
    </w:p>
    <w:p w14:paraId="2854CB9E" w14:textId="51A3D59F" w:rsidR="001566F1" w:rsidRDefault="001566F1" w:rsidP="001566F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544E24F6" wp14:editId="55EBC9A6">
                <wp:extent cx="304800" cy="304800"/>
                <wp:effectExtent l="0" t="0" r="0" b="0"/>
                <wp:docPr id="499839777" name="Прямоугольни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A87ED6" id="Прямоугольник 4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8143886" w14:textId="77777777" w:rsidR="001566F1" w:rsidRDefault="001566F1" w:rsidP="001566F1">
      <w:pPr>
        <w:pStyle w:val="4"/>
        <w:shd w:val="clear" w:color="auto" w:fill="FFFFFF"/>
        <w:spacing w:before="0" w:after="15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Разметка 1.5.</w:t>
      </w:r>
    </w:p>
    <w:p w14:paraId="1AC95B80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Разделяет транспортные потоки противоположных направлений на дорогах, имеющих две или три полосы; обозначает границы полос движения при наличии двух и более полос, предназначенных для движения в одном направлении.</w:t>
      </w:r>
    </w:p>
    <w:p w14:paraId="39C809C7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(Прим. Пересекать разрешается с любой стороны.)</w:t>
      </w:r>
    </w:p>
    <w:p w14:paraId="4A2BEDAF" w14:textId="0AD08276" w:rsidR="001566F1" w:rsidRDefault="001566F1" w:rsidP="001566F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54ECE43B" wp14:editId="18B24A13">
                <wp:extent cx="304800" cy="304800"/>
                <wp:effectExtent l="0" t="0" r="0" b="0"/>
                <wp:docPr id="848334726" name="Прямоугольник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F1150D" id="Прямоугольник 3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24A3CFA" w14:textId="77777777" w:rsidR="001566F1" w:rsidRDefault="001566F1" w:rsidP="001566F1">
      <w:pPr>
        <w:pStyle w:val="4"/>
        <w:shd w:val="clear" w:color="auto" w:fill="FFFFFF"/>
        <w:spacing w:before="0" w:after="15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Разметка 1.6.</w:t>
      </w:r>
    </w:p>
    <w:p w14:paraId="4511F399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Предупреждает о приближении к разметке </w:t>
      </w:r>
      <w:hyperlink r:id="rId11" w:anchor="m1_1" w:history="1">
        <w:r>
          <w:rPr>
            <w:rStyle w:val="a5"/>
            <w:rFonts w:ascii="Arial" w:eastAsiaTheme="majorEastAsia" w:hAnsi="Arial" w:cs="Arial"/>
            <w:color w:val="1B75CC"/>
            <w:sz w:val="21"/>
            <w:szCs w:val="21"/>
          </w:rPr>
          <w:t>1.1</w:t>
        </w:r>
      </w:hyperlink>
      <w:r>
        <w:rPr>
          <w:rFonts w:ascii="Arial" w:hAnsi="Arial" w:cs="Arial"/>
          <w:color w:val="000000"/>
          <w:sz w:val="21"/>
          <w:szCs w:val="21"/>
        </w:rPr>
        <w:t> или </w:t>
      </w:r>
      <w:hyperlink r:id="rId12" w:anchor="m1_11" w:history="1">
        <w:r>
          <w:rPr>
            <w:rStyle w:val="a5"/>
            <w:rFonts w:ascii="Arial" w:eastAsiaTheme="majorEastAsia" w:hAnsi="Arial" w:cs="Arial"/>
            <w:color w:val="1B75CC"/>
            <w:sz w:val="21"/>
            <w:szCs w:val="21"/>
          </w:rPr>
          <w:t>1.11</w:t>
        </w:r>
      </w:hyperlink>
      <w:r>
        <w:rPr>
          <w:rFonts w:ascii="Arial" w:hAnsi="Arial" w:cs="Arial"/>
          <w:color w:val="000000"/>
          <w:sz w:val="21"/>
          <w:szCs w:val="21"/>
        </w:rPr>
        <w:t>, которая разделяет транспортные потоки противоположных или попутных направлений.</w:t>
      </w:r>
    </w:p>
    <w:p w14:paraId="5CBB17EF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(Прим. Пересекать разрешается с любой стороны. Характеризуется в ПДД как линия приближения (прерывистая линия, у которой длина штрихов в три раза превышает промежутки между ними)</w:t>
      </w:r>
    </w:p>
    <w:p w14:paraId="1092267C" w14:textId="2A8819DC" w:rsidR="001566F1" w:rsidRDefault="001566F1" w:rsidP="001566F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1EFC96BC" wp14:editId="3C3DD102">
                <wp:extent cx="304800" cy="304800"/>
                <wp:effectExtent l="0" t="0" r="0" b="0"/>
                <wp:docPr id="1329110093" name="Прямоугольник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F8A214" id="Прямоугольник 3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5B2F61F8" wp14:editId="43932087">
                <wp:extent cx="304800" cy="304800"/>
                <wp:effectExtent l="0" t="0" r="0" b="0"/>
                <wp:docPr id="1332464623" name="Прямоугольник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1BFBCC" id="Прямоугольник 3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1DB23C9" w14:textId="77777777" w:rsidR="001566F1" w:rsidRDefault="001566F1" w:rsidP="001566F1">
      <w:pPr>
        <w:pStyle w:val="4"/>
        <w:shd w:val="clear" w:color="auto" w:fill="FFFFFF"/>
        <w:spacing w:before="0" w:after="15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Разметка 1.7.</w:t>
      </w:r>
    </w:p>
    <w:p w14:paraId="5EF8AD76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Обозначает полосы движения в пределах перекрестка или зону парковки. Разметка синего цвета обозначает, что зона парковки используется на платной основе. (Изменения вступили в силу: 1 марта 2023 года.)</w:t>
      </w:r>
    </w:p>
    <w:p w14:paraId="052360BC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(Прим. Пересекать разрешается с любой стороны.) </w:t>
      </w:r>
    </w:p>
    <w:p w14:paraId="3942D01C" w14:textId="460BB850" w:rsidR="001566F1" w:rsidRDefault="001566F1" w:rsidP="001566F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43CE3F5C" wp14:editId="3433E602">
                <wp:extent cx="304800" cy="304800"/>
                <wp:effectExtent l="0" t="0" r="0" b="0"/>
                <wp:docPr id="1892213092" name="Прямоугольник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0CFFBB" id="Прямоугольник 3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3368468" w14:textId="77777777" w:rsidR="001566F1" w:rsidRDefault="001566F1" w:rsidP="001566F1">
      <w:pPr>
        <w:pStyle w:val="4"/>
        <w:shd w:val="clear" w:color="auto" w:fill="FFFFFF"/>
        <w:spacing w:before="0" w:after="15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Разметка 1.8.</w:t>
      </w:r>
    </w:p>
    <w:p w14:paraId="6D82797F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Обозначает границу между полосой разгона или торможения и основной полосой проезжей части.</w:t>
      </w:r>
    </w:p>
    <w:p w14:paraId="417BF6AC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(Прим. Пересекать разрешается с любой стороны. Характеризуется в ПДД как широкая прерывистая линия, которая устанавливается на перекрестках, пересечениях дорог на разных уровнях, в зоне автобусных остановок и т. п.) </w:t>
      </w:r>
    </w:p>
    <w:p w14:paraId="4BB2EFF0" w14:textId="232C6D6D" w:rsidR="001566F1" w:rsidRDefault="001566F1" w:rsidP="001566F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5A618536" wp14:editId="12D226EF">
                <wp:extent cx="304800" cy="304800"/>
                <wp:effectExtent l="0" t="0" r="0" b="0"/>
                <wp:docPr id="598872203" name="Прямоугольник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BEFC6E" id="Прямоугольник 3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AABA0A8" w14:textId="77777777" w:rsidR="001566F1" w:rsidRDefault="001566F1" w:rsidP="001566F1">
      <w:pPr>
        <w:pStyle w:val="4"/>
        <w:shd w:val="clear" w:color="auto" w:fill="FFFFFF"/>
        <w:spacing w:before="0" w:after="15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Разметка 1.9.</w:t>
      </w:r>
    </w:p>
    <w:p w14:paraId="153F180A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Обозначает границы полос движения, на которых осуществляется реверсивное регулирование; разделяет транспортные потоки противоположных направлений (при выключенных реверсивных светофорах) на дорогах, где осуществляется реверсивное регулирование.</w:t>
      </w:r>
    </w:p>
    <w:p w14:paraId="3089E44B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(Прим. Линию 1.9 при отсутствии реверсивных светофоров или когда они отключены разрешается пересекать, если она расположена справа от водителя; при включенных реверсивных светофорах — с любой стороны, если она разделяет полосы, по которым движение разрешено в одном направлении. При отключении реверсивных светофоров водитель должен немедленно перестроиться вправо за линию разметки 1.9. Линию 1.9, разделяющую транспортные потоки противоположных направлений, при выключенных реверсивных светофорах пересекать запрещается.).</w:t>
      </w:r>
    </w:p>
    <w:p w14:paraId="3507CE9D" w14:textId="55C71988" w:rsidR="001566F1" w:rsidRDefault="001566F1" w:rsidP="001566F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6A404BD2" wp14:editId="1B102779">
                <wp:extent cx="304800" cy="304800"/>
                <wp:effectExtent l="0" t="0" r="0" b="0"/>
                <wp:docPr id="1386857995" name="Прямоугольник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DD3435" id="Прямоугольник 3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78E2DD0" w14:textId="77777777" w:rsidR="001566F1" w:rsidRDefault="001566F1" w:rsidP="001566F1">
      <w:pPr>
        <w:pStyle w:val="4"/>
        <w:shd w:val="clear" w:color="auto" w:fill="FFFFFF"/>
        <w:spacing w:before="0" w:after="15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Разметка 1.10.</w:t>
      </w:r>
    </w:p>
    <w:p w14:paraId="748030B1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(Цвет-желтый) - обозначает места, где запрещена стоянка транспортных средств.</w:t>
      </w:r>
    </w:p>
    <w:p w14:paraId="74D8F5FA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(Прим. Применяется самостоятельно или в сочетании со знаком </w:t>
      </w:r>
      <w:hyperlink r:id="rId13" w:anchor="s3_28" w:history="1">
        <w:r>
          <w:rPr>
            <w:rStyle w:val="a5"/>
            <w:rFonts w:ascii="Arial" w:eastAsiaTheme="majorEastAsia" w:hAnsi="Arial" w:cs="Arial"/>
            <w:color w:val="1B75CC"/>
            <w:sz w:val="21"/>
            <w:szCs w:val="21"/>
          </w:rPr>
          <w:t>3.28</w:t>
        </w:r>
      </w:hyperlink>
      <w:r>
        <w:rPr>
          <w:rFonts w:ascii="Arial" w:hAnsi="Arial" w:cs="Arial"/>
          <w:color w:val="000000"/>
          <w:sz w:val="21"/>
          <w:szCs w:val="21"/>
        </w:rPr>
        <w:t> и наносится у края проезжей части или по верху бордюра.)</w:t>
      </w:r>
    </w:p>
    <w:p w14:paraId="42616571" w14:textId="21E1312B" w:rsidR="001566F1" w:rsidRDefault="001566F1" w:rsidP="001566F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3FA9A403" wp14:editId="59C6275E">
                <wp:extent cx="304800" cy="304800"/>
                <wp:effectExtent l="0" t="0" r="0" b="0"/>
                <wp:docPr id="1076102045" name="Прямоугольник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2BCBC5" id="Прямоугольник 3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D7D7000" w14:textId="77777777" w:rsidR="001566F1" w:rsidRDefault="001566F1" w:rsidP="001566F1">
      <w:pPr>
        <w:pStyle w:val="4"/>
        <w:shd w:val="clear" w:color="auto" w:fill="FFFFFF"/>
        <w:spacing w:before="0" w:after="15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Разметка 1.11.</w:t>
      </w:r>
    </w:p>
    <w:p w14:paraId="403E8292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Разделяет транспортные потоки противоположных или попутных направлений на участках дорог, где перестроение разрешено только из одной полосы; обозначает места, где необходимо разрешить движение только со стороны прерывистой линии (в местах разворота, въезда и выезда с прилегающей территории).</w:t>
      </w:r>
    </w:p>
    <w:p w14:paraId="3923FB53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(Прим. Линию 1.11 разрешается пересекать со стороны прерывистой, а также и со стороны сплошной, но только при завершении обгона или объезда.)</w:t>
      </w:r>
    </w:p>
    <w:p w14:paraId="346D624A" w14:textId="16CD3182" w:rsidR="001566F1" w:rsidRDefault="001566F1" w:rsidP="001566F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6A05D011" wp14:editId="24E5968C">
                <wp:extent cx="304800" cy="304800"/>
                <wp:effectExtent l="0" t="0" r="0" b="0"/>
                <wp:docPr id="335205083" name="Прямоугольник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2D4793" id="Прямоугольник 3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3608121" w14:textId="77777777" w:rsidR="001566F1" w:rsidRDefault="001566F1" w:rsidP="001566F1">
      <w:pPr>
        <w:pStyle w:val="4"/>
        <w:shd w:val="clear" w:color="auto" w:fill="FFFFFF"/>
        <w:spacing w:before="0" w:after="15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Разметка 1.12.</w:t>
      </w:r>
    </w:p>
    <w:p w14:paraId="0846BD70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Указывает место, где водитель должен остановиться, при наличии знака </w:t>
      </w:r>
      <w:hyperlink r:id="rId14" w:anchor="s2_5" w:history="1">
        <w:r>
          <w:rPr>
            <w:rStyle w:val="a5"/>
            <w:rFonts w:ascii="Arial" w:eastAsiaTheme="majorEastAsia" w:hAnsi="Arial" w:cs="Arial"/>
            <w:color w:val="1B75CC"/>
            <w:sz w:val="21"/>
            <w:szCs w:val="21"/>
          </w:rPr>
          <w:t>2.5</w:t>
        </w:r>
      </w:hyperlink>
      <w:r>
        <w:rPr>
          <w:rFonts w:ascii="Arial" w:hAnsi="Arial" w:cs="Arial"/>
          <w:color w:val="000000"/>
          <w:sz w:val="21"/>
          <w:szCs w:val="21"/>
        </w:rPr>
        <w:t> или при запрещающем сигнале светофора (регулировщика).</w:t>
      </w:r>
    </w:p>
    <w:p w14:paraId="1CDE1B20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(Прим. В ПДД характеризуется как стоп-линия).</w:t>
      </w:r>
    </w:p>
    <w:p w14:paraId="0FC35F43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552A4F80" w14:textId="2E92BD9F" w:rsidR="001566F1" w:rsidRDefault="001566F1" w:rsidP="001566F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7C0C193A" wp14:editId="037159E8">
                <wp:extent cx="304800" cy="304800"/>
                <wp:effectExtent l="0" t="0" r="0" b="0"/>
                <wp:docPr id="724860605" name="Прямоугольник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2DDA69" id="Прямоугольник 3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338CA40" w14:textId="77777777" w:rsidR="001566F1" w:rsidRDefault="001566F1" w:rsidP="001566F1">
      <w:pPr>
        <w:pStyle w:val="4"/>
        <w:shd w:val="clear" w:color="auto" w:fill="FFFFFF"/>
        <w:spacing w:before="0" w:after="15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Разметка 1.13.</w:t>
      </w:r>
    </w:p>
    <w:p w14:paraId="44B3D08B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Указывает место, где водитель должен при необходимости остановиться, уступая дорогу транспортным средствам, движущимся по пересекаемой дороге.</w:t>
      </w:r>
    </w:p>
    <w:p w14:paraId="41542F6D" w14:textId="5DAD7B19" w:rsidR="001566F1" w:rsidRDefault="001566F1" w:rsidP="001566F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7730CC57" wp14:editId="1135F2BA">
                <wp:extent cx="304800" cy="304800"/>
                <wp:effectExtent l="0" t="0" r="0" b="0"/>
                <wp:docPr id="615904544" name="Прямоугольник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D6B71B" id="Прямоугольник 3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5AC34A6" w14:textId="77777777" w:rsidR="001566F1" w:rsidRDefault="001566F1" w:rsidP="001566F1">
      <w:pPr>
        <w:pStyle w:val="4"/>
        <w:shd w:val="clear" w:color="auto" w:fill="FFFFFF"/>
        <w:spacing w:before="0" w:after="15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Разметка 1.14.1., 1.14.2.</w:t>
      </w:r>
    </w:p>
    <w:p w14:paraId="4A6CAC28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Обозначает пешеходный переход; стрелки разметки 1.14.2 указывают направление движения пешеходов.</w:t>
      </w:r>
    </w:p>
    <w:p w14:paraId="46154AEE" w14:textId="2531B7F1" w:rsidR="001566F1" w:rsidRDefault="001566F1" w:rsidP="001566F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261C12A1" wp14:editId="71E2CF25">
                <wp:extent cx="304800" cy="304800"/>
                <wp:effectExtent l="0" t="0" r="0" b="0"/>
                <wp:docPr id="1662272417" name="Прямоугольник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5AF126" id="Прямоугольник 2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9E8627B" w14:textId="77777777" w:rsidR="001566F1" w:rsidRDefault="001566F1" w:rsidP="001566F1">
      <w:pPr>
        <w:pStyle w:val="4"/>
        <w:shd w:val="clear" w:color="auto" w:fill="FFFFFF"/>
        <w:spacing w:before="0" w:after="15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Разметка 1.14.3.</w:t>
      </w:r>
    </w:p>
    <w:p w14:paraId="2316D03E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Обозначает диагональный пешеходный переход. (Изменения вступили в силу: 1 марта 2023 года.)</w:t>
      </w:r>
    </w:p>
    <w:p w14:paraId="3D3F9FE8" w14:textId="01830503" w:rsidR="001566F1" w:rsidRDefault="001566F1" w:rsidP="001566F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1E03690E" wp14:editId="1597F447">
                <wp:extent cx="304800" cy="304800"/>
                <wp:effectExtent l="0" t="0" r="0" b="0"/>
                <wp:docPr id="1138252502" name="Прямоугольник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FA1F5B" id="Прямоугольник 2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CE668C3" w14:textId="77777777" w:rsidR="001566F1" w:rsidRDefault="001566F1" w:rsidP="001566F1">
      <w:pPr>
        <w:pStyle w:val="4"/>
        <w:shd w:val="clear" w:color="auto" w:fill="FFFFFF"/>
        <w:spacing w:before="0" w:after="15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Разметка 1.15.</w:t>
      </w:r>
    </w:p>
    <w:p w14:paraId="3E4DE6BE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Обозначает место, где велосипедная дорожка пересекает проезжую часть.</w:t>
      </w:r>
    </w:p>
    <w:p w14:paraId="4D99E210" w14:textId="46CB3120" w:rsidR="001566F1" w:rsidRDefault="001566F1" w:rsidP="001566F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03E20B44" wp14:editId="691431E6">
                <wp:extent cx="304800" cy="304800"/>
                <wp:effectExtent l="0" t="0" r="0" b="0"/>
                <wp:docPr id="2099647878" name="Прямоугольник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49EC5F" id="Прямоугольник 2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3824DE4" w14:textId="77777777" w:rsidR="001566F1" w:rsidRDefault="001566F1" w:rsidP="001566F1">
      <w:pPr>
        <w:pStyle w:val="4"/>
        <w:shd w:val="clear" w:color="auto" w:fill="FFFFFF"/>
        <w:spacing w:before="0" w:after="15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Разметка 1.16.1.</w:t>
      </w:r>
    </w:p>
    <w:p w14:paraId="58F2E1A5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Обозначает островки, которые разделяют либо транспортные потоки противоположных направлений, либо места для стоянки транспортных средств (парковки) от велосипедных полос. (Изменения вступили в силу: 1 марта 2023 года.)</w:t>
      </w:r>
    </w:p>
    <w:p w14:paraId="78C74B28" w14:textId="2DCBD652" w:rsidR="001566F1" w:rsidRDefault="001566F1" w:rsidP="001566F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11D6E6A1" wp14:editId="6D032C6A">
                <wp:extent cx="304800" cy="304800"/>
                <wp:effectExtent l="0" t="0" r="0" b="0"/>
                <wp:docPr id="1216579245" name="Прямоугольник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D4FC8A" id="Прямоугольник 2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09B4408" w14:textId="77777777" w:rsidR="001566F1" w:rsidRDefault="001566F1" w:rsidP="001566F1">
      <w:pPr>
        <w:pStyle w:val="4"/>
        <w:shd w:val="clear" w:color="auto" w:fill="FFFFFF"/>
        <w:spacing w:before="0" w:after="15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Разметка 1.16.2.</w:t>
      </w:r>
    </w:p>
    <w:p w14:paraId="2F8D9C2E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Обозначает островки, разделяющие транспортные потоки одного направления.</w:t>
      </w:r>
    </w:p>
    <w:p w14:paraId="66AD702B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(Прим. Движение транспортных средств при наличии разметки 1.16.2, 1.16.3 должно осуществляться со стороны острия углов, образуемых широкими линиями разметки.)</w:t>
      </w:r>
    </w:p>
    <w:p w14:paraId="26B50B32" w14:textId="6A6B9DFA" w:rsidR="001566F1" w:rsidRDefault="001566F1" w:rsidP="001566F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7C5A676E" wp14:editId="3E840975">
                <wp:extent cx="304800" cy="304800"/>
                <wp:effectExtent l="0" t="0" r="0" b="0"/>
                <wp:docPr id="1897626313" name="Прямоугольник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2C788D" id="Прямоугольник 2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A7B5462" w14:textId="77777777" w:rsidR="001566F1" w:rsidRDefault="001566F1" w:rsidP="001566F1">
      <w:pPr>
        <w:pStyle w:val="4"/>
        <w:shd w:val="clear" w:color="auto" w:fill="FFFFFF"/>
        <w:spacing w:before="0" w:after="15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Разметка 1.16.3.</w:t>
      </w:r>
    </w:p>
    <w:p w14:paraId="3860F790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Обозначает островки в местах слияния транспортных потоков</w:t>
      </w:r>
    </w:p>
    <w:p w14:paraId="7B061F7C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(Прим. Движение транспортных средств при наличии разметки 1.16.2, 1.16.3 должно осуществляться со стороны острия углов, образуемых широкими линиями разметки.)</w:t>
      </w:r>
    </w:p>
    <w:p w14:paraId="34F2BF86" w14:textId="023BDFDC" w:rsidR="001566F1" w:rsidRDefault="001566F1" w:rsidP="001566F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333EE8F6" wp14:editId="409A8061">
                <wp:extent cx="304800" cy="304800"/>
                <wp:effectExtent l="0" t="0" r="0" b="0"/>
                <wp:docPr id="178931404" name="Прямоугольник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02501C" id="Прямоугольник 2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FAA4BAC" w14:textId="77777777" w:rsidR="001566F1" w:rsidRDefault="001566F1" w:rsidP="001566F1">
      <w:pPr>
        <w:pStyle w:val="4"/>
        <w:shd w:val="clear" w:color="auto" w:fill="FFFFFF"/>
        <w:spacing w:before="0" w:after="15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Разметка 1.17.1.</w:t>
      </w:r>
    </w:p>
    <w:p w14:paraId="2325F714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(Цвет - желтый) - обозначает места остановок маршрутных транспортных средств и стоянок транспортных средств, используемых в качестве легковых такси. (Изменения вступили в силу: 1 марта 2023 года.)</w:t>
      </w:r>
    </w:p>
    <w:p w14:paraId="02847BD5" w14:textId="578B5AF0" w:rsidR="001566F1" w:rsidRDefault="001566F1" w:rsidP="001566F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0F7C04E7" wp14:editId="7F616C79">
                <wp:extent cx="304800" cy="304800"/>
                <wp:effectExtent l="0" t="0" r="0" b="0"/>
                <wp:docPr id="123445191" name="Прямоугольник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A03174" id="Прямоугольник 2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F8F4B62" w14:textId="77777777" w:rsidR="001566F1" w:rsidRDefault="001566F1" w:rsidP="001566F1">
      <w:pPr>
        <w:pStyle w:val="4"/>
        <w:shd w:val="clear" w:color="auto" w:fill="FFFFFF"/>
        <w:spacing w:before="0" w:after="15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Разметка 1.17.2.</w:t>
      </w:r>
    </w:p>
    <w:p w14:paraId="274BC081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(Цвет - желтый) - обозначает места остановок трамваев, если посадка и высадка производятся с проезжей части или с посадочной площадки, расположенной на ней. (Изменения вступили в силу: 1 марта 2023 года.)</w:t>
      </w:r>
    </w:p>
    <w:p w14:paraId="2024CD70" w14:textId="6E0FF653" w:rsidR="001566F1" w:rsidRDefault="001566F1" w:rsidP="001566F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23D4DC19" wp14:editId="694DF07E">
                <wp:extent cx="304800" cy="304800"/>
                <wp:effectExtent l="0" t="0" r="0" b="0"/>
                <wp:docPr id="825334162" name="Прямоугольни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34E2D1" id="Прямоугольник 2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EE9FA7C" w14:textId="77777777" w:rsidR="001566F1" w:rsidRDefault="001566F1" w:rsidP="001566F1">
      <w:pPr>
        <w:pStyle w:val="4"/>
        <w:shd w:val="clear" w:color="auto" w:fill="FFFFFF"/>
        <w:spacing w:before="0" w:after="15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Разметка 1.18.</w:t>
      </w:r>
    </w:p>
    <w:p w14:paraId="313B34C0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Указывает разрешенные на перекрестке направления движения по полосам. Разметка с изображением тупика наносится для указания того, что поворот на ближайшую проезжую часть запрещен; разметка, разрешающая поворот налево из крайней левой полосы, разрешает и разворот.</w:t>
      </w:r>
    </w:p>
    <w:p w14:paraId="47636B16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(Прим. Применяется самостоятельно или в сочетании со знаками </w:t>
      </w:r>
      <w:hyperlink r:id="rId15" w:anchor="s5_15_1" w:history="1">
        <w:r>
          <w:rPr>
            <w:rStyle w:val="a5"/>
            <w:rFonts w:ascii="Arial" w:eastAsiaTheme="majorEastAsia" w:hAnsi="Arial" w:cs="Arial"/>
            <w:color w:val="1B75CC"/>
            <w:sz w:val="21"/>
            <w:szCs w:val="21"/>
          </w:rPr>
          <w:t>5.15.1</w:t>
        </w:r>
      </w:hyperlink>
      <w:r>
        <w:rPr>
          <w:rFonts w:ascii="Arial" w:hAnsi="Arial" w:cs="Arial"/>
          <w:color w:val="000000"/>
          <w:sz w:val="21"/>
          <w:szCs w:val="21"/>
        </w:rPr>
        <w:t>, </w:t>
      </w:r>
      <w:hyperlink r:id="rId16" w:anchor="s5_15_2" w:history="1">
        <w:r>
          <w:rPr>
            <w:rStyle w:val="a5"/>
            <w:rFonts w:ascii="Arial" w:eastAsiaTheme="majorEastAsia" w:hAnsi="Arial" w:cs="Arial"/>
            <w:color w:val="1B75CC"/>
            <w:sz w:val="21"/>
            <w:szCs w:val="21"/>
          </w:rPr>
          <w:t>5.15.2</w:t>
        </w:r>
      </w:hyperlink>
      <w:r>
        <w:rPr>
          <w:rFonts w:ascii="Arial" w:hAnsi="Arial" w:cs="Arial"/>
          <w:color w:val="000000"/>
          <w:sz w:val="21"/>
          <w:szCs w:val="21"/>
        </w:rPr>
        <w:t>)</w:t>
      </w:r>
    </w:p>
    <w:p w14:paraId="4C1013D1" w14:textId="290052DF" w:rsidR="001566F1" w:rsidRDefault="001566F1" w:rsidP="001566F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380C7E2E" wp14:editId="26691967">
                <wp:extent cx="304800" cy="304800"/>
                <wp:effectExtent l="0" t="0" r="0" b="0"/>
                <wp:docPr id="962056052" name="Прямоугольник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8E2E37" id="Прямоугольник 2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FD51730" w14:textId="77777777" w:rsidR="001566F1" w:rsidRDefault="001566F1" w:rsidP="001566F1">
      <w:pPr>
        <w:pStyle w:val="4"/>
        <w:shd w:val="clear" w:color="auto" w:fill="FFFFFF"/>
        <w:spacing w:before="0" w:after="15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Разметка 1.19.</w:t>
      </w:r>
    </w:p>
    <w:p w14:paraId="4CE7533F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Предупреждает о приближении к сужению проезжей части (участку, где уменьшается количество полос движения в данном направлении) или к линиям разметки </w:t>
      </w:r>
      <w:hyperlink r:id="rId17" w:anchor="m1_1" w:history="1">
        <w:r>
          <w:rPr>
            <w:rStyle w:val="a5"/>
            <w:rFonts w:ascii="Arial" w:eastAsiaTheme="majorEastAsia" w:hAnsi="Arial" w:cs="Arial"/>
            <w:color w:val="1B75CC"/>
            <w:sz w:val="21"/>
            <w:szCs w:val="21"/>
          </w:rPr>
          <w:t>1.1</w:t>
        </w:r>
      </w:hyperlink>
      <w:r>
        <w:rPr>
          <w:rFonts w:ascii="Arial" w:hAnsi="Arial" w:cs="Arial"/>
          <w:color w:val="000000"/>
          <w:sz w:val="21"/>
          <w:szCs w:val="21"/>
        </w:rPr>
        <w:t> или </w:t>
      </w:r>
      <w:hyperlink r:id="rId18" w:anchor="m1_11" w:history="1">
        <w:r>
          <w:rPr>
            <w:rStyle w:val="a5"/>
            <w:rFonts w:ascii="Arial" w:eastAsiaTheme="majorEastAsia" w:hAnsi="Arial" w:cs="Arial"/>
            <w:color w:val="1B75CC"/>
            <w:sz w:val="21"/>
            <w:szCs w:val="21"/>
          </w:rPr>
          <w:t>1.11</w:t>
        </w:r>
      </w:hyperlink>
      <w:r>
        <w:rPr>
          <w:rFonts w:ascii="Arial" w:hAnsi="Arial" w:cs="Arial"/>
          <w:color w:val="000000"/>
          <w:sz w:val="21"/>
          <w:szCs w:val="21"/>
        </w:rPr>
        <w:t>, разделяющим транспортные потоки противоположных направлений.</w:t>
      </w:r>
    </w:p>
    <w:p w14:paraId="61716450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(Прим. В первом случае разметка 1.19 может применяться в сочетании со знаками </w:t>
      </w:r>
      <w:hyperlink r:id="rId19" w:anchor="s1_20_1" w:history="1">
        <w:r>
          <w:rPr>
            <w:rStyle w:val="a5"/>
            <w:rFonts w:ascii="Arial" w:eastAsiaTheme="majorEastAsia" w:hAnsi="Arial" w:cs="Arial"/>
            <w:color w:val="1B75CC"/>
            <w:sz w:val="21"/>
            <w:szCs w:val="21"/>
          </w:rPr>
          <w:t>1.20.1</w:t>
        </w:r>
      </w:hyperlink>
      <w:r>
        <w:rPr>
          <w:rFonts w:ascii="Arial" w:hAnsi="Arial" w:cs="Arial"/>
          <w:color w:val="000000"/>
          <w:sz w:val="21"/>
          <w:szCs w:val="21"/>
        </w:rPr>
        <w:t>, </w:t>
      </w:r>
      <w:hyperlink r:id="rId20" w:anchor="s1_20_2" w:history="1">
        <w:r>
          <w:rPr>
            <w:rStyle w:val="a5"/>
            <w:rFonts w:ascii="Arial" w:eastAsiaTheme="majorEastAsia" w:hAnsi="Arial" w:cs="Arial"/>
            <w:color w:val="1B75CC"/>
            <w:sz w:val="21"/>
            <w:szCs w:val="21"/>
          </w:rPr>
          <w:t>1.20.2</w:t>
        </w:r>
      </w:hyperlink>
      <w:r>
        <w:rPr>
          <w:rFonts w:ascii="Arial" w:hAnsi="Arial" w:cs="Arial"/>
          <w:color w:val="000000"/>
          <w:sz w:val="21"/>
          <w:szCs w:val="21"/>
        </w:rPr>
        <w:t>, </w:t>
      </w:r>
      <w:hyperlink r:id="rId21" w:anchor="s1_20_3" w:history="1">
        <w:r>
          <w:rPr>
            <w:rStyle w:val="a5"/>
            <w:rFonts w:ascii="Arial" w:eastAsiaTheme="majorEastAsia" w:hAnsi="Arial" w:cs="Arial"/>
            <w:color w:val="1B75CC"/>
            <w:sz w:val="21"/>
            <w:szCs w:val="21"/>
          </w:rPr>
          <w:t>1.20.3</w:t>
        </w:r>
      </w:hyperlink>
      <w:r>
        <w:rPr>
          <w:rFonts w:ascii="Arial" w:hAnsi="Arial" w:cs="Arial"/>
          <w:color w:val="000000"/>
          <w:sz w:val="21"/>
          <w:szCs w:val="21"/>
        </w:rPr>
        <w:t>.)</w:t>
      </w:r>
    </w:p>
    <w:p w14:paraId="56223564" w14:textId="4ECA772F" w:rsidR="001566F1" w:rsidRDefault="001566F1" w:rsidP="001566F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52516F0B" wp14:editId="51DAB7D0">
                <wp:extent cx="304800" cy="304800"/>
                <wp:effectExtent l="0" t="0" r="0" b="0"/>
                <wp:docPr id="1366270074" name="Прямоугольни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BA840B" id="Прямоугольник 2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9671F7B" w14:textId="77777777" w:rsidR="001566F1" w:rsidRDefault="001566F1" w:rsidP="001566F1">
      <w:pPr>
        <w:pStyle w:val="4"/>
        <w:shd w:val="clear" w:color="auto" w:fill="FFFFFF"/>
        <w:spacing w:before="0" w:after="15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Разметка 1.20.</w:t>
      </w:r>
    </w:p>
    <w:p w14:paraId="042FAFF1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Предупреждает о приближении к разметке </w:t>
      </w:r>
      <w:hyperlink r:id="rId22" w:anchor="m1_13" w:history="1">
        <w:r>
          <w:rPr>
            <w:rStyle w:val="a5"/>
            <w:rFonts w:ascii="Arial" w:eastAsiaTheme="majorEastAsia" w:hAnsi="Arial" w:cs="Arial"/>
            <w:color w:val="1B75CC"/>
            <w:sz w:val="21"/>
            <w:szCs w:val="21"/>
          </w:rPr>
          <w:t>1.13</w:t>
        </w:r>
      </w:hyperlink>
      <w:r>
        <w:rPr>
          <w:rFonts w:ascii="Arial" w:hAnsi="Arial" w:cs="Arial"/>
          <w:color w:val="000000"/>
          <w:sz w:val="21"/>
          <w:szCs w:val="21"/>
        </w:rPr>
        <w:t>.</w:t>
      </w:r>
    </w:p>
    <w:p w14:paraId="347D6693" w14:textId="2172B262" w:rsidR="001566F1" w:rsidRDefault="001566F1" w:rsidP="001566F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191DEC04" wp14:editId="43013C4A">
                <wp:extent cx="304800" cy="304800"/>
                <wp:effectExtent l="0" t="0" r="0" b="0"/>
                <wp:docPr id="1200533288" name="Прямоугольни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68304E" id="Прямоугольник 1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9D4EDD1" w14:textId="77777777" w:rsidR="001566F1" w:rsidRDefault="001566F1" w:rsidP="001566F1">
      <w:pPr>
        <w:pStyle w:val="4"/>
        <w:shd w:val="clear" w:color="auto" w:fill="FFFFFF"/>
        <w:spacing w:before="0" w:after="15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Разметка 1.21.</w:t>
      </w:r>
    </w:p>
    <w:p w14:paraId="08B451A8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Предупреждает о приближении к разметке </w:t>
      </w:r>
      <w:hyperlink r:id="rId23" w:anchor="m1_12" w:history="1">
        <w:r>
          <w:rPr>
            <w:rStyle w:val="a5"/>
            <w:rFonts w:ascii="Arial" w:eastAsiaTheme="majorEastAsia" w:hAnsi="Arial" w:cs="Arial"/>
            <w:color w:val="1B75CC"/>
            <w:sz w:val="21"/>
            <w:szCs w:val="21"/>
          </w:rPr>
          <w:t>1.12</w:t>
        </w:r>
      </w:hyperlink>
      <w:r>
        <w:rPr>
          <w:rFonts w:ascii="Arial" w:hAnsi="Arial" w:cs="Arial"/>
          <w:color w:val="000000"/>
          <w:sz w:val="21"/>
          <w:szCs w:val="21"/>
        </w:rPr>
        <w:t>, когда она применяется в сочетании со знаком </w:t>
      </w:r>
      <w:hyperlink r:id="rId24" w:anchor="s2_5" w:history="1">
        <w:r>
          <w:rPr>
            <w:rStyle w:val="a5"/>
            <w:rFonts w:ascii="Arial" w:eastAsiaTheme="majorEastAsia" w:hAnsi="Arial" w:cs="Arial"/>
            <w:color w:val="1B75CC"/>
            <w:sz w:val="21"/>
            <w:szCs w:val="21"/>
          </w:rPr>
          <w:t>2.5</w:t>
        </w:r>
      </w:hyperlink>
      <w:r>
        <w:rPr>
          <w:rFonts w:ascii="Arial" w:hAnsi="Arial" w:cs="Arial"/>
          <w:color w:val="000000"/>
          <w:sz w:val="21"/>
          <w:szCs w:val="21"/>
        </w:rPr>
        <w:t>.</w:t>
      </w:r>
    </w:p>
    <w:p w14:paraId="08AD4EA2" w14:textId="25A30EDB" w:rsidR="001566F1" w:rsidRDefault="001566F1" w:rsidP="001566F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2BF401F6" wp14:editId="0EDF3FE6">
                <wp:extent cx="304800" cy="304800"/>
                <wp:effectExtent l="0" t="0" r="0" b="0"/>
                <wp:docPr id="1029347390" name="Прямоугольни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B53E0E" id="Прямоугольник 1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BAE63F5" w14:textId="77777777" w:rsidR="001566F1" w:rsidRDefault="001566F1" w:rsidP="001566F1">
      <w:pPr>
        <w:pStyle w:val="4"/>
        <w:shd w:val="clear" w:color="auto" w:fill="FFFFFF"/>
        <w:spacing w:before="0" w:after="15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Разметка 1.22.</w:t>
      </w:r>
    </w:p>
    <w:p w14:paraId="6C3D964D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Обозначает номер дороги.</w:t>
      </w:r>
    </w:p>
    <w:p w14:paraId="11BC022F" w14:textId="36E241A7" w:rsidR="001566F1" w:rsidRDefault="001566F1" w:rsidP="001566F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4AFC1029" wp14:editId="035A3650">
                <wp:extent cx="304800" cy="304800"/>
                <wp:effectExtent l="0" t="0" r="0" b="0"/>
                <wp:docPr id="1269816411" name="Прямоугольни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6363E4" id="Прямоугольник 1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4AC8270" w14:textId="77777777" w:rsidR="001566F1" w:rsidRDefault="001566F1" w:rsidP="001566F1">
      <w:pPr>
        <w:pStyle w:val="4"/>
        <w:shd w:val="clear" w:color="auto" w:fill="FFFFFF"/>
        <w:spacing w:before="0" w:after="15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Разметка 1.23.1.</w:t>
      </w:r>
    </w:p>
    <w:p w14:paraId="1914F9D4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Обозначает специальную полосу для маршрутных транспортных средств</w:t>
      </w:r>
    </w:p>
    <w:p w14:paraId="54C0E64C" w14:textId="3B43C4C3" w:rsidR="001566F1" w:rsidRDefault="001566F1" w:rsidP="001566F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mc:AlternateContent>
          <mc:Choice Requires="wps">
            <w:drawing>
              <wp:inline distT="0" distB="0" distL="0" distR="0" wp14:anchorId="4304CDE9" wp14:editId="2B3C16CF">
                <wp:extent cx="304800" cy="304800"/>
                <wp:effectExtent l="0" t="0" r="0" b="0"/>
                <wp:docPr id="963308944" name="Прямоугольни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920676" id="Прямоугольник 1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74FD8DD" w14:textId="77777777" w:rsidR="001566F1" w:rsidRDefault="001566F1" w:rsidP="001566F1">
      <w:pPr>
        <w:pStyle w:val="4"/>
        <w:shd w:val="clear" w:color="auto" w:fill="FFFFFF"/>
        <w:spacing w:before="0" w:after="15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Разметка 1.23.2.</w:t>
      </w:r>
    </w:p>
    <w:p w14:paraId="1D3F554D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Обозначение пешеходной дорожки или пешеходной части дорожки, предназначенной для совместного движения пешеходов, лиц, использующих для передвижения средства индивидуальной мобильности, и велосипедистов. (Изменения вступили в силу: 1 марта 2023 года.)</w:t>
      </w:r>
    </w:p>
    <w:p w14:paraId="21B83B99" w14:textId="1E3ABF80" w:rsidR="001566F1" w:rsidRDefault="001566F1" w:rsidP="001566F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2A5C3565" wp14:editId="3836828A">
                <wp:extent cx="304800" cy="304800"/>
                <wp:effectExtent l="0" t="0" r="0" b="0"/>
                <wp:docPr id="1221455894" name="Прямоугольни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CBCC1A" id="Прямоугольник 1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3D32124" w14:textId="77777777" w:rsidR="001566F1" w:rsidRDefault="001566F1" w:rsidP="001566F1">
      <w:pPr>
        <w:pStyle w:val="4"/>
        <w:shd w:val="clear" w:color="auto" w:fill="FFFFFF"/>
        <w:spacing w:before="0" w:after="15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Разметка 1.23.3.</w:t>
      </w:r>
    </w:p>
    <w:p w14:paraId="45AB43A2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Обозначение велосипедной дорожки (части дорожки) или полосы.</w:t>
      </w:r>
    </w:p>
    <w:p w14:paraId="564E8AB9" w14:textId="0384EF42" w:rsidR="001566F1" w:rsidRDefault="001566F1" w:rsidP="001566F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2E791DB0" wp14:editId="4B7285D4">
                <wp:extent cx="304800" cy="304800"/>
                <wp:effectExtent l="0" t="0" r="0" b="0"/>
                <wp:docPr id="1238421547" name="Прямоугольни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F1896A" id="Прямоугольник 1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E2CB220" w14:textId="77777777" w:rsidR="001566F1" w:rsidRDefault="001566F1" w:rsidP="001566F1">
      <w:pPr>
        <w:pStyle w:val="4"/>
        <w:shd w:val="clear" w:color="auto" w:fill="FFFFFF"/>
        <w:spacing w:before="0" w:after="15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Разметка 1.24.1., 1.24.2., 1.24.3.</w:t>
      </w:r>
    </w:p>
    <w:p w14:paraId="33BA4413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Дублирование предупреждающих, запрещающих дорожных знаков и знака "Инвалид". </w:t>
      </w:r>
    </w:p>
    <w:p w14:paraId="0BD26D90" w14:textId="1B76A3E3" w:rsidR="001566F1" w:rsidRDefault="001566F1" w:rsidP="001566F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7774B30A" wp14:editId="45319D91">
                <wp:extent cx="304800" cy="304800"/>
                <wp:effectExtent l="0" t="0" r="0" b="0"/>
                <wp:docPr id="1030141014" name="Прямоугольни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94C700" id="Прямоугольник 1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2C1ECEE" w14:textId="77777777" w:rsidR="001566F1" w:rsidRDefault="001566F1" w:rsidP="001566F1">
      <w:pPr>
        <w:pStyle w:val="4"/>
        <w:shd w:val="clear" w:color="auto" w:fill="FFFFFF"/>
        <w:spacing w:before="0" w:after="15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Разметка 1.24.4.</w:t>
      </w:r>
    </w:p>
    <w:p w14:paraId="04AB221C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Дублирование дорожного знака </w:t>
      </w:r>
      <w:hyperlink r:id="rId25" w:anchor="s6_22" w:history="1">
        <w:r>
          <w:rPr>
            <w:rStyle w:val="a5"/>
            <w:rFonts w:ascii="Arial" w:eastAsiaTheme="majorEastAsia" w:hAnsi="Arial" w:cs="Arial"/>
            <w:color w:val="1B75CC"/>
            <w:sz w:val="21"/>
            <w:szCs w:val="21"/>
          </w:rPr>
          <w:t> 6.22 "Фотовидеофиксация"</w:t>
        </w:r>
      </w:hyperlink>
      <w:r>
        <w:rPr>
          <w:rFonts w:ascii="Arial" w:hAnsi="Arial" w:cs="Arial"/>
          <w:color w:val="000000"/>
          <w:sz w:val="21"/>
          <w:szCs w:val="21"/>
        </w:rPr>
        <w:t> и (или) обозначение участков дороги, на которых может осуществляться фотовидеофиксация; разметка 1.24.4 может применяться самостоятельно.</w:t>
      </w:r>
    </w:p>
    <w:p w14:paraId="34482FC4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(Прим. Разметку 1.24.4 наносят в одном поперечном сечении дороги со знаком </w:t>
      </w:r>
      <w:hyperlink r:id="rId26" w:anchor="s6_22" w:history="1">
        <w:r>
          <w:rPr>
            <w:rStyle w:val="a5"/>
            <w:rFonts w:ascii="Arial" w:eastAsiaTheme="majorEastAsia" w:hAnsi="Arial" w:cs="Arial"/>
            <w:color w:val="1B75CC"/>
            <w:sz w:val="21"/>
            <w:szCs w:val="21"/>
          </w:rPr>
          <w:t>6.22</w:t>
        </w:r>
      </w:hyperlink>
      <w:r>
        <w:rPr>
          <w:rFonts w:ascii="Arial" w:hAnsi="Arial" w:cs="Arial"/>
          <w:color w:val="000000"/>
          <w:sz w:val="21"/>
          <w:szCs w:val="21"/>
        </w:rPr>
        <w:t>. Разметку 1.24.4 наносят посередине каждой полосы, предназначенной для движения в данном направлении, основанием в сторону движущихся по ней транспортных средств.)</w:t>
      </w:r>
    </w:p>
    <w:p w14:paraId="505D3065" w14:textId="382167F6" w:rsidR="001566F1" w:rsidRDefault="001566F1" w:rsidP="001566F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5305791F" wp14:editId="52A5A7C1">
                <wp:extent cx="304800" cy="304800"/>
                <wp:effectExtent l="0" t="0" r="0" b="0"/>
                <wp:docPr id="684978760" name="Прямоугольни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2F633A" id="Прямоугольник 1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2166364" w14:textId="77777777" w:rsidR="001566F1" w:rsidRDefault="001566F1" w:rsidP="001566F1">
      <w:pPr>
        <w:pStyle w:val="4"/>
        <w:shd w:val="clear" w:color="auto" w:fill="FFFFFF"/>
        <w:spacing w:before="0" w:after="15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Разметка 1.24.5.</w:t>
      </w:r>
    </w:p>
    <w:p w14:paraId="4FEFBEDB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Дублирование таблички </w:t>
      </w:r>
      <w:hyperlink r:id="rId27" w:anchor="s8_4_3_1" w:history="1">
        <w:r>
          <w:rPr>
            <w:rStyle w:val="a5"/>
            <w:rFonts w:ascii="Arial" w:eastAsiaTheme="majorEastAsia" w:hAnsi="Arial" w:cs="Arial"/>
            <w:color w:val="1B75CC"/>
            <w:sz w:val="21"/>
            <w:szCs w:val="21"/>
          </w:rPr>
          <w:t>8.4.3.1</w:t>
        </w:r>
      </w:hyperlink>
      <w:r>
        <w:rPr>
          <w:rFonts w:ascii="Arial" w:hAnsi="Arial" w:cs="Arial"/>
          <w:color w:val="000000"/>
          <w:sz w:val="21"/>
          <w:szCs w:val="21"/>
        </w:rPr>
        <w:t>; разметка 1.24.5 может применяться самостоятельно.</w:t>
      </w:r>
    </w:p>
    <w:p w14:paraId="3B79B4FF" w14:textId="048A657E" w:rsidR="001566F1" w:rsidRDefault="001566F1" w:rsidP="001566F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14048915" wp14:editId="7AD97C81">
                <wp:extent cx="304800" cy="304800"/>
                <wp:effectExtent l="0" t="0" r="0" b="0"/>
                <wp:docPr id="1569987147" name="Прямоугольни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C54175" id="Прямоугольник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7216185" w14:textId="77777777" w:rsidR="001566F1" w:rsidRDefault="001566F1" w:rsidP="001566F1">
      <w:pPr>
        <w:pStyle w:val="4"/>
        <w:shd w:val="clear" w:color="auto" w:fill="FFFFFF"/>
        <w:spacing w:before="0" w:after="15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Разметка 1.24.6.</w:t>
      </w:r>
    </w:p>
    <w:p w14:paraId="66A6FEB6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Дублирование дорожного знака </w:t>
      </w:r>
      <w:hyperlink r:id="rId28" w:history="1">
        <w:r>
          <w:rPr>
            <w:rStyle w:val="a5"/>
            <w:rFonts w:ascii="Arial" w:eastAsiaTheme="majorEastAsia" w:hAnsi="Arial" w:cs="Arial"/>
            <w:color w:val="1B75CC"/>
            <w:sz w:val="21"/>
            <w:szCs w:val="21"/>
          </w:rPr>
          <w:t>5.39 </w:t>
        </w:r>
      </w:hyperlink>
      <w:r>
        <w:rPr>
          <w:rFonts w:ascii="Arial" w:hAnsi="Arial" w:cs="Arial"/>
          <w:color w:val="000000"/>
          <w:sz w:val="21"/>
          <w:szCs w:val="21"/>
        </w:rPr>
        <w:t>"Велосипедная зона"</w:t>
      </w:r>
    </w:p>
    <w:p w14:paraId="2F866C54" w14:textId="39E4D850" w:rsidR="001566F1" w:rsidRDefault="001566F1" w:rsidP="001566F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0D0BB6E9" wp14:editId="183B66D6">
                <wp:extent cx="304800" cy="304800"/>
                <wp:effectExtent l="0" t="0" r="0" b="0"/>
                <wp:docPr id="831708378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D6BF4B" id="Прямоугольник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2F68EAF" w14:textId="77777777" w:rsidR="001566F1" w:rsidRDefault="001566F1" w:rsidP="001566F1">
      <w:pPr>
        <w:pStyle w:val="4"/>
        <w:shd w:val="clear" w:color="auto" w:fill="FFFFFF"/>
        <w:spacing w:before="0" w:after="15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Разметка 1.24.7.</w:t>
      </w:r>
    </w:p>
    <w:p w14:paraId="57CCA3F1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Дублирование дорожного знака </w:t>
      </w:r>
      <w:hyperlink r:id="rId29" w:history="1">
        <w:r>
          <w:rPr>
            <w:rStyle w:val="a5"/>
            <w:rFonts w:ascii="Arial" w:eastAsiaTheme="majorEastAsia" w:hAnsi="Arial" w:cs="Arial"/>
            <w:color w:val="1B75CC"/>
            <w:sz w:val="21"/>
            <w:szCs w:val="21"/>
          </w:rPr>
          <w:t>8.9.3</w:t>
        </w:r>
      </w:hyperlink>
      <w:r>
        <w:rPr>
          <w:rFonts w:ascii="Arial" w:hAnsi="Arial" w:cs="Arial"/>
          <w:color w:val="000000"/>
          <w:sz w:val="21"/>
          <w:szCs w:val="21"/>
        </w:rPr>
        <w:t> "Стоянка только транспортных средств дипломатического корпуса". (Изменения вступили в силу: 1 марта 2023 года.)</w:t>
      </w:r>
    </w:p>
    <w:p w14:paraId="60BA429E" w14:textId="37448421" w:rsidR="001566F1" w:rsidRDefault="001566F1" w:rsidP="001566F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mc:AlternateContent>
          <mc:Choice Requires="wps">
            <w:drawing>
              <wp:inline distT="0" distB="0" distL="0" distR="0" wp14:anchorId="1574B8AD" wp14:editId="073C8199">
                <wp:extent cx="304800" cy="304800"/>
                <wp:effectExtent l="0" t="0" r="0" b="0"/>
                <wp:docPr id="828512827" name="Прямоугольни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CB0530" id="Прямоугольник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49AA114" w14:textId="77777777" w:rsidR="001566F1" w:rsidRDefault="001566F1" w:rsidP="001566F1">
      <w:pPr>
        <w:pStyle w:val="4"/>
        <w:shd w:val="clear" w:color="auto" w:fill="FFFFFF"/>
        <w:spacing w:before="0" w:after="15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Разметка 1.25.</w:t>
      </w:r>
    </w:p>
    <w:p w14:paraId="1B227BDF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Обозначение искусственных неровностей по ГОСТу Р 52605-2006.</w:t>
      </w:r>
    </w:p>
    <w:p w14:paraId="14F6DA4E" w14:textId="67D3CB20" w:rsidR="001566F1" w:rsidRDefault="001566F1" w:rsidP="001566F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39DD88E2" wp14:editId="7E283706">
                <wp:extent cx="304800" cy="304800"/>
                <wp:effectExtent l="0" t="0" r="0" b="0"/>
                <wp:docPr id="313286995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13B360" id="Прямоугольник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D218FF7" w14:textId="77777777" w:rsidR="001566F1" w:rsidRDefault="001566F1" w:rsidP="001566F1">
      <w:pPr>
        <w:pStyle w:val="4"/>
        <w:shd w:val="clear" w:color="auto" w:fill="FFFFFF"/>
        <w:spacing w:before="0" w:after="15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Разметка 1.26.</w:t>
      </w:r>
    </w:p>
    <w:p w14:paraId="6B9CE852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bookmarkStart w:id="0" w:name="m1_26"/>
      <w:bookmarkEnd w:id="0"/>
      <w:r>
        <w:rPr>
          <w:rFonts w:ascii="Arial" w:hAnsi="Arial" w:cs="Arial"/>
          <w:color w:val="000000"/>
          <w:sz w:val="21"/>
          <w:szCs w:val="21"/>
        </w:rPr>
        <w:t>(Цвет - желтый) - обозначает участок перекрестка, на который запрещается выезжать, если впереди по пути следования образовался затор, который вынудит водителя остановиться, создав препятствие для движения транспортных средств в поперечном направлении, за исключением поворота направо или налево в случаях, установленных настоящими Правилами. Разметка может применяться самостоятельно либо совместно с дорожным знаком </w:t>
      </w:r>
      <w:hyperlink r:id="rId30" w:anchor="s1_35" w:history="1">
        <w:r>
          <w:rPr>
            <w:rStyle w:val="a5"/>
            <w:rFonts w:ascii="Arial" w:eastAsiaTheme="majorEastAsia" w:hAnsi="Arial" w:cs="Arial"/>
            <w:color w:val="1B75CC"/>
            <w:sz w:val="21"/>
            <w:szCs w:val="21"/>
          </w:rPr>
          <w:t>1.35</w:t>
        </w:r>
      </w:hyperlink>
      <w:r>
        <w:rPr>
          <w:rFonts w:ascii="Arial" w:hAnsi="Arial" w:cs="Arial"/>
          <w:color w:val="000000"/>
          <w:sz w:val="21"/>
          <w:szCs w:val="21"/>
        </w:rPr>
        <w:t>.</w:t>
      </w:r>
    </w:p>
    <w:p w14:paraId="7D8979B6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(Прим. В народе разметка называется «вафельной» или «вафельницей». Она представляет собой пересекающиеся диагональные желтые полосы и обозначает участок перекрестка, на который нельзя выезжать, если впереди образовался затор.)</w:t>
      </w:r>
    </w:p>
    <w:p w14:paraId="1E0F38ED" w14:textId="77777777" w:rsidR="001566F1" w:rsidRDefault="001566F1" w:rsidP="001566F1">
      <w:pPr>
        <w:pStyle w:val="3"/>
        <w:shd w:val="clear" w:color="auto" w:fill="FFFFFF"/>
        <w:spacing w:before="0" w:after="30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Вертикальная разметка</w:t>
      </w:r>
    </w:p>
    <w:p w14:paraId="49078EAD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Вертикальная разметка в виде сочетания черных и белых полос на дорожных сооружениях и элементах оборудования дорог показывает их габариты и служит средством зрительного ориентирования.</w:t>
      </w:r>
    </w:p>
    <w:p w14:paraId="41F94DA0" w14:textId="77CF1F9D" w:rsidR="001566F1" w:rsidRDefault="001566F1" w:rsidP="001566F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02D91D3F" wp14:editId="4E499467">
                <wp:extent cx="304800" cy="304800"/>
                <wp:effectExtent l="0" t="0" r="0" b="0"/>
                <wp:docPr id="1275295652" name="Прямоугольни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8BAC1A" id="Прямоугольник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423D79B" w14:textId="77777777" w:rsidR="001566F1" w:rsidRDefault="001566F1" w:rsidP="001566F1">
      <w:pPr>
        <w:pStyle w:val="4"/>
        <w:shd w:val="clear" w:color="auto" w:fill="FFFFFF"/>
        <w:spacing w:before="0" w:after="15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Разметка 2.1.1 - 2.1.3.</w:t>
      </w:r>
    </w:p>
    <w:p w14:paraId="3E131F0A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Обозначают элементы дорожных сооружений (опор мостов, путепроводов, торцовых частей парапетов и тому подобного), когда эти элементы представляют опасность для движущихся транспортных средств.</w:t>
      </w:r>
    </w:p>
    <w:p w14:paraId="7E9A9247" w14:textId="2BF614A4" w:rsidR="001566F1" w:rsidRDefault="001566F1" w:rsidP="001566F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5E43B6E0" wp14:editId="62ECA801">
                <wp:extent cx="304800" cy="304800"/>
                <wp:effectExtent l="0" t="0" r="0" b="0"/>
                <wp:docPr id="108065575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6F6435" id="Прямоугольник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AEAB139" w14:textId="77777777" w:rsidR="001566F1" w:rsidRDefault="001566F1" w:rsidP="001566F1">
      <w:pPr>
        <w:pStyle w:val="4"/>
        <w:shd w:val="clear" w:color="auto" w:fill="FFFFFF"/>
        <w:spacing w:before="0" w:after="15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Разметка 2.2.</w:t>
      </w:r>
    </w:p>
    <w:p w14:paraId="689D7BE5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Обозначает нижний край пролетного строения тоннелей, мостов и путепроводов.</w:t>
      </w:r>
    </w:p>
    <w:p w14:paraId="7CA6F620" w14:textId="11868C18" w:rsidR="001566F1" w:rsidRDefault="001566F1" w:rsidP="001566F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66CBAA08" wp14:editId="504C1320">
                <wp:extent cx="304800" cy="304800"/>
                <wp:effectExtent l="0" t="0" r="0" b="0"/>
                <wp:docPr id="862895986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1B4249" id="Прямоугольник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C3D2615" w14:textId="77777777" w:rsidR="001566F1" w:rsidRDefault="001566F1" w:rsidP="001566F1">
      <w:pPr>
        <w:pStyle w:val="4"/>
        <w:shd w:val="clear" w:color="auto" w:fill="FFFFFF"/>
        <w:spacing w:before="0" w:after="15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Разметка 2.3.</w:t>
      </w:r>
    </w:p>
    <w:p w14:paraId="40EAC23B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Обозначает круглые тумбы, установленные на разделительных полосах или островках безопасности.</w:t>
      </w:r>
    </w:p>
    <w:p w14:paraId="092A19AB" w14:textId="792F0DB3" w:rsidR="001566F1" w:rsidRDefault="001566F1" w:rsidP="001566F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2E46F303" wp14:editId="4E42F147">
                <wp:extent cx="304800" cy="304800"/>
                <wp:effectExtent l="0" t="0" r="0" b="0"/>
                <wp:docPr id="1371574782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EE63E4" id="Прямоугольник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F276C7F" w14:textId="77777777" w:rsidR="001566F1" w:rsidRDefault="001566F1" w:rsidP="001566F1">
      <w:pPr>
        <w:pStyle w:val="4"/>
        <w:shd w:val="clear" w:color="auto" w:fill="FFFFFF"/>
        <w:spacing w:before="0" w:after="15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Разметка 2.4.</w:t>
      </w:r>
    </w:p>
    <w:p w14:paraId="167A0088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Обозначает направляющие столбики, надолбы, опоры ограждений и тому подобное</w:t>
      </w:r>
    </w:p>
    <w:p w14:paraId="61732451" w14:textId="114C692B" w:rsidR="001566F1" w:rsidRDefault="001566F1" w:rsidP="001566F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mc:AlternateContent>
          <mc:Choice Requires="wps">
            <w:drawing>
              <wp:inline distT="0" distB="0" distL="0" distR="0" wp14:anchorId="72E58876" wp14:editId="2542DE07">
                <wp:extent cx="304800" cy="304800"/>
                <wp:effectExtent l="0" t="0" r="0" b="0"/>
                <wp:docPr id="386784279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4EE59D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9451923" w14:textId="77777777" w:rsidR="001566F1" w:rsidRDefault="001566F1" w:rsidP="001566F1">
      <w:pPr>
        <w:pStyle w:val="4"/>
        <w:shd w:val="clear" w:color="auto" w:fill="FFFFFF"/>
        <w:spacing w:before="0" w:after="15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Разметка 2.5.</w:t>
      </w:r>
    </w:p>
    <w:p w14:paraId="0AE201CD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Обозначает боковые поверхности ограждений дорог на закруглениях малого радиуса, крутых спусках, других опасных участках.</w:t>
      </w:r>
    </w:p>
    <w:p w14:paraId="1B6BBDC9" w14:textId="6633F8EC" w:rsidR="001566F1" w:rsidRDefault="001566F1" w:rsidP="001566F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6AB116EB" wp14:editId="01319529">
                <wp:extent cx="304800" cy="304800"/>
                <wp:effectExtent l="0" t="0" r="0" b="0"/>
                <wp:docPr id="911814644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08B4E0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F5C9739" w14:textId="77777777" w:rsidR="001566F1" w:rsidRDefault="001566F1" w:rsidP="001566F1">
      <w:pPr>
        <w:pStyle w:val="4"/>
        <w:shd w:val="clear" w:color="auto" w:fill="FFFFFF"/>
        <w:spacing w:before="0" w:after="15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Разметка 2.6.</w:t>
      </w:r>
    </w:p>
    <w:p w14:paraId="6E2218F5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Обозначает боковые поверхности ограждений дорог на других участках. </w:t>
      </w:r>
    </w:p>
    <w:p w14:paraId="2D245223" w14:textId="7851ABE1" w:rsidR="001566F1" w:rsidRDefault="001566F1" w:rsidP="001566F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26C91F8C" wp14:editId="7797096E">
                <wp:extent cx="304800" cy="304800"/>
                <wp:effectExtent l="0" t="0" r="0" b="0"/>
                <wp:docPr id="425082182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179B98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56FC82D" w14:textId="77777777" w:rsidR="001566F1" w:rsidRDefault="001566F1" w:rsidP="001566F1">
      <w:pPr>
        <w:pStyle w:val="4"/>
        <w:shd w:val="clear" w:color="auto" w:fill="FFFFFF"/>
        <w:spacing w:before="0" w:after="15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Разметка 2.7.</w:t>
      </w:r>
    </w:p>
    <w:p w14:paraId="0C5F60C9" w14:textId="77777777" w:rsidR="001566F1" w:rsidRDefault="001566F1" w:rsidP="001566F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Обозначает бордюры на опасных участках и возвышающиеся островки безопасности. </w:t>
      </w:r>
    </w:p>
    <w:p w14:paraId="720FF295" w14:textId="2A38CC51" w:rsidR="0023321E" w:rsidRDefault="0023321E" w:rsidP="00B5136C"/>
    <w:sectPr w:rsidR="0023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D3CB7"/>
    <w:multiLevelType w:val="multilevel"/>
    <w:tmpl w:val="0516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135DB8"/>
    <w:multiLevelType w:val="multilevel"/>
    <w:tmpl w:val="340C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528478">
    <w:abstractNumId w:val="0"/>
  </w:num>
  <w:num w:numId="2" w16cid:durableId="2088459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23"/>
    <w:rsid w:val="001566F1"/>
    <w:rsid w:val="0023321E"/>
    <w:rsid w:val="00B5136C"/>
    <w:rsid w:val="00D91323"/>
    <w:rsid w:val="00EC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CB5E"/>
  <w15:chartTrackingRefBased/>
  <w15:docId w15:val="{D92C8755-1C6E-4ECE-BE21-6B337BDC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1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66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6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3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B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B5136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566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6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5">
    <w:name w:val="Hyperlink"/>
    <w:basedOn w:val="a0"/>
    <w:uiPriority w:val="99"/>
    <w:semiHidden/>
    <w:unhideWhenUsed/>
    <w:rsid w:val="00156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65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455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5350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86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146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229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426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585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685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69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227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17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061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3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192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51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31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394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17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162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271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24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88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212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00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106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98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600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984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484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282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811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867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97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31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287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8296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552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668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147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50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341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756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5330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355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m.ru/pdd/pdd/mark_1_17_2/" TargetMode="External"/><Relationship Id="rId13" Type="http://schemas.openxmlformats.org/officeDocument/2006/relationships/hyperlink" Target="https://www.drom.ru/pdd/pdd/sign_3_28/" TargetMode="External"/><Relationship Id="rId18" Type="http://schemas.openxmlformats.org/officeDocument/2006/relationships/hyperlink" Target="https://www.drom.ru/pdd/pdd/mark_1_11/" TargetMode="External"/><Relationship Id="rId26" Type="http://schemas.openxmlformats.org/officeDocument/2006/relationships/hyperlink" Target="https://www.drom.ru/pdd/pdd/sign_6_2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rom.ru/pdd/pdd/sign_1_20_3/" TargetMode="External"/><Relationship Id="rId7" Type="http://schemas.openxmlformats.org/officeDocument/2006/relationships/hyperlink" Target="https://www.drom.ru/pdd/pdd/mark_1_17/" TargetMode="External"/><Relationship Id="rId12" Type="http://schemas.openxmlformats.org/officeDocument/2006/relationships/hyperlink" Target="https://www.drom.ru/pdd/pdd/mark_1_11/" TargetMode="External"/><Relationship Id="rId17" Type="http://schemas.openxmlformats.org/officeDocument/2006/relationships/hyperlink" Target="https://www.drom.ru/pdd/pdd/mark_1_1/" TargetMode="External"/><Relationship Id="rId25" Type="http://schemas.openxmlformats.org/officeDocument/2006/relationships/hyperlink" Target="https://www.drom.ru/pdd/pdd/sign_6_2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rom.ru/pdd/pdd/sign_5_15_2/" TargetMode="External"/><Relationship Id="rId20" Type="http://schemas.openxmlformats.org/officeDocument/2006/relationships/hyperlink" Target="https://www.drom.ru/pdd/pdd/sign_1_20_2/" TargetMode="External"/><Relationship Id="rId29" Type="http://schemas.openxmlformats.org/officeDocument/2006/relationships/hyperlink" Target="https://www.drom.ru/pdd/pdd/sign_8_9_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rom.ru/pdd/pdd/mark_1_10/" TargetMode="External"/><Relationship Id="rId11" Type="http://schemas.openxmlformats.org/officeDocument/2006/relationships/hyperlink" Target="https://www.drom.ru/pdd/pdd/mark_1_1/" TargetMode="External"/><Relationship Id="rId24" Type="http://schemas.openxmlformats.org/officeDocument/2006/relationships/hyperlink" Target="https://www.drom.ru/pdd/pdd/sign_2_5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drom.ru/pdd/pdd/mark_1_4/" TargetMode="External"/><Relationship Id="rId15" Type="http://schemas.openxmlformats.org/officeDocument/2006/relationships/hyperlink" Target="https://www.drom.ru/pdd/pdd/sign_5_15_1/" TargetMode="External"/><Relationship Id="rId23" Type="http://schemas.openxmlformats.org/officeDocument/2006/relationships/hyperlink" Target="https://www.drom.ru/pdd/pdd/mark_1_12/" TargetMode="External"/><Relationship Id="rId28" Type="http://schemas.openxmlformats.org/officeDocument/2006/relationships/hyperlink" Target="https://www.drom.ru/pdd/pdd/sign_5_39" TargetMode="External"/><Relationship Id="rId10" Type="http://schemas.openxmlformats.org/officeDocument/2006/relationships/hyperlink" Target="https://www.drom.ru/pdd/pdd/sign_3_27/" TargetMode="External"/><Relationship Id="rId19" Type="http://schemas.openxmlformats.org/officeDocument/2006/relationships/hyperlink" Target="https://www.drom.ru/pdd/pdd/sign_1_20_1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rom.ru/pdd/pdd/mark_1_26/" TargetMode="External"/><Relationship Id="rId14" Type="http://schemas.openxmlformats.org/officeDocument/2006/relationships/hyperlink" Target="https://www.drom.ru/pdd/pdd/sign_2_5/" TargetMode="External"/><Relationship Id="rId22" Type="http://schemas.openxmlformats.org/officeDocument/2006/relationships/hyperlink" Target="https://www.drom.ru/pdd/pdd/mark_1_13/" TargetMode="External"/><Relationship Id="rId27" Type="http://schemas.openxmlformats.org/officeDocument/2006/relationships/hyperlink" Target="https://www.drom.ru/pdd/pdd/sign_8_4_1/" TargetMode="External"/><Relationship Id="rId30" Type="http://schemas.openxmlformats.org/officeDocument/2006/relationships/hyperlink" Target="https://www.drom.ru/pdd/pdd/sign_1_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1849</Words>
  <Characters>10544</Characters>
  <Application>Microsoft Office Word</Application>
  <DocSecurity>0</DocSecurity>
  <Lines>87</Lines>
  <Paragraphs>24</Paragraphs>
  <ScaleCrop>false</ScaleCrop>
  <Company/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Сушкова</dc:creator>
  <cp:keywords/>
  <dc:description/>
  <cp:lastModifiedBy>Ирина Сушкова</cp:lastModifiedBy>
  <cp:revision>5</cp:revision>
  <dcterms:created xsi:type="dcterms:W3CDTF">2023-12-08T02:14:00Z</dcterms:created>
  <dcterms:modified xsi:type="dcterms:W3CDTF">2023-12-08T02:20:00Z</dcterms:modified>
</cp:coreProperties>
</file>