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57" w:rsidRPr="00C31257" w:rsidRDefault="00C31257" w:rsidP="00C3125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257" w:rsidRPr="00C31257" w:rsidRDefault="00C31257" w:rsidP="00C31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b/>
          <w:sz w:val="28"/>
          <w:szCs w:val="28"/>
          <w:lang w:val="kk-KZ"/>
        </w:rPr>
        <w:t>ДОМБЫРА ТАРТУ ШЕБЕРЛІГІН МЕҢГЕРТУ</w:t>
      </w:r>
    </w:p>
    <w:p w:rsidR="00C31257" w:rsidRPr="00C31257" w:rsidRDefault="00C31257" w:rsidP="00C312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sz w:val="28"/>
          <w:szCs w:val="28"/>
          <w:lang w:val="kk-KZ"/>
        </w:rPr>
        <w:t>«Екі шектің бірін қатты</w:t>
      </w:r>
    </w:p>
    <w:p w:rsidR="00C31257" w:rsidRPr="00C31257" w:rsidRDefault="00C31257" w:rsidP="00C312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sz w:val="28"/>
          <w:szCs w:val="28"/>
          <w:lang w:val="kk-KZ"/>
        </w:rPr>
        <w:t>Бірін сәл пәл кем бұра</w:t>
      </w:r>
    </w:p>
    <w:p w:rsidR="00C31257" w:rsidRPr="00C31257" w:rsidRDefault="00C31257" w:rsidP="00C312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sz w:val="28"/>
          <w:szCs w:val="28"/>
          <w:lang w:val="kk-KZ"/>
        </w:rPr>
        <w:t>Қазақ нағыз қазақ емес</w:t>
      </w:r>
    </w:p>
    <w:p w:rsidR="00C31257" w:rsidRPr="00C31257" w:rsidRDefault="00C31257" w:rsidP="00C312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sz w:val="28"/>
          <w:szCs w:val="28"/>
          <w:lang w:val="kk-KZ"/>
        </w:rPr>
        <w:t>Нағыз қазақ домбыра»</w:t>
      </w:r>
    </w:p>
    <w:p w:rsidR="00C31257" w:rsidRPr="00C31257" w:rsidRDefault="00C31257" w:rsidP="00C312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312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Қ. Мырзалиев</w:t>
      </w:r>
    </w:p>
    <w:p w:rsidR="000E5247" w:rsidRDefault="00C312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Домбыра қазақ халқының ең кең тараған ішекті музыкалық аспабы.Домбыра аспабы халықтың кәсіби өнердің қалыптасуына негіз болған</w:t>
      </w:r>
      <w:r w:rsidRPr="00C31257">
        <w:rPr>
          <w:rFonts w:ascii="Times New Roman" w:hAnsi="Times New Roman" w:cs="Times New Roman"/>
          <w:sz w:val="28"/>
          <w:szCs w:val="28"/>
          <w:lang w:val="kk-KZ"/>
        </w:rPr>
        <w:t xml:space="preserve">. Шәкіртке домбыра тарту шеберлігін дұрыс меңгертуге, өнерге деген ынта-ықыласын өсіріп, эстетикалық талғамын арттыруға, музыканы дұрыс тындап, тереңдей түсіне білуге тәрбиелеу болып табылады.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оқытып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репертуарының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үлгілері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жүйемен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жүргізілгені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тартудан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аспаты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үйренуінің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аударып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Домбырашының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танымы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аспапты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тәсілдерімен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Күйшілікті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шыңы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өнерді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мұрат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тұтқан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өнерпаздың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орындаушылық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ерекшеліктерді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үйренуі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шеберлікке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апарар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жолдың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сүрлеуі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шәкіртінің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өрісі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қабілетіне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талдап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тереңдете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түсіндіріп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күйші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импровизаторлық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оятып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күйшілік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қасиеттердің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домбырада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фортепианоның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сүйемелдеуімен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үлгілерімен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танысуы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шеберлігінің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өрісінің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кеңейе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түсуіне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игі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тыңғылықты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орындаушылық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қыр-сырына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тиянақты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баули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- музыкант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аспапта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қалыптасып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жетіледі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творчестволық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шабытпен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ұйымдастырып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методикалық-эстетикалық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үлгілерін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шығармамен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толықтырып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жинақтайды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57">
        <w:rPr>
          <w:rFonts w:ascii="Times New Roman" w:hAnsi="Times New Roman" w:cs="Times New Roman"/>
          <w:sz w:val="28"/>
          <w:szCs w:val="28"/>
        </w:rPr>
        <w:t>дағдыланады</w:t>
      </w:r>
      <w:proofErr w:type="spellEnd"/>
      <w:r w:rsidRPr="00C31257">
        <w:rPr>
          <w:rFonts w:ascii="Times New Roman" w:hAnsi="Times New Roman" w:cs="Times New Roman"/>
          <w:sz w:val="28"/>
          <w:szCs w:val="28"/>
        </w:rPr>
        <w:t>.</w:t>
      </w:r>
      <w:r w:rsidR="00086BE5">
        <w:rPr>
          <w:rFonts w:ascii="Times New Roman" w:hAnsi="Times New Roman" w:cs="Times New Roman"/>
          <w:sz w:val="28"/>
          <w:szCs w:val="28"/>
          <w:lang w:val="kk-KZ"/>
        </w:rPr>
        <w:t>Оқушының дұрыс күй тартуын дұрыс үйрету үшін, олар дыңа аспапта дұрыс отыруы оны шеберлікпен меңгерту күй саласында мұғалімнің алдында үш міндет қойылады:</w:t>
      </w:r>
    </w:p>
    <w:p w:rsidR="00086BE5" w:rsidRPr="005B313A" w:rsidRDefault="005B313A" w:rsidP="005B31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</w:t>
      </w:r>
      <w:r w:rsidR="00086BE5" w:rsidRPr="005B313A">
        <w:rPr>
          <w:rFonts w:ascii="Times New Roman" w:hAnsi="Times New Roman" w:cs="Times New Roman"/>
          <w:sz w:val="28"/>
          <w:szCs w:val="28"/>
          <w:lang w:val="kk-KZ"/>
        </w:rPr>
        <w:t>арқылы оқушының сезімін ояту.</w:t>
      </w:r>
    </w:p>
    <w:p w:rsidR="00086BE5" w:rsidRPr="005B313A" w:rsidRDefault="005B313A" w:rsidP="005B31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86BE5" w:rsidRPr="005B313A">
        <w:rPr>
          <w:rFonts w:ascii="Times New Roman" w:hAnsi="Times New Roman" w:cs="Times New Roman"/>
          <w:sz w:val="28"/>
          <w:szCs w:val="28"/>
          <w:lang w:val="kk-KZ"/>
        </w:rPr>
        <w:t>Сезім арқылы күйді саналы түрдетүсіндіруге баулу.</w:t>
      </w:r>
    </w:p>
    <w:p w:rsidR="00086BE5" w:rsidRPr="005B313A" w:rsidRDefault="005B313A" w:rsidP="005B31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086BE5" w:rsidRPr="005B313A">
        <w:rPr>
          <w:rFonts w:ascii="Times New Roman" w:hAnsi="Times New Roman" w:cs="Times New Roman"/>
          <w:sz w:val="28"/>
          <w:szCs w:val="28"/>
          <w:lang w:val="kk-KZ"/>
        </w:rPr>
        <w:t>Күйді өз шамасына қарай орындай білуге үйретуде орындаушылық шығармашылығын дамыту.</w:t>
      </w:r>
    </w:p>
    <w:p w:rsidR="00086BE5" w:rsidRDefault="00086BE5" w:rsidP="005B31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B313A">
        <w:rPr>
          <w:rFonts w:ascii="Times New Roman" w:hAnsi="Times New Roman" w:cs="Times New Roman"/>
          <w:sz w:val="28"/>
          <w:szCs w:val="28"/>
          <w:lang w:val="kk-KZ"/>
        </w:rPr>
        <w:t>Сонда ғана</w:t>
      </w:r>
      <w:r w:rsidR="005B313A" w:rsidRPr="005B313A">
        <w:rPr>
          <w:rFonts w:ascii="Times New Roman" w:hAnsi="Times New Roman" w:cs="Times New Roman"/>
          <w:sz w:val="28"/>
          <w:szCs w:val="28"/>
          <w:lang w:val="kk-KZ"/>
        </w:rPr>
        <w:t xml:space="preserve"> оқушының өнерге деген қыз</w:t>
      </w:r>
      <w:r w:rsidRPr="005B313A">
        <w:rPr>
          <w:rFonts w:ascii="Times New Roman" w:hAnsi="Times New Roman" w:cs="Times New Roman"/>
          <w:sz w:val="28"/>
          <w:szCs w:val="28"/>
          <w:lang w:val="kk-KZ"/>
        </w:rPr>
        <w:t>ығушылық</w:t>
      </w:r>
      <w:r w:rsidR="005B313A" w:rsidRPr="005B313A">
        <w:rPr>
          <w:rFonts w:ascii="Times New Roman" w:hAnsi="Times New Roman" w:cs="Times New Roman"/>
          <w:sz w:val="28"/>
          <w:szCs w:val="28"/>
          <w:lang w:val="kk-KZ"/>
        </w:rPr>
        <w:t>тары артып,белсенділік пайда болады.</w:t>
      </w:r>
      <w:r w:rsidR="005B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313A" w:rsidRPr="005B313A" w:rsidRDefault="005B313A" w:rsidP="005B31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сабағының мұғалімі:                    Игенбаева Жадыра</w:t>
      </w:r>
      <w:bookmarkStart w:id="0" w:name="_GoBack"/>
      <w:bookmarkEnd w:id="0"/>
    </w:p>
    <w:sectPr w:rsidR="005B313A" w:rsidRPr="005B313A" w:rsidSect="005B313A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EE" w:rsidRDefault="00A32EEE" w:rsidP="00C31257">
      <w:pPr>
        <w:spacing w:after="0" w:line="240" w:lineRule="auto"/>
      </w:pPr>
      <w:r>
        <w:separator/>
      </w:r>
    </w:p>
  </w:endnote>
  <w:endnote w:type="continuationSeparator" w:id="0">
    <w:p w:rsidR="00A32EEE" w:rsidRDefault="00A32EEE" w:rsidP="00C3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EE" w:rsidRDefault="00A32EEE" w:rsidP="00C31257">
      <w:pPr>
        <w:spacing w:after="0" w:line="240" w:lineRule="auto"/>
      </w:pPr>
      <w:r>
        <w:separator/>
      </w:r>
    </w:p>
  </w:footnote>
  <w:footnote w:type="continuationSeparator" w:id="0">
    <w:p w:rsidR="00A32EEE" w:rsidRDefault="00A32EEE" w:rsidP="00C3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4C"/>
    <w:rsid w:val="00086BE5"/>
    <w:rsid w:val="0011429E"/>
    <w:rsid w:val="0045554C"/>
    <w:rsid w:val="004A5EA3"/>
    <w:rsid w:val="005B313A"/>
    <w:rsid w:val="00A32EEE"/>
    <w:rsid w:val="00C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5DF5-3805-4E85-BA49-ACB7333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257"/>
  </w:style>
  <w:style w:type="paragraph" w:styleId="a6">
    <w:name w:val="footer"/>
    <w:basedOn w:val="a"/>
    <w:link w:val="a7"/>
    <w:uiPriority w:val="99"/>
    <w:unhideWhenUsed/>
    <w:rsid w:val="00C3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майгуль омирбаева</dc:creator>
  <cp:keywords/>
  <dc:description/>
  <cp:lastModifiedBy>майгуль омирбаева</cp:lastModifiedBy>
  <cp:revision>3</cp:revision>
  <dcterms:created xsi:type="dcterms:W3CDTF">2017-10-31T18:29:00Z</dcterms:created>
  <dcterms:modified xsi:type="dcterms:W3CDTF">2017-10-31T18:53:00Z</dcterms:modified>
</cp:coreProperties>
</file>