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35" w:rsidRPr="002E6A35" w:rsidRDefault="000238BA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4CD">
        <w:rPr>
          <w:rFonts w:ascii="Times New Roman" w:hAnsi="Times New Roman" w:cs="Times New Roman"/>
          <w:sz w:val="24"/>
          <w:szCs w:val="24"/>
        </w:rPr>
        <w:t xml:space="preserve"> </w:t>
      </w:r>
      <w:r w:rsidR="002E6A35" w:rsidRPr="002E6A35">
        <w:rPr>
          <w:rFonts w:ascii="Times New Roman" w:hAnsi="Times New Roman" w:cs="Times New Roman"/>
          <w:sz w:val="24"/>
          <w:szCs w:val="24"/>
        </w:rPr>
        <w:t xml:space="preserve">Общая характеристика учреждения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i/>
          <w:sz w:val="24"/>
          <w:szCs w:val="24"/>
        </w:rPr>
        <w:t>Полное наименование в соответствии с Уставом</w:t>
      </w:r>
      <w:r w:rsidRPr="002E6A35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«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Ровновская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школа» Красногвардейского района Республики Крым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i/>
          <w:sz w:val="24"/>
          <w:szCs w:val="24"/>
        </w:rPr>
        <w:t>Учредитель</w:t>
      </w:r>
      <w:r w:rsidRPr="002E6A35">
        <w:rPr>
          <w:rFonts w:ascii="Times New Roman" w:hAnsi="Times New Roman" w:cs="Times New Roman"/>
          <w:sz w:val="24"/>
          <w:szCs w:val="24"/>
        </w:rPr>
        <w:t xml:space="preserve">: муниципальное образование Красногвардейский район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2E6A35">
        <w:rPr>
          <w:rFonts w:ascii="Times New Roman" w:hAnsi="Times New Roman" w:cs="Times New Roman"/>
          <w:sz w:val="24"/>
          <w:szCs w:val="24"/>
        </w:rPr>
        <w:t xml:space="preserve">: 297040, Российская Федерация, Республика Крым, Красногвардейский район,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>овное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, ул. Центральная. д.4.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i/>
          <w:sz w:val="24"/>
          <w:szCs w:val="24"/>
        </w:rPr>
        <w:t>Фактический адрес</w:t>
      </w:r>
      <w:r w:rsidRPr="002E6A35">
        <w:rPr>
          <w:rFonts w:ascii="Times New Roman" w:hAnsi="Times New Roman" w:cs="Times New Roman"/>
          <w:sz w:val="24"/>
          <w:szCs w:val="24"/>
        </w:rPr>
        <w:t xml:space="preserve">: 297040, Российская Федерация, Республика Крым, Красногвардейский район,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>овное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, ул. Центральная. д.4.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i/>
          <w:sz w:val="24"/>
          <w:szCs w:val="24"/>
        </w:rPr>
        <w:t>Руководитель образовательного учреждения</w:t>
      </w:r>
      <w:r w:rsidRPr="002E6A35">
        <w:rPr>
          <w:rFonts w:ascii="Times New Roman" w:hAnsi="Times New Roman" w:cs="Times New Roman"/>
          <w:sz w:val="24"/>
          <w:szCs w:val="24"/>
        </w:rPr>
        <w:t>: Келарев Юрий Николаевич.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В своей деятельности школа руководствуется Конституцией РФ, Законами РФ, указами Президента РФ, постановлениями Правительства РФ, нормативно-правовыми актами Министерства образования и науки Российской Федерации, нормативно-правовыми актами Министерства образования, науки и молодежи Республики Крым, Уставом, локальными актами образовательного учреждения. Права участников образовательного процесса (обучающихся и педагогических работников) обеспечиваются в соответствии с Законом «Об образовании в Российской Федерации» (273-ФЗ от 29.12.2012 г.), законодательством о труде. Режим функционирования: Режим работы школы определен в соответствии с Уставом как пятидневная учебная неделя для 1-11 классов. Учебный год начинается  1 сентября. Продолжительность учебного года в 1-х классах 33 недели, 2-11 классах – не менее 34 недель без учета государственной итоговой аттестации. Продолжительность урока во 2-11 классах – 45 минут, в 1 классе – 30 минут в I полугодии и 40 минут во II полугодии. Обучение осуществляется в две смены. Режим каникул – традиционный: осенние, зимние, весенние и летние (не менее 8 календарных недель); дополнительные каникулы в феврале продолжительностью в одну неделю для 1-х классов.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Ровновская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школа» на 2022/2023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Настоящий учебный план составлен в соответствии с требованиями нижеследующих нормативных правовых актов, иных распорядительных актов и документов рекомендательного характера: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273-ФЗ «Об образовании в Российской Федерации».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 (с изменениями и дополнениями).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3. Приказ Министерства образования и науки Российской Федерации от 07.06.2017 г.             № 506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(об учебном предмете «Основы религиозных культур и светской этики»).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(с изменениями и дополнениями).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5.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г. № 413 (с изменениями и дополнениями).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Учебный план на 2022/2023 учебный год принят на педагогическом совете (протокол №01 от 29.08.2022г.), утвержден директором учреждения 31.08.2022г. Основу учебного плана школы составляют ведущие «классические» учебные предметы современного научного знания, обеспечивающие передачу и освоение культурного опыта: - Русский язык, литература, иностранный язык;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Математика, информатика и ИКТ;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История, обществознание, география;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Физика, химия, биология;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Музыка,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Технология;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Физическая культура, ОБЖ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Школа реализует следующие образовательные программы: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дошкольного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начального общего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основного общего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среднего общего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дополнительные общеразвивающие программы.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в учебной и внеурочной деятельности используются разнообразные технологии обучения, воспитания, развития и диагностики. Педагогические технологии, используемые в образовательном процессе, ориентированы на развитие общей культуры личности, креативности мышления и ключевых компетенций. Каждая образовательная программа по всем учебным предметам, курсам для всех классов полностью обеспечена рабочими программами, печатными и (или) </w:t>
      </w: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электронными учебными изданиями (включая учебники и учебные пособия), методическими рекомендациями, дидактическими материалами, контрольными заданиями и необходимыми средствами обучения и оборудованием.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Все используемые учебники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". Программы занятий по внеурочной деятельности для 1-11 классов разработаны учителями, приняты педагогическим советом школы и утверждены приказом по учреждению. Воспитательная работа в школе в 2022/2023 учебном году организована в соответствии со следующими нормативными документами: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Федеральным законом № 304-ФЗ от 31 июля 2020 г. «О внесении изменений в Федеральный закон «Об образовании в Российской Федерации» по вопросам воспитания обучающихся»;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Письмом Министерства просвещения Российской Федерации от 04.08.2020 №ДГ-1249/06 «О внедрении примерной программы воспитания»;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Распоряжением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Приказом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• Программой воспитания МБОУ «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Ровновская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школа» и календарным планом воспитательной работы школы на 2022/2023 учебный год. На основании рабочей программы воспитания школы классные руководители, педагог-психолог, педагог-организатор и др. разрабатывали собственные рабочие документы. Контроль осуществлялся в соответствии с планом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контроля на 2021/2022 учебный год, утвержденным директором школы. Цель воспитательной работы школы: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Задачи: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Приобщение школьников к ведущим духовным ценностям своего народа, русской национальной культуре, языку, традициям и обычаям;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 Создать условия для выстраивания системы воспитания в школе на основе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школьников.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 Продолжить работу по поддержке социальных инициатив, творчества, самостоятельности у школьников через развитие детских общественных движений и органов ученического самоуправления; 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образования;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системы дополнительного образования в школе;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педагогов, работать в системе «учитель – ученик - родитель»;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образованности школьника, уровня его воспитанности; </w:t>
      </w: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Личностный рост каждого учащегося, снижение количества учащихся группы «риска»; </w:t>
      </w: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Адаптация выпускников к социуму,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работа со школьниками, создание условий для их успешной социализации;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Активизация работы ШМО классных руководителей, развитие профессионального мастерства педагогов;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sym w:font="Symbol" w:char="F0B7"/>
      </w:r>
      <w:r w:rsidRPr="002E6A35">
        <w:rPr>
          <w:rFonts w:ascii="Times New Roman" w:hAnsi="Times New Roman" w:cs="Times New Roman"/>
          <w:sz w:val="24"/>
          <w:szCs w:val="24"/>
        </w:rPr>
        <w:t xml:space="preserve">Вовлечение семей школьников в процесс воспитания. Процесс воспитания в образовательной организации основывался на следующих принципах взаимодействия педагогов и школьников: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sz w:val="24"/>
          <w:szCs w:val="24"/>
        </w:rPr>
        <w:t xml:space="preserve">•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  <w:proofErr w:type="gram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sz w:val="24"/>
          <w:szCs w:val="24"/>
        </w:rPr>
        <w:t xml:space="preserve">•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реализация процесса воспитания главным образом через создание в школе детско-взрослых общностей, которые бы объединяли детей и педагогов;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яркими и содержательными событиями, общими позитивными эмоциями и доверительными отношениями друг к другу;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организация основных совместных дел школьников и педагогов как предмета совместной заботы и взрослых, и детей;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системность, целесообразность и не шаблонность воспитания как условия его эффективности. В основе воспитательной системы школы лежит совместная творческая деятельность детей и взрослых по направлениям программ духовно-нравственного развития, воспитания и социализации школьников: − гражданско-патриотическое; − духовно-нравственное; − социокультурное; − правовое и культура безопасности; − </w:t>
      </w: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экологическое; − интеллектуальное; −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; − трудовое; − воспитание семейных ценностей; − коммуникативное.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работа. При организации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работы в школе соблюдаются следующие принципы: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 -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работа не ограничивается работой только с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выпускного класса. Эта работа ведется с первого по одиннадцатый класс.                           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2) Дифференцированный и индивидуальный подход к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в зависимости от возраста и уровня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3) Оптимальное сочетание массовых, групповых и индивидуальных форм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работы с обучающимися и родителями.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4) Взаимосвязь школы, семьи, службы занятости, общественных организаций.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5) Связь профориентации с жизнью. Работа с родителями (законными представителями): 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 классе, во время индивидуальных консультаций - классный руководитель поднимает вопросы о важности правильного выбора дальнейшего образования детей с учетом требований современного рынка труда. Работа с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работа в школе осуществляется с 1 класса по 11 класс. Она ведется по следующим направлениям: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1. Диагностика. Традиционно сформировалась своеобразная технология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ориентации в 8, 9 классах, включающая в себя диагностику познавательных интересов и профессиональной направленности.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2. Встречи с людьми разных профессий. (1-7 класс)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3. Встречи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9, 11 с преподавателями.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4.Совместные мероприятия с центром занятости населения.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Работа с родителями. Взаимоотношения семьи и школы важны на всех этапах школьной жизни. Для этого используется диагностика, просвещение, совместная деятельность, оказывается социальная и психолого-педагогическая деятельность. Цель этого направления - активизировать интерес родителей к проблемам детей и школы, повысить воспитательный потенциал семьи. Задачи: - создание условий взаимодействия семьи и школы на основе сотрудничества; - повышение </w:t>
      </w: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культуры родителей; - вовлечение в учебно-воспитательный процесс родителей. 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Можно выделить следующие направления работы школы с семьей: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1.Образовательная деятельность.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Индивидуализация учебного процесса с учётом образовательных потребностей семьи (организация работы по индивидуальным планам).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Адаптационная поддержка семьи при поступлении ребёнка в школу и при переходе его на новые ступени обучения.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Организация совместной досуговой деятельности детей и взрослых. В прошлом учебном году родители приняли участие в проведение многих мероприятий.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2.Просветительская деятельность.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Просвещение родителей по вопросам педагогической культуры и родительской культуры, психологического и физического развития детей.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Просвещение родителей об эффективных методах воспитания ребёнка в семье.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Профилактика суицида среди детей.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3. Коррекционно-просветительская деятельность.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Коррекция и диагностика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поведения ребёнка в семье.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Диагностика и коррекция неэффективных отношений «взрослый» - «ребёнок», «ребёнок» - «ребёнок».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4. Социальная защита прав.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Защита прав ребёнка в семье.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- При необходимости привлечение органов социальной защиты, полиции. В течение учебного года проведены консультации для родителей по вопросам, связанным с психологическими и учебными трудностями детей. Родители обращались с проблемами поведенческого характера, профессионального самоопределения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Родительские собрания проведены в полном объеме.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В целях  эффективной  организации  учебно-воспитательного процесса, в  рамках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контроля,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 был осуществлён  сбор  данных  об успеваемости обучающихся 2-11-х классов с целью  дальнейшего  анализа и выработки рекомендаций.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Анализ  итогов 2021/2022 учебного года  показал следующее: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учащихся на конец 2021/2022 учебного года  составляет 276 человек, из которых 5 обучающихся на индивидуальном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 на дому, 2- из которых "с выходом в школу".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В начальной школе </w:t>
      </w:r>
      <w:r w:rsidRPr="002E6A35">
        <w:rPr>
          <w:rFonts w:ascii="Times New Roman" w:hAnsi="Times New Roman" w:cs="Times New Roman"/>
          <w:sz w:val="24"/>
          <w:szCs w:val="24"/>
        </w:rPr>
        <w:t xml:space="preserve">(1-4 классы) 136 учащихся, из низ 3 учащийся на индивидуальном обучении на дому (2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E6A35">
        <w:rPr>
          <w:rFonts w:ascii="Times New Roman" w:hAnsi="Times New Roman" w:cs="Times New Roman"/>
          <w:sz w:val="24"/>
          <w:szCs w:val="24"/>
        </w:rPr>
        <w:t>Чинай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Марлен, Бобков Евгений, 3-а класс – Пашина Анна), 10 учащихся в условиях инклюзивного обучения:</w:t>
      </w:r>
      <w:proofErr w:type="gram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4а класс -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Эминова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Зоре, Пахучий Денис,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Талятов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Айдер</w:t>
      </w:r>
      <w:proofErr w:type="spell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4-б класс – Асланова Элеонора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Пашина Валентина,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Муждабаев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Эльдар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Шевченко Татьяна, Александров Никита, Александрова Милана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1-а –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Лиля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 xml:space="preserve">В основной школе  </w:t>
      </w:r>
      <w:r w:rsidRPr="002E6A35">
        <w:rPr>
          <w:rFonts w:ascii="Times New Roman" w:hAnsi="Times New Roman" w:cs="Times New Roman"/>
          <w:sz w:val="24"/>
          <w:szCs w:val="24"/>
        </w:rPr>
        <w:t>(5-9 классы) - 128 учащихся, из них  29 учащихся в 9 классе.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sz w:val="24"/>
          <w:szCs w:val="24"/>
        </w:rPr>
        <w:t xml:space="preserve">На индивидуальном обучении 2 учащихся (9 класс - Скакун Никита; 8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E6A35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Анна). </w:t>
      </w:r>
      <w:proofErr w:type="gram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sz w:val="24"/>
          <w:szCs w:val="24"/>
        </w:rPr>
        <w:t xml:space="preserve">В условиях инклюзивного обучения 11 учащихся (8 класс -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Гольберт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Виталий;        9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Пурто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Сабри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,  Бариев Арсен; 7-а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Мовлютова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Чинай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Мавиле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Андрей, Асланова Карина; 7-б –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Белял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Эминов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Тимур; 5-а –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Айше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>,            5-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Ибрагимов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Айдер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>).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 xml:space="preserve">В старшей школе </w:t>
      </w:r>
      <w:r w:rsidRPr="002E6A35">
        <w:rPr>
          <w:rFonts w:ascii="Times New Roman" w:hAnsi="Times New Roman" w:cs="Times New Roman"/>
          <w:sz w:val="24"/>
          <w:szCs w:val="24"/>
        </w:rPr>
        <w:t>(10-11 классы) - 12 учащихся, из них выпускников 5 человек в 11 классе.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В школе 16 классов-комплектов со средней наполняемостью классов - 16 человек. Обучение в школе ведется в первую смену.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В ходе анализа  данных, представленных  классными  руководителями 2-11 классов, выявлено, что  из  240 оцениваемых учащихся (кроме обучающихся 1-х классов) </w:t>
      </w:r>
      <w:r w:rsidRPr="002E6A35">
        <w:rPr>
          <w:rFonts w:ascii="Times New Roman" w:hAnsi="Times New Roman" w:cs="Times New Roman"/>
          <w:sz w:val="24"/>
          <w:szCs w:val="24"/>
          <w:u w:val="single"/>
        </w:rPr>
        <w:t>11 учащихся (4,6%) закончили  2021/2022 учебный год  на  "</w:t>
      </w:r>
      <w:r w:rsidRPr="002E6A35">
        <w:rPr>
          <w:rFonts w:ascii="Times New Roman" w:hAnsi="Times New Roman" w:cs="Times New Roman"/>
          <w:b/>
          <w:sz w:val="24"/>
          <w:szCs w:val="24"/>
          <w:u w:val="single"/>
        </w:rPr>
        <w:t>отлично</w:t>
      </w:r>
      <w:r w:rsidRPr="002E6A35">
        <w:rPr>
          <w:rFonts w:ascii="Times New Roman" w:hAnsi="Times New Roman" w:cs="Times New Roman"/>
          <w:sz w:val="24"/>
          <w:szCs w:val="24"/>
          <w:u w:val="single"/>
        </w:rPr>
        <w:t xml:space="preserve">": на ступени НОО -10 учащихся </w:t>
      </w:r>
      <w:proofErr w:type="gramStart"/>
      <w:r w:rsidRPr="002E6A35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E6A35">
        <w:rPr>
          <w:rFonts w:ascii="Times New Roman" w:hAnsi="Times New Roman" w:cs="Times New Roman"/>
          <w:sz w:val="24"/>
          <w:szCs w:val="24"/>
          <w:u w:val="single"/>
        </w:rPr>
        <w:t>4,2 %)  , на ступени ООО – 1 учащийся ( 0,4%).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Согласно графика проведения всероссийский проверочные работы (далее-ВПР)   03.03.2022г. и  15.03.2022г. были проведены всероссийский проверочные работы (далее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>ПР) в 11 классе по предметам: химия -  03.03.2022г; физика-15.03.2022 г.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 На основании  протоколов проверки видим следующие результаты: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4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817"/>
        <w:gridCol w:w="850"/>
        <w:gridCol w:w="1134"/>
        <w:gridCol w:w="992"/>
        <w:gridCol w:w="709"/>
        <w:gridCol w:w="1134"/>
      </w:tblGrid>
      <w:tr w:rsidR="002E6A35" w:rsidRPr="002E6A35" w:rsidTr="00ED393D">
        <w:trPr>
          <w:trHeight w:val="702"/>
        </w:trPr>
        <w:tc>
          <w:tcPr>
            <w:tcW w:w="709" w:type="dxa"/>
            <w:vMerge w:val="restart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</w:t>
            </w:r>
            <w:proofErr w:type="gramStart"/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</w:p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ВПР</w:t>
            </w:r>
          </w:p>
        </w:tc>
        <w:tc>
          <w:tcPr>
            <w:tcW w:w="2693" w:type="dxa"/>
            <w:vMerge w:val="restart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 учащегося</w:t>
            </w: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Химия</w:t>
            </w:r>
          </w:p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03.03.2022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Физика</w:t>
            </w:r>
          </w:p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15.03.2022</w:t>
            </w:r>
          </w:p>
        </w:tc>
      </w:tr>
      <w:tr w:rsidR="002E6A35" w:rsidRPr="002E6A35" w:rsidTr="00ED393D">
        <w:trPr>
          <w:cantSplit/>
          <w:trHeight w:val="1819"/>
        </w:trPr>
        <w:tc>
          <w:tcPr>
            <w:tcW w:w="709" w:type="dxa"/>
            <w:vMerge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 по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5-ти  бальная отметка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Отметка по предмету  за 1 полугодие 2021/2022 </w:t>
            </w:r>
            <w:proofErr w:type="spellStart"/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 по ВПР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5-ти  бальная отметка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Отметка  по предмету за 1 полугодие 2021/2022 </w:t>
            </w:r>
            <w:proofErr w:type="spellStart"/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уч.г</w:t>
            </w:r>
            <w:proofErr w:type="spellEnd"/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2E6A35" w:rsidRPr="002E6A35" w:rsidTr="00ED393D"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1001</w:t>
            </w:r>
          </w:p>
        </w:tc>
        <w:tc>
          <w:tcPr>
            <w:tcW w:w="2693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Коцюба </w:t>
            </w: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E6A35" w:rsidRPr="002E6A35" w:rsidTr="00ED393D"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1002</w:t>
            </w:r>
          </w:p>
        </w:tc>
        <w:tc>
          <w:tcPr>
            <w:tcW w:w="2693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Трасинов</w:t>
            </w:r>
            <w:proofErr w:type="spellEnd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Ридван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E6A35" w:rsidRPr="002E6A35" w:rsidTr="00ED393D"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2693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Муждабаев</w:t>
            </w:r>
            <w:proofErr w:type="spellEnd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Марлен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E6A35" w:rsidRPr="002E6A35" w:rsidTr="00ED393D"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  <w:tc>
          <w:tcPr>
            <w:tcW w:w="2693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Куртмалаев</w:t>
            </w:r>
            <w:proofErr w:type="spellEnd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Исмаил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E6A35" w:rsidRPr="002E6A35" w:rsidTr="00ED393D"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  <w:tc>
          <w:tcPr>
            <w:tcW w:w="2693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Пахучая Елена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Отс</w:t>
            </w:r>
            <w:proofErr w:type="spellEnd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Отс</w:t>
            </w:r>
            <w:proofErr w:type="spellEnd"/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A35" w:rsidRPr="002E6A35" w:rsidRDefault="002E6A35" w:rsidP="002E6A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Результаты работ по физике и химии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Результаты ВПР по химии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Результаты ВПР по физике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E6A35" w:rsidRPr="002E6A35" w:rsidTr="00ED393D">
        <w:trPr>
          <w:trHeight w:val="275"/>
        </w:trPr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Повысили (чел)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Понизили (чел)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35" w:rsidRPr="002E6A35" w:rsidTr="00ED393D"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Подтвердили (чел)</w:t>
            </w:r>
          </w:p>
        </w:tc>
        <w:tc>
          <w:tcPr>
            <w:tcW w:w="3260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E6A35" w:rsidRPr="002E6A35" w:rsidRDefault="002E6A35" w:rsidP="002E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Анализ выполнения ВПР обучающимися 11 класса по химии показывает, что обучающиеся справились с контрольными работами и подтвердили свои результаты, успеваемость по химии составила  100%, качество знаний – 50%</w:t>
      </w:r>
      <w:proofErr w:type="gramEnd"/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A35">
        <w:rPr>
          <w:rFonts w:ascii="Times New Roman" w:hAnsi="Times New Roman" w:cs="Times New Roman"/>
          <w:sz w:val="24"/>
          <w:szCs w:val="24"/>
        </w:rPr>
        <w:t>Анализ выполнения ВПР обучающимися 11 класса по физике показывает, что обучающиеся справились с работами, успеваемость по физике составила  100%, а  качество знаний – 25% только один обучающийся написал работу на 4 балла.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В результате анализа видно, что только 2 обучающихся (50%) подтвердили свои результаты по физике в сравнении с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отметкой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полученной по предмету за первое полугодие. Один обучающийся понизил свои результаты, а один повысил.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>Успеваемость по школе по итогам  2021/2022 учебного года: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 2-4 классы –  98  </w:t>
      </w:r>
      <w:r w:rsidRPr="002E6A35">
        <w:rPr>
          <w:rFonts w:ascii="Times New Roman" w:hAnsi="Times New Roman" w:cs="Times New Roman"/>
          <w:b/>
          <w:sz w:val="24"/>
          <w:szCs w:val="24"/>
        </w:rPr>
        <w:t>%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 5-9 классы –   99 </w:t>
      </w:r>
      <w:r w:rsidRPr="002E6A35">
        <w:rPr>
          <w:rFonts w:ascii="Times New Roman" w:hAnsi="Times New Roman" w:cs="Times New Roman"/>
          <w:b/>
          <w:sz w:val="24"/>
          <w:szCs w:val="24"/>
        </w:rPr>
        <w:t>%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10-11 классы- 100%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 xml:space="preserve">Качество знаний по итогам  2021/2022 учебного года: 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2-4 классы –   55 </w:t>
      </w:r>
      <w:r w:rsidRPr="002E6A35">
        <w:rPr>
          <w:rFonts w:ascii="Times New Roman" w:hAnsi="Times New Roman" w:cs="Times New Roman"/>
          <w:b/>
          <w:sz w:val="24"/>
          <w:szCs w:val="24"/>
        </w:rPr>
        <w:t>%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5-9 классы –   26</w:t>
      </w:r>
      <w:r w:rsidRPr="002E6A35">
        <w:rPr>
          <w:rFonts w:ascii="Times New Roman" w:hAnsi="Times New Roman" w:cs="Times New Roman"/>
          <w:b/>
          <w:sz w:val="24"/>
          <w:szCs w:val="24"/>
        </w:rPr>
        <w:t>%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10-11 классы- 27%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Pr="002E6A35">
        <w:rPr>
          <w:rFonts w:ascii="Times New Roman" w:hAnsi="Times New Roman" w:cs="Times New Roman"/>
          <w:sz w:val="24"/>
          <w:szCs w:val="24"/>
        </w:rPr>
        <w:t xml:space="preserve">по школе по итогам  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2021/2022 </w:t>
      </w:r>
      <w:r w:rsidRPr="002E6A35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2E6A35">
        <w:rPr>
          <w:rFonts w:ascii="Times New Roman" w:hAnsi="Times New Roman" w:cs="Times New Roman"/>
          <w:b/>
          <w:sz w:val="24"/>
          <w:szCs w:val="24"/>
        </w:rPr>
        <w:t>99  %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b/>
          <w:sz w:val="24"/>
          <w:szCs w:val="24"/>
        </w:rPr>
        <w:t xml:space="preserve">Качество знаний </w:t>
      </w:r>
      <w:r w:rsidRPr="002E6A35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2021/2022 </w:t>
      </w:r>
      <w:r w:rsidRPr="002E6A35">
        <w:rPr>
          <w:rFonts w:ascii="Times New Roman" w:hAnsi="Times New Roman" w:cs="Times New Roman"/>
          <w:sz w:val="24"/>
          <w:szCs w:val="24"/>
        </w:rPr>
        <w:t>учебного года</w:t>
      </w:r>
      <w:r w:rsidRPr="002E6A35">
        <w:rPr>
          <w:rFonts w:ascii="Times New Roman" w:hAnsi="Times New Roman" w:cs="Times New Roman"/>
          <w:b/>
          <w:sz w:val="24"/>
          <w:szCs w:val="24"/>
        </w:rPr>
        <w:t>-    36  %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По итогам  2021/2022 учебного года 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   2   учащихся</w:t>
      </w:r>
      <w:r w:rsidRPr="002E6A35">
        <w:rPr>
          <w:rFonts w:ascii="Times New Roman" w:hAnsi="Times New Roman" w:cs="Times New Roman"/>
          <w:sz w:val="24"/>
          <w:szCs w:val="24"/>
        </w:rPr>
        <w:t xml:space="preserve"> закончили с одной четверкой, что составляет </w:t>
      </w: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6A35">
        <w:rPr>
          <w:rFonts w:ascii="Times New Roman" w:hAnsi="Times New Roman" w:cs="Times New Roman"/>
          <w:b/>
          <w:sz w:val="24"/>
          <w:szCs w:val="24"/>
        </w:rPr>
        <w:t>0,8  %)</w:t>
      </w:r>
      <w:r w:rsidRPr="002E6A35">
        <w:rPr>
          <w:rFonts w:ascii="Times New Roman" w:hAnsi="Times New Roman" w:cs="Times New Roman"/>
          <w:sz w:val="24"/>
          <w:szCs w:val="24"/>
        </w:rPr>
        <w:t xml:space="preserve"> от общего количества оцениваемых учащихся.                                                                                                                     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Учащиеся, имеющие 2 четвёрки по итогам 2021/2022 учебного года  – 3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 человека  </w:t>
      </w: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6A35">
        <w:rPr>
          <w:rFonts w:ascii="Times New Roman" w:hAnsi="Times New Roman" w:cs="Times New Roman"/>
          <w:b/>
          <w:sz w:val="24"/>
          <w:szCs w:val="24"/>
        </w:rPr>
        <w:t>1,3%)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Учащиеся, имеющие 1 тройку по итогам 2021\2022 учебного года –  17  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человека  </w:t>
      </w: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6A35">
        <w:rPr>
          <w:rFonts w:ascii="Times New Roman" w:hAnsi="Times New Roman" w:cs="Times New Roman"/>
          <w:b/>
          <w:sz w:val="24"/>
          <w:szCs w:val="24"/>
        </w:rPr>
        <w:t>7%)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Учащиеся, имеющие 2 тройки –  14 </w:t>
      </w:r>
      <w:r w:rsidRPr="002E6A3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2E6A35">
        <w:rPr>
          <w:rFonts w:ascii="Times New Roman" w:hAnsi="Times New Roman" w:cs="Times New Roman"/>
          <w:sz w:val="24"/>
          <w:szCs w:val="24"/>
        </w:rPr>
        <w:t>, что составляет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6A35">
        <w:rPr>
          <w:rFonts w:ascii="Times New Roman" w:hAnsi="Times New Roman" w:cs="Times New Roman"/>
          <w:b/>
          <w:sz w:val="24"/>
          <w:szCs w:val="24"/>
        </w:rPr>
        <w:t>5,8 %)</w:t>
      </w:r>
    </w:p>
    <w:p w:rsidR="002E6A35" w:rsidRPr="002E6A35" w:rsidRDefault="002E6A35" w:rsidP="002E6A35">
      <w:pPr>
        <w:rPr>
          <w:rFonts w:ascii="Times New Roman" w:hAnsi="Times New Roman" w:cs="Times New Roman"/>
          <w:b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По итогам  2021/2022 учебного года в  </w:t>
      </w:r>
      <w:r w:rsidRPr="002E6A35">
        <w:rPr>
          <w:rFonts w:ascii="Times New Roman" w:hAnsi="Times New Roman" w:cs="Times New Roman"/>
          <w:b/>
          <w:sz w:val="24"/>
          <w:szCs w:val="24"/>
        </w:rPr>
        <w:t xml:space="preserve">школе  4  учащихся   </w:t>
      </w:r>
      <w:proofErr w:type="gramStart"/>
      <w:r w:rsidRPr="002E6A35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2E6A35">
        <w:rPr>
          <w:rFonts w:ascii="Times New Roman" w:hAnsi="Times New Roman" w:cs="Times New Roman"/>
          <w:b/>
          <w:sz w:val="24"/>
          <w:szCs w:val="24"/>
        </w:rPr>
        <w:t xml:space="preserve">1,7 %)  с низким  уровнем  знаний:  </w:t>
      </w:r>
      <w:r w:rsidRPr="002E6A35">
        <w:rPr>
          <w:rFonts w:ascii="Times New Roman" w:hAnsi="Times New Roman" w:cs="Times New Roman"/>
          <w:sz w:val="24"/>
          <w:szCs w:val="24"/>
        </w:rPr>
        <w:t xml:space="preserve">из них 1 двойку  имеет– 1 </w:t>
      </w:r>
      <w:r w:rsidRPr="002E6A3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2E6A35">
        <w:rPr>
          <w:rFonts w:ascii="Times New Roman" w:hAnsi="Times New Roman" w:cs="Times New Roman"/>
          <w:sz w:val="24"/>
          <w:szCs w:val="24"/>
        </w:rPr>
        <w:t xml:space="preserve"> </w:t>
      </w:r>
      <w:r w:rsidRPr="002E6A35">
        <w:rPr>
          <w:rFonts w:ascii="Times New Roman" w:hAnsi="Times New Roman" w:cs="Times New Roman"/>
          <w:b/>
          <w:sz w:val="24"/>
          <w:szCs w:val="24"/>
        </w:rPr>
        <w:t>(  0,4%)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Наивысший показатель качества знаний – 3-а класс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72%)- классный руководитель Соколенко Г.И. и 3-б класс (61%) классный руководитель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Т.С.  Низкий показатель качества знаний наблюдаем в 9 классе (14%), классный руководитель Лисицын А.А.,             в 10 классе – (14%), классный руководитель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Е.Ю. и 0% в 7-б классе, классный руководитель Тишкова В.В.</w:t>
      </w:r>
    </w:p>
    <w:p w:rsidR="002E6A35" w:rsidRPr="002E6A35" w:rsidRDefault="002E6A35" w:rsidP="002E6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работы школы на 2022/2023 учебный год. </w:t>
      </w:r>
    </w:p>
    <w:p w:rsidR="002E6A35" w:rsidRPr="002E6A35" w:rsidRDefault="002E6A35" w:rsidP="002E6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создать условия для повышения качества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совершенствовать механизмы повышения мотивации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формировать у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ключевые компетенции в процессе овладения универсальными учебными действиями;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совершенствовать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связи между базовым и дополнительным образованием;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совершенствовать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педагогических технологий в различных видах деятельности;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повысить эффективность контроля качества образования;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продолжить работу над созданием безопасного образовательного пространства. </w:t>
      </w:r>
    </w:p>
    <w:p w:rsidR="002E6A35" w:rsidRPr="002E6A35" w:rsidRDefault="002E6A35" w:rsidP="002E6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Совершенствовать воспитательную систему школы: 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способствовать сплочению классных коллективов через повышение мотивации обучающихся к совместному участию в общешкольных внеклассных мероприятиях, проектной деятельности;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расширить формы взаимодействия с родителями;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продолжить работу по профилактике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форм поведения и вредных привычек;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создание эффективной системы работы школьного самоуправления;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реализация модулей и регионального компонента программы воспитания. </w:t>
      </w:r>
    </w:p>
    <w:p w:rsidR="002E6A35" w:rsidRPr="002E6A35" w:rsidRDefault="002E6A35" w:rsidP="002E6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Совершенствовать систему дополнительного образования: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повысить эффективность работы по развитию творческих способностей обучающихся;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>• создать благоприятные условия для выявления, развития и поддержки одарённых детей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2E6A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A35">
        <w:rPr>
          <w:rFonts w:ascii="Times New Roman" w:hAnsi="Times New Roman" w:cs="Times New Roman"/>
          <w:sz w:val="24"/>
          <w:szCs w:val="24"/>
        </w:rPr>
        <w:t xml:space="preserve">оздать условия для самореализации, самообразования для профориентации обучающихся;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расширить освоение и использование разных форм организации обучения (экскурсии, практикумы, исследовательские работы.);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организация работы обучающихся и родителей (законных представителей) в системе дополнительного образования «Навигатор». </w:t>
      </w:r>
    </w:p>
    <w:p w:rsidR="002E6A35" w:rsidRPr="002E6A35" w:rsidRDefault="002E6A35" w:rsidP="002E6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Повысить профессиональные компетентности: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системы самообразования, презентацию портфолио результатов их деятельности;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обеспечение повышения уровня педагогического мастерства учителей в области преподаваемого предмета, методики его преподавания и творческого мастерства. </w:t>
      </w:r>
    </w:p>
    <w:p w:rsidR="002E6A35" w:rsidRPr="002E6A35" w:rsidRDefault="002E6A35" w:rsidP="002E6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Совершенствовать открытую информационную образовательную среду школы: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модернизация материально-технического обеспечения образовательного процесса;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эффективное использование в урочной и внеурочной деятельности информационно — коммуникационных технологий;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  <w:r w:rsidRPr="002E6A35">
        <w:rPr>
          <w:rFonts w:ascii="Times New Roman" w:hAnsi="Times New Roman" w:cs="Times New Roman"/>
          <w:sz w:val="24"/>
          <w:szCs w:val="24"/>
        </w:rPr>
        <w:t xml:space="preserve">• продолжение работы над использованием современных моделей информирования родительского сообщества о состоянии качества образовательной и </w:t>
      </w:r>
      <w:proofErr w:type="spellStart"/>
      <w:r w:rsidRPr="002E6A35">
        <w:rPr>
          <w:rFonts w:ascii="Times New Roman" w:hAnsi="Times New Roman" w:cs="Times New Roman"/>
          <w:sz w:val="24"/>
          <w:szCs w:val="24"/>
        </w:rPr>
        <w:t>материальнохозяйственной</w:t>
      </w:r>
      <w:proofErr w:type="spellEnd"/>
      <w:r w:rsidRPr="002E6A35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организации. </w:t>
      </w: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2E6A35" w:rsidRPr="002E6A35" w:rsidRDefault="002E6A35" w:rsidP="002E6A35">
      <w:pPr>
        <w:rPr>
          <w:rFonts w:ascii="Times New Roman" w:hAnsi="Times New Roman" w:cs="Times New Roman"/>
          <w:sz w:val="24"/>
          <w:szCs w:val="24"/>
        </w:rPr>
      </w:pPr>
    </w:p>
    <w:p w:rsidR="000238BA" w:rsidRPr="00B404CD" w:rsidRDefault="000238BA" w:rsidP="00B404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8BA" w:rsidRPr="00B4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3893"/>
    <w:multiLevelType w:val="hybridMultilevel"/>
    <w:tmpl w:val="530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4239"/>
    <w:multiLevelType w:val="hybridMultilevel"/>
    <w:tmpl w:val="BEFE87E0"/>
    <w:lvl w:ilvl="0" w:tplc="FBDCE6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E8"/>
    <w:rsid w:val="000238BA"/>
    <w:rsid w:val="002E6A35"/>
    <w:rsid w:val="00A94D96"/>
    <w:rsid w:val="00B404CD"/>
    <w:rsid w:val="00EC39E8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96"/>
    <w:pPr>
      <w:ind w:left="720"/>
      <w:contextualSpacing/>
    </w:pPr>
  </w:style>
  <w:style w:type="table" w:styleId="a4">
    <w:name w:val="Table Grid"/>
    <w:basedOn w:val="a1"/>
    <w:uiPriority w:val="59"/>
    <w:rsid w:val="002E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96"/>
    <w:pPr>
      <w:ind w:left="720"/>
      <w:contextualSpacing/>
    </w:pPr>
  </w:style>
  <w:style w:type="table" w:styleId="a4">
    <w:name w:val="Table Grid"/>
    <w:basedOn w:val="a1"/>
    <w:uiPriority w:val="59"/>
    <w:rsid w:val="002E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2022-09-06T06:15:00Z</dcterms:created>
  <dcterms:modified xsi:type="dcterms:W3CDTF">2022-09-07T03:44:00Z</dcterms:modified>
</cp:coreProperties>
</file>