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96" w:rsidRPr="004F2BF8" w:rsidRDefault="007F081E" w:rsidP="00247D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Особенности организации учебной деятельности школьников на уроках 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английского языка при </w:t>
      </w:r>
      <w:r w:rsidR="00BC2296" w:rsidRPr="004F2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дифференцированном подходе</w:t>
      </w:r>
      <w:r w:rsidRPr="004F2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47DE0" w:rsidRPr="004F2BF8" w:rsidRDefault="00247DE0" w:rsidP="00247D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наиболее актуальных проблем методики преподавания английского языка в школе я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ляются индивидуальный и дифференцированный подходы. Главная трудность вызвана неумением 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оптимальное сочетание индивидуальных, групповых и фронтальных форм работы при обучении англи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скому языку. Эффективность обучения иностранному языку в значительной мере зависит от четкой и гибкой организации учебного процесса на уроке, от умения педагога учитывать реальное усвоение уч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щимися конкретного про</w:t>
      </w:r>
      <w:r w:rsidR="00AD5358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граммного материала, а также 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индивидуальных особенностей каждого ученика.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Интересу к учению способствует не только самостоятельная, но и творческая, поисковая работа, применение знаний в новой ситуации, использование средств наглядности, эмоционального воздействия.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компонентов индивидуализации и дифференциации обучения на уроках английского языка выступают 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контроль и самоконтроль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самоконтроле предстоит осмыслить цель деятельности и тот образец, с которым он может сличить ход и результат учебного труда. Учитель комментирует образец действия, подробное его выпо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нение. Элементы самоконтроля закладываются уже при первоначальном планировании учеником своей работы.</w:t>
      </w:r>
    </w:p>
    <w:p w:rsidR="00247DE0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осуществления дифференцированного подхода к школьникам при 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контроле чтения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учителю необходимо решить ряд организационных вопросов:</w:t>
      </w:r>
    </w:p>
    <w:p w:rsidR="00247DE0" w:rsidRPr="004F2BF8" w:rsidRDefault="00247DE0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сходя из уровня языковой подготовки учащихся, ему следует разбить класс условно на по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группы, равные по подготовке;</w:t>
      </w:r>
    </w:p>
    <w:p w:rsidR="007F081E" w:rsidRPr="004F2BF8" w:rsidRDefault="00247DE0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необходимо иметь психологическую характеристику класса, в которую должны войти ур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вень развития тех особенностей учеников, которые обуславливают успешность овладения чтением ин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язычных текстов (память, мышление, внимание, уровень общего развития).</w:t>
      </w:r>
    </w:p>
    <w:p w:rsidR="004F2BF8" w:rsidRPr="004F2BF8" w:rsidRDefault="007F081E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подборе и составлении дифференцированных заданий учителю иностранных языков важно побеседовать с учителями по другим предметам, чтобы узнать об интересах и склонностях детей.</w:t>
      </w:r>
      <w:r w:rsid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2BF8" w:rsidRPr="004F2BF8">
        <w:rPr>
          <w:rFonts w:ascii="Times New Roman" w:hAnsi="Times New Roman" w:cs="Times New Roman"/>
          <w:color w:val="000000"/>
          <w:sz w:val="24"/>
          <w:szCs w:val="24"/>
        </w:rPr>
        <w:t>Инд</w:t>
      </w:r>
      <w:r w:rsidR="004F2BF8" w:rsidRPr="004F2BF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2BF8" w:rsidRPr="004F2BF8">
        <w:rPr>
          <w:rFonts w:ascii="Times New Roman" w:hAnsi="Times New Roman" w:cs="Times New Roman"/>
          <w:color w:val="000000"/>
          <w:sz w:val="24"/>
          <w:szCs w:val="24"/>
        </w:rPr>
        <w:t xml:space="preserve">видуализация не должна сводиться к простой дифференциации. Дифференцированное обучение строится как раз на подборе индивидуальных знаний, в зависимости от способностей учащихся (память, речевой слух и т.д.) и уровня </w:t>
      </w:r>
      <w:proofErr w:type="spellStart"/>
      <w:r w:rsidR="004F2BF8" w:rsidRPr="004F2BF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4F2BF8" w:rsidRPr="004F2BF8">
        <w:rPr>
          <w:rFonts w:ascii="Times New Roman" w:hAnsi="Times New Roman" w:cs="Times New Roman"/>
          <w:color w:val="000000"/>
          <w:sz w:val="24"/>
          <w:szCs w:val="24"/>
        </w:rPr>
        <w:t xml:space="preserve"> речевых навыков и умений. Проблема дифференцир</w:t>
      </w:r>
      <w:r w:rsidR="004F2BF8" w:rsidRPr="004F2B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F2BF8" w:rsidRPr="004F2BF8">
        <w:rPr>
          <w:rFonts w:ascii="Times New Roman" w:hAnsi="Times New Roman" w:cs="Times New Roman"/>
          <w:color w:val="000000"/>
          <w:sz w:val="24"/>
          <w:szCs w:val="24"/>
        </w:rPr>
        <w:t>ванного подхода всегда была и есть очень а</w:t>
      </w:r>
      <w:r w:rsidR="004F2BF8" w:rsidRPr="004F2BF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F2BF8" w:rsidRPr="004F2BF8">
        <w:rPr>
          <w:rFonts w:ascii="Times New Roman" w:hAnsi="Times New Roman" w:cs="Times New Roman"/>
          <w:color w:val="000000"/>
          <w:sz w:val="24"/>
          <w:szCs w:val="24"/>
        </w:rPr>
        <w:t xml:space="preserve">туальной. </w:t>
      </w:r>
    </w:p>
    <w:p w:rsidR="004F2BF8" w:rsidRPr="004F2BF8" w:rsidRDefault="004F2BF8" w:rsidP="004F2B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BF8">
        <w:rPr>
          <w:color w:val="000000"/>
        </w:rPr>
        <w:t xml:space="preserve">       Так работая с текстом на уроке, можно предложить школьникам  такие </w:t>
      </w:r>
      <w:proofErr w:type="spellStart"/>
      <w:r w:rsidRPr="004F2BF8">
        <w:rPr>
          <w:color w:val="000000"/>
        </w:rPr>
        <w:t>разноуровневые</w:t>
      </w:r>
      <w:proofErr w:type="spellEnd"/>
      <w:r w:rsidRPr="004F2BF8">
        <w:rPr>
          <w:color w:val="000000"/>
        </w:rPr>
        <w:t xml:space="preserve"> зад</w:t>
      </w:r>
      <w:r w:rsidRPr="004F2BF8">
        <w:rPr>
          <w:color w:val="000000"/>
        </w:rPr>
        <w:t>а</w:t>
      </w:r>
      <w:r w:rsidRPr="004F2BF8">
        <w:rPr>
          <w:color w:val="000000"/>
        </w:rPr>
        <w:t>ния:</w:t>
      </w:r>
    </w:p>
    <w:p w:rsidR="004F2BF8" w:rsidRPr="004F2BF8" w:rsidRDefault="004F2BF8" w:rsidP="004F2B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BF8">
        <w:rPr>
          <w:color w:val="000000"/>
        </w:rPr>
        <w:t>1.    </w:t>
      </w:r>
      <w:proofErr w:type="gramStart"/>
      <w:r w:rsidRPr="004F2BF8">
        <w:rPr>
          <w:color w:val="000000"/>
        </w:rPr>
        <w:t>сильным</w:t>
      </w:r>
      <w:proofErr w:type="gramEnd"/>
      <w:r w:rsidRPr="004F2BF8">
        <w:rPr>
          <w:color w:val="000000"/>
        </w:rPr>
        <w:t xml:space="preserve"> – пересказ;</w:t>
      </w:r>
    </w:p>
    <w:p w:rsidR="004F2BF8" w:rsidRPr="004F2BF8" w:rsidRDefault="004F2BF8" w:rsidP="004F2B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BF8">
        <w:rPr>
          <w:color w:val="000000"/>
        </w:rPr>
        <w:t>2.    средним – выделить и передать основную информацию по ключевым словам;</w:t>
      </w:r>
    </w:p>
    <w:p w:rsidR="004F2BF8" w:rsidRPr="004F2BF8" w:rsidRDefault="004F2BF8" w:rsidP="004F2B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BF8">
        <w:rPr>
          <w:color w:val="000000"/>
        </w:rPr>
        <w:t>3.    </w:t>
      </w:r>
      <w:proofErr w:type="gramStart"/>
      <w:r w:rsidRPr="004F2BF8">
        <w:rPr>
          <w:color w:val="000000"/>
        </w:rPr>
        <w:t>слабым</w:t>
      </w:r>
      <w:proofErr w:type="gramEnd"/>
      <w:r w:rsidRPr="004F2BF8">
        <w:rPr>
          <w:color w:val="000000"/>
        </w:rPr>
        <w:t>  – ответить на вопросы.</w:t>
      </w:r>
    </w:p>
    <w:p w:rsidR="004F2BF8" w:rsidRPr="004F2BF8" w:rsidRDefault="004F2BF8" w:rsidP="004F2B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BF8">
        <w:rPr>
          <w:color w:val="000000"/>
        </w:rPr>
        <w:t>      Успешно используются карточки и раздаточный материал при работе и с грамматическим матери</w:t>
      </w:r>
      <w:r w:rsidRPr="004F2BF8">
        <w:rPr>
          <w:color w:val="000000"/>
        </w:rPr>
        <w:t>а</w:t>
      </w:r>
      <w:r w:rsidRPr="004F2BF8">
        <w:rPr>
          <w:color w:val="000000"/>
        </w:rPr>
        <w:t>лом, например, в употреблении  </w:t>
      </w:r>
      <w:proofErr w:type="spellStart"/>
      <w:r w:rsidRPr="004F2BF8">
        <w:rPr>
          <w:color w:val="000000"/>
        </w:rPr>
        <w:t>Perfe</w:t>
      </w:r>
      <w:proofErr w:type="gramStart"/>
      <w:r w:rsidRPr="004F2BF8">
        <w:rPr>
          <w:color w:val="000000"/>
        </w:rPr>
        <w:t>с</w:t>
      </w:r>
      <w:proofErr w:type="gramEnd"/>
      <w:r w:rsidRPr="004F2BF8">
        <w:rPr>
          <w:color w:val="000000"/>
        </w:rPr>
        <w:t>t</w:t>
      </w:r>
      <w:proofErr w:type="spellEnd"/>
      <w:r w:rsidRPr="004F2BF8">
        <w:rPr>
          <w:color w:val="000000"/>
        </w:rPr>
        <w:t>. Можно взять картинку «Лето» и предложить такие зад</w:t>
      </w:r>
      <w:r w:rsidRPr="004F2BF8">
        <w:rPr>
          <w:color w:val="000000"/>
        </w:rPr>
        <w:t>а</w:t>
      </w:r>
      <w:r w:rsidRPr="004F2BF8">
        <w:rPr>
          <w:color w:val="000000"/>
        </w:rPr>
        <w:t>ния:</w:t>
      </w:r>
    </w:p>
    <w:p w:rsidR="004F2BF8" w:rsidRPr="004F2BF8" w:rsidRDefault="004F2BF8" w:rsidP="004F2B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BF8">
        <w:rPr>
          <w:color w:val="000000"/>
        </w:rPr>
        <w:t xml:space="preserve">1.    сильные ученики получают задание «Расскажи, что дети делали летом» (глаголы </w:t>
      </w:r>
      <w:proofErr w:type="spellStart"/>
      <w:proofErr w:type="gramStart"/>
      <w:r w:rsidRPr="004F2BF8">
        <w:rPr>
          <w:color w:val="000000"/>
        </w:rPr>
        <w:t>в</w:t>
      </w:r>
      <w:proofErr w:type="gramEnd"/>
      <w:r w:rsidRPr="004F2BF8">
        <w:rPr>
          <w:color w:val="000000"/>
        </w:rPr>
        <w:t>Infinitivе</w:t>
      </w:r>
      <w:proofErr w:type="spellEnd"/>
      <w:r w:rsidRPr="004F2BF8">
        <w:rPr>
          <w:color w:val="000000"/>
        </w:rPr>
        <w:t> выписаны на доске).</w:t>
      </w:r>
    </w:p>
    <w:p w:rsidR="004F2BF8" w:rsidRPr="004F2BF8" w:rsidRDefault="004F2BF8" w:rsidP="004F2B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BF8">
        <w:rPr>
          <w:color w:val="000000"/>
        </w:rPr>
        <w:t>2.    средние – составляют предложения по карточкам: вставьте нужный вспомогательный глагол в ну</w:t>
      </w:r>
      <w:r w:rsidRPr="004F2BF8">
        <w:rPr>
          <w:color w:val="000000"/>
        </w:rPr>
        <w:t>ж</w:t>
      </w:r>
      <w:r w:rsidRPr="004F2BF8">
        <w:rPr>
          <w:color w:val="000000"/>
        </w:rPr>
        <w:t>ной форме;</w:t>
      </w:r>
    </w:p>
    <w:p w:rsidR="004F2BF8" w:rsidRPr="004F2BF8" w:rsidRDefault="004F2BF8" w:rsidP="004F2B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BF8">
        <w:rPr>
          <w:color w:val="000000"/>
        </w:rPr>
        <w:t>3.    слабые – карточки, где надо поставить глагол в форме </w:t>
      </w:r>
      <w:proofErr w:type="spellStart"/>
      <w:r w:rsidRPr="004F2BF8">
        <w:rPr>
          <w:color w:val="000000"/>
        </w:rPr>
        <w:t>Participle</w:t>
      </w:r>
      <w:proofErr w:type="spellEnd"/>
      <w:r w:rsidRPr="004F2BF8">
        <w:rPr>
          <w:color w:val="000000"/>
        </w:rPr>
        <w:t> 2 (глаголы даются в конце предл</w:t>
      </w:r>
      <w:r w:rsidRPr="004F2BF8">
        <w:rPr>
          <w:color w:val="000000"/>
        </w:rPr>
        <w:t>о</w:t>
      </w:r>
      <w:r w:rsidRPr="004F2BF8">
        <w:rPr>
          <w:color w:val="000000"/>
        </w:rPr>
        <w:t>жения).</w:t>
      </w:r>
    </w:p>
    <w:p w:rsidR="004F2BF8" w:rsidRPr="004F2BF8" w:rsidRDefault="004F2BF8" w:rsidP="004F2B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BF8">
        <w:rPr>
          <w:color w:val="000000"/>
        </w:rPr>
        <w:t>      В итоге получается, что все работали по одной  же картине, но в то же время выполняли разные зад</w:t>
      </w:r>
      <w:r w:rsidRPr="004F2BF8">
        <w:rPr>
          <w:color w:val="000000"/>
        </w:rPr>
        <w:t>а</w:t>
      </w:r>
      <w:r w:rsidRPr="004F2BF8">
        <w:rPr>
          <w:color w:val="000000"/>
        </w:rPr>
        <w:t xml:space="preserve">ния. Вывод: </w:t>
      </w:r>
      <w:proofErr w:type="gramStart"/>
      <w:r w:rsidRPr="004F2BF8">
        <w:rPr>
          <w:color w:val="000000"/>
        </w:rPr>
        <w:t>отрабатывая</w:t>
      </w:r>
      <w:proofErr w:type="gramEnd"/>
      <w:r w:rsidRPr="004F2BF8">
        <w:rPr>
          <w:color w:val="000000"/>
        </w:rPr>
        <w:t xml:space="preserve"> таким образом грамматические явления, ученики усваивают их на д</w:t>
      </w:r>
      <w:r w:rsidRPr="004F2BF8">
        <w:rPr>
          <w:color w:val="000000"/>
        </w:rPr>
        <w:t>о</w:t>
      </w:r>
      <w:r w:rsidRPr="004F2BF8">
        <w:rPr>
          <w:color w:val="000000"/>
        </w:rPr>
        <w:t>ступном им уровне.</w:t>
      </w:r>
    </w:p>
    <w:p w:rsidR="007F081E" w:rsidRPr="004F2BF8" w:rsidRDefault="007F081E" w:rsidP="00863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контроле понимания текста основная группа учеников (со средним уровнем подготовки) м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 получить вопросы к тексту, ответы на которые довольно подробно передадут содержание текста. Цель – только к</w:t>
      </w:r>
      <w:r w:rsidR="00247DE0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онтроль понимания прочитанного. 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выполнение их учитель проверяет.</w:t>
      </w:r>
      <w:r w:rsidR="0086389C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зам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тить, что задания в виде вопросов могут предъявляться как на слух, так и письмен</w:t>
      </w:r>
      <w:r w:rsidR="0086389C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 варианте.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Ученикам с более слабой подготовкой вопросы формируются таким образом, чтобы ответы на них кратко передали основное содержание текста. Они могут также получать карточки с предложениями на родном языке, которые передают основную мысль текста (эквиваленты их на иностранном языке они должны найти в прочитанном тексте). Этим ученикам можно дать задания, предложенные автором. Например, найдите предложения, содержание которых противоречит прочитанному тексту.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Ученики с высоким уровнем </w:t>
      </w: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пересказать весь текст, высказать свое отношение к 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прочитанному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ответить на вопросы.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Эффективным является также следующий способ контроля прочитанного: для “сильной” группы дается задание составить подробный план к тексту, для более “слабой” - пронумеровать данные учителем в неправильной последовательности пункты плана.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организация учебной деятельности при индивидуальном и дифференцированном подходах необходима на всех этапах усвоения знаний и умений: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Этап изложения новых знаний, умений.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этапе нужно провести более тщательную подготовку к усвоению нового материала име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 теми детьми, которые в этом нуждаются. А затем после первичного фронтального объяснения нужно его повторить.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Этап закрепления и применения знаний и умений.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этапе основой индивидуального и дифференцированного подходов является организация самостоятельной работы. Здесь более всего содержится возможностей для учета возможностей учащихся. Таким образом, индивидуальный и дифференцированный подходы осуществляются преимущественно в виде заданий различной трудности и характера. Удобно предъявлять их в форме индивидуальных карт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чек.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Контроль и самоконтроль.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Этап проверки и оценки знаний и умений.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этапе должны осуществляться следующие условия осуществления индивидуального и дифференцированного подходов:</w:t>
      </w:r>
    </w:p>
    <w:p w:rsidR="007F081E" w:rsidRPr="004F2BF8" w:rsidRDefault="007F081E" w:rsidP="00247DE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индивидуальных и типологических особенностей отдельных учащихся и групп учащихся;</w:t>
      </w:r>
    </w:p>
    <w:p w:rsidR="007F081E" w:rsidRPr="004F2BF8" w:rsidRDefault="007F081E" w:rsidP="00247DE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анализировать учебный материал, выявлять возможные трудности, с кот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рыми встретятся разные группы учащихся;</w:t>
      </w:r>
    </w:p>
    <w:p w:rsidR="007F081E" w:rsidRPr="004F2BF8" w:rsidRDefault="007F081E" w:rsidP="00247DE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развернутого плана урока, включая вопросы разным группам и отдел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учащимся;</w:t>
      </w:r>
    </w:p>
    <w:p w:rsidR="007F081E" w:rsidRPr="004F2BF8" w:rsidRDefault="007F081E" w:rsidP="00247DE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“спрограммировать” обучение разных групп учащихся;</w:t>
      </w:r>
    </w:p>
    <w:p w:rsidR="007F081E" w:rsidRPr="004F2BF8" w:rsidRDefault="007F081E" w:rsidP="00247DE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оперативной обратной связи.</w:t>
      </w:r>
    </w:p>
    <w:p w:rsidR="00247DE0" w:rsidRPr="004F2BF8" w:rsidRDefault="007F081E" w:rsidP="00AD5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реализация поэтапной организации учебной деятельности с учетом уровня знаний, умений повышает эффективность индивидуального и дифференцированного подходов.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дифференциации обучения.</w:t>
      </w:r>
    </w:p>
    <w:p w:rsidR="007F081E" w:rsidRPr="004F2BF8" w:rsidRDefault="00234405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Дифференциация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 работы может происходить в трех формах: </w:t>
      </w:r>
      <w:r w:rsidR="007F081E"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фронтальной, групповой и самостоятельной.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 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фронтальной работе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учитель устно излагает тексты разной трудности, то есть вначале он упрощает свой материал, а затем усложняет его; проводит учебную беседу, в ходе которой он побуждает учеников создать проблему и показать свои знания сверх программы; учитывает индивидуальные разл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чия в ролевой игре, дискуссиях.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Групповая работа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используется как средство активизации учащихся. Во время беседы в маленькой группе ученик может высказать свое мнение, активнее участвовать в решении учебных задач в соотве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ствии со своими интересами и способностями.</w:t>
      </w:r>
    </w:p>
    <w:p w:rsidR="0086389C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разделить учащихся на несколько групп либо по интересам, либо по способностям: первая группа состоит из </w:t>
      </w: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хорошоуспевающих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учеников, вторая групп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среднеуспевающих и третья группа – из слабоуспевающих. Цель одна и та же для всего класса, но способы разные для каждой группы. Учен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первой группы, которые могут работать самостоятельно, получают задания для самостоятельной р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боты, содержащие элементы творчества. Можно предложить группам задания по выбору. 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выше формы дифференциации обучения создают возможности улучшения психолог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6389C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ческого климата. 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 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фронтальная форма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работы благоприятствует взаимообмену, взаимообогащению, эмоциональному “заряжению”, что поднимает активность каждого ученика.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групповой работе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между учителем и учеником возникают более близкие отношения и конта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создаются условия для проявления эмоций, выражения потребностей, развития интересов, также предоставляются большие возможности в вариации содержания и способов передачи информации, в ок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зании помощи каждому ученику.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Индивидуальная работа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позволяет дифференцировать содержание, степень трудности учебных з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даний, способы действий, создает благоприятные условия для формирования индивидуального стиля д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ятельности. </w:t>
      </w:r>
    </w:p>
    <w:p w:rsidR="00247DE0" w:rsidRPr="004F2BF8" w:rsidRDefault="007F081E" w:rsidP="00AD5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Сочетание этих форм, </w:t>
      </w: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взаимопереходы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одной в другую способствуют продвижению всех уч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на более высокие уровни учебной деятельности.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Виды упражнений и заданий при дифференциации обучения.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настоящее время выделяются основные типы индивидуальных упражнений, позволяющих более точно учитывать и корректировать индивидуально-типологические особенности учащихся.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основу типологии индиви</w:t>
      </w:r>
      <w:r w:rsidR="0086389C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дуализированных упражнений 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положены 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критерии индивидуализации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F081E" w:rsidRPr="004F2BF8" w:rsidRDefault="007F081E" w:rsidP="00247DE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Оказание помощи – частичная адаптация учебных заданий к уровню 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ко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понентов психологической структуры личности ученика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081E" w:rsidRPr="004F2BF8" w:rsidRDefault="007F081E" w:rsidP="00247DE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имеющихся недостатков – коррекция и развитие отдельных слабо фун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ционирующих компонентов психологической структуры личности учащегося;</w:t>
      </w:r>
    </w:p>
    <w:p w:rsidR="007F081E" w:rsidRPr="004F2BF8" w:rsidRDefault="007F081E" w:rsidP="00247DE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Всестороннее развитие личности – совершенствование всех подструктур психолог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ческой структуры личности школьника.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Типология упражнений: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Адаптивные упражнения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могут быть двух видов:</w:t>
      </w:r>
    </w:p>
    <w:p w:rsidR="007F081E" w:rsidRPr="004F2BF8" w:rsidRDefault="007F081E" w:rsidP="00610AF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первого вида носят всп</w:t>
      </w:r>
      <w:r w:rsidR="00610AFE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омогательный характер, их цель 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подгруппам более слабых учеников справляться с рекомендуемыми всему классу заданиями;</w:t>
      </w:r>
    </w:p>
    <w:p w:rsidR="007F081E" w:rsidRPr="004F2BF8" w:rsidRDefault="007F081E" w:rsidP="00610AF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второго вида направлены на формирование иноязычных речевых навыков и умений в конкретных ситуациях общения с учетом особенностей личной сферы учащихся, их интересов, контекста деятельности, фактора межличностного общения.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Задача 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корректирующих упражнений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способствовать ликвидации имеющихся и вновь возн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кающих пробелов в подготовке по иностранному языку и </w:t>
      </w: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доразвитию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отдельных психических процессов и свойств личности учащихся, особо важных для успешного овладения иностранным языком. Коррект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рующим упражнениям, направленным на ликвидацию пробелов, может стать любое упражнение, если его основной целью является развитие навыков и умений, которые должны были быть сформированы у школьника ранее.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Совершенствующие упражнения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предусматривают своего рода шлифовку всех компонентов психологической структуры личности школьника и формирование собственно его индивидуальности.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можно назвать совершенствующим, если наблюдаются такие основные условия:</w:t>
      </w:r>
    </w:p>
    <w:p w:rsidR="007F081E" w:rsidRPr="004F2BF8" w:rsidRDefault="007F081E" w:rsidP="00247DE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 способствует целенаправленному развитию личностной сферы ученика;</w:t>
      </w:r>
    </w:p>
    <w:p w:rsidR="007F081E" w:rsidRPr="004F2BF8" w:rsidRDefault="007F081E" w:rsidP="00247DE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Отвечает уровню подготовки;</w:t>
      </w:r>
    </w:p>
    <w:p w:rsidR="007F081E" w:rsidRPr="004F2BF8" w:rsidRDefault="007F081E" w:rsidP="00247DE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условия для создания речемыслительной задачи;</w:t>
      </w:r>
    </w:p>
    <w:p w:rsidR="007F081E" w:rsidRPr="004F2BF8" w:rsidRDefault="007F081E" w:rsidP="00247DE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индивидуальный стиль деятельности.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показывают, что все типы индивидуализированных упражнений должны использ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ваться при обучении, как языковому материалу, так и различным видам речевой деятельности.</w:t>
      </w:r>
    </w:p>
    <w:p w:rsidR="004F2BF8" w:rsidRPr="004F2BF8" w:rsidRDefault="007F081E" w:rsidP="004F2BF8">
      <w:pPr>
        <w:ind w:firstLine="709"/>
        <w:rPr>
          <w:color w:val="333333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предложенных упражнений и форм обучения подтверждаются на практике. Изг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товление карточек, схем и других опор требует много времени, но с их помощью в значительной степени активизируется иноязычная речевая деятельность всех учеников, поддерживается интерес к изучению иностранного языка.</w:t>
      </w:r>
      <w:r w:rsidR="004F2BF8" w:rsidRPr="004F2BF8">
        <w:rPr>
          <w:color w:val="000000"/>
        </w:rPr>
        <w:t xml:space="preserve"> </w:t>
      </w:r>
      <w:r w:rsidR="004F2BF8" w:rsidRPr="004F2BF8">
        <w:rPr>
          <w:color w:val="333333"/>
        </w:rPr>
        <w:t>Следует отметить и недостатки, которыми страдает дифференцированный подход (в сра</w:t>
      </w:r>
      <w:r w:rsidR="004F2BF8" w:rsidRPr="004F2BF8">
        <w:rPr>
          <w:color w:val="333333"/>
        </w:rPr>
        <w:t>в</w:t>
      </w:r>
      <w:r w:rsidR="004F2BF8" w:rsidRPr="004F2BF8">
        <w:rPr>
          <w:color w:val="333333"/>
        </w:rPr>
        <w:t>нении, с индивидуализацией обучения):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в большинстве случаев он применяется уже после выявления пробелов в знаниях учащегося, и его функция заключается в «подтягивании» учащегося;</w:t>
      </w:r>
      <w:proofErr w:type="gramEnd"/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создается парадоксальное положение, при котором более сильные учащиеся, которые быстро работают благодаря своим способностям и менее нуждающиеся в упражнениях, получают ещё дополн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тельные, в то время как слабые выполняют облегченные задания в меньшем количестве. Такая организ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ция работы приводит к затормаживанию в повышении уровня знаний и тех и других.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дифференцированный подход на уроке направлен очень часто на выявлении слабых сторон в знаниях учащихся, в то время как истинный индивидуальный подход должен служить главным образом выявлению и развитию сильных сторон индивидуальности;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дифференцированный подход практически исключает сотрудничество между учениками.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ликвидации разрыва между так называемыми сильными, средними и слабыми уч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щимися может быть решена только во взаимосвязями с проблемой сочетания и правильного использов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индивидуальной, парной, групповой и коллективной форм работы.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этого необходимы «спец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альные организационные приемы работы, которые учитель использует на уроке для того, чтобы обучать ВСЕХ, создавая одновременно наиболее благоприятные условия для обучения каждого. Это единстве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путь повышения коэффициента полезного действия урока.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Для осуществления этой цели можно предложить следующие организационные приёмы: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     при презентации нового грамматического материала  правило выводят ученики со слабой способностью к общению функциональных признаков грамматического явления;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целенаправленное использование опор различного типа: смысловых, вербальных, иллюстр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тивных, схематических, правильно подобранная опора поможет слабому ученику осознать новое грамм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тическое явление, при усвоении лексики поможет догадаться о значении слова, при обучении монолог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ческому высказыванию - изложить мысли;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     очередность опроса. Слабые выигрывают тем, что получают образец 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равильный ответ сильных учеников. 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Однако, последовательность «сильный – средний - слабый» не дана раз и навсегда.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Скажем, на уроке формирования логических навыков слабые получают карточки с готовым микроте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стом, где подчеркнута ключевая фраза, при проверке понимания прослушанного микротекста можно сн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чала обратиться к ним: «А как ты думаешь?»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     варьирование времени на подготовку ответа: 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слабые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получают тройную порцию времени;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использование упрощенных заданий. Применяется главным образом в домашних заданиях. Например, после урока совершенствования навыков говорения слабые должны выполнить задание на 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нове разговорного текста; средние - на основе опыта, но с опорами, а сильные – без опоры;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     использовать дополнительный внепрограммный материал (для 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сильных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средних).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 более частый опрос учащихся со слабыми способностями. Это активизирует учеников, ра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вивает их способность, приучает работать весь урок.</w:t>
      </w:r>
    </w:p>
    <w:p w:rsidR="004F2BF8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Нельзя считать, что слабые должны работать меньше. Их способности развиваются, а успех приходит в деятельности.</w:t>
      </w:r>
    </w:p>
    <w:p w:rsidR="007F081E" w:rsidRPr="004F2BF8" w:rsidRDefault="004F2BF8" w:rsidP="004F2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Ведь основными задачами дифференцированного подхода в обучении иностранному языку мы считаем удовлетворение познавательных потребностей и сильных и слабых учащихся с учетом их инд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видуальной подготовленности, индивидуальных качеств каждого.</w:t>
      </w:r>
      <w:bookmarkStart w:id="0" w:name="_GoBack"/>
      <w:bookmarkEnd w:id="0"/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дифференциация обучения предлагают разные по трудности и сложности задания, применение которых делает диффе</w:t>
      </w:r>
      <w:r w:rsidR="00146C16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ренцированный подход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обучении школьников английскому языку более результативным.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особенности организации учебной деятельности школьников на уроках английского языка, было выявлено, что использование поэтапной организации учебной деятельности с учетом уровня знаний, умений повышает эффективность дифференциро</w:t>
      </w:r>
      <w:r w:rsidR="00146C16"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ванного подхода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было установлено, что использование адаптивных, корректирующих и совершенствующих упражнений ведет к повышению эффективности 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дифференцированного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подходов. Таким образом, все это ведет к повышению результативности учебного процесса.</w:t>
      </w:r>
    </w:p>
    <w:p w:rsidR="007F081E" w:rsidRPr="004F2BF8" w:rsidRDefault="007F081E" w:rsidP="00247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литературы: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Алиев Н. Н. Выбор особенностей учащихся при дифференциальном обучении ин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странному языку// Иностранные языки в школе.- 1992, №5-6.-С. 28-30.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Вайсбурд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Л., Кузьмина Е. В. Роль индивидуальных особенностей учащихся при обучении иноязычному </w:t>
      </w: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устноречевому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общению// Иностранные языки в школе.- 1999, №1.- С. 5-11.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Гальскова Н. Д., </w:t>
      </w: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Шаповалова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М. Повышение эффективности контроля при ди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ференцированном обучении// Иностранные языки в школе.- 1987, №4.-С.57-60.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Давлетишна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 изучение индивидуальных особенностей младших школьников// Начальная школа.- 1993, №5.- С. 10-12.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Кирсанов А. А. К вопросу о социальных и психолого-педагогических основах инд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видуализации и дифференциации учебной деятельности школьников\ Воспитание познавательной активности и самостоятельности школьников.- Казань: КГПИ, 1975.-135с.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Миклашов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У. Дифференцированный подход на уроках </w:t>
      </w: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французкого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языка// Ин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странные языки в школе.-1987, №3.- С. 39-41.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Николаева С. Ю. Подход к проблеме упражнений с позиции теории индивидуализ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обучения// Иностранные языки в школе.- 1987, №5.-С. 37-40.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Рабунский</w:t>
      </w:r>
      <w:proofErr w:type="spell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С. индивидуальный подход в процессе обучения школьников</w:t>
      </w:r>
      <w:proofErr w:type="gramStart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П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дагогика, 1975.-184с.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педагогическая энциклопедия: в 2 т.\ гл. ред. В. В. Давыдов, - 1993. – Т. 1. – 608с.</w:t>
      </w:r>
    </w:p>
    <w:p w:rsidR="007F081E" w:rsidRPr="004F2BF8" w:rsidRDefault="007F081E" w:rsidP="00247DE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Суворова Г. Ф. Особенности индивидуального обучения при обучении // Начальная школа.- 1996, №11.- С. 54-58.</w:t>
      </w:r>
    </w:p>
    <w:p w:rsidR="002234E3" w:rsidRPr="004F2BF8" w:rsidRDefault="007F081E" w:rsidP="0086389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Унт И. Э. Индивидуализация и дифференциация обучения. М.: Педагогика, 1990. – 192 с.</w:t>
      </w:r>
    </w:p>
    <w:sectPr w:rsidR="002234E3" w:rsidRPr="004F2BF8" w:rsidSect="00AD535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9FB"/>
    <w:multiLevelType w:val="multilevel"/>
    <w:tmpl w:val="21E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01602"/>
    <w:multiLevelType w:val="multilevel"/>
    <w:tmpl w:val="E0AA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E1BAD"/>
    <w:multiLevelType w:val="multilevel"/>
    <w:tmpl w:val="D5E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46D64"/>
    <w:multiLevelType w:val="multilevel"/>
    <w:tmpl w:val="CC54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B7B23"/>
    <w:multiLevelType w:val="multilevel"/>
    <w:tmpl w:val="A418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911F3"/>
    <w:multiLevelType w:val="multilevel"/>
    <w:tmpl w:val="936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AC"/>
    <w:rsid w:val="00146C16"/>
    <w:rsid w:val="002234E3"/>
    <w:rsid w:val="00234405"/>
    <w:rsid w:val="00247DE0"/>
    <w:rsid w:val="004F2BF8"/>
    <w:rsid w:val="00610AFE"/>
    <w:rsid w:val="007F081E"/>
    <w:rsid w:val="0086389C"/>
    <w:rsid w:val="00AD5358"/>
    <w:rsid w:val="00BC2296"/>
    <w:rsid w:val="00F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2019-01-27T18:45:00Z</dcterms:created>
  <dcterms:modified xsi:type="dcterms:W3CDTF">2019-02-15T00:56:00Z</dcterms:modified>
</cp:coreProperties>
</file>