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6E" w:rsidRPr="00845B6E" w:rsidRDefault="00845B6E" w:rsidP="00E2177E">
      <w:pPr>
        <w:shd w:val="clear" w:color="auto" w:fill="FFFFFF"/>
        <w:spacing w:line="704" w:lineRule="atLeast"/>
        <w:ind w:firstLine="567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bookmarkStart w:id="0" w:name="_GoBack"/>
      <w:r w:rsidRPr="00845B6E">
        <w:rPr>
          <w:b/>
          <w:bCs/>
          <w:color w:val="000000" w:themeColor="text1"/>
          <w:kern w:val="36"/>
          <w:sz w:val="28"/>
          <w:szCs w:val="28"/>
        </w:rPr>
        <w:t>День воссоединения Крыма с Россией</w:t>
      </w:r>
    </w:p>
    <w:bookmarkEnd w:id="0"/>
    <w:p w:rsidR="00845B6E" w:rsidRDefault="00E2177E" w:rsidP="00E2177E">
      <w:pPr>
        <w:shd w:val="clear" w:color="auto" w:fill="FFFFFF"/>
        <w:spacing w:line="407" w:lineRule="atLeast"/>
        <w:ind w:firstLine="567"/>
        <w:jc w:val="right"/>
        <w:rPr>
          <w:i/>
        </w:rPr>
      </w:pPr>
      <w:r w:rsidRPr="00E2177E">
        <w:rPr>
          <w:i/>
        </w:rPr>
        <w:t>Сергачева София</w:t>
      </w:r>
      <w:r w:rsidRPr="00E2177E">
        <w:rPr>
          <w:i/>
        </w:rPr>
        <w:t>, Д-11</w:t>
      </w:r>
    </w:p>
    <w:p w:rsidR="00E2177E" w:rsidRPr="00E2177E" w:rsidRDefault="00E2177E" w:rsidP="00E2177E">
      <w:pPr>
        <w:shd w:val="clear" w:color="auto" w:fill="FFFFFF"/>
        <w:spacing w:line="407" w:lineRule="atLeast"/>
        <w:ind w:firstLine="567"/>
        <w:jc w:val="right"/>
        <w:rPr>
          <w:i/>
          <w:color w:val="000000" w:themeColor="text1"/>
          <w:sz w:val="28"/>
          <w:szCs w:val="28"/>
        </w:rPr>
      </w:pP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18 марта в Республике Крым </w:t>
      </w:r>
      <w:hyperlink r:id="rId5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празднуется</w:t>
        </w:r>
      </w:hyperlink>
      <w:r w:rsidRPr="00845B6E">
        <w:rPr>
          <w:color w:val="000000" w:themeColor="text1"/>
          <w:sz w:val="28"/>
          <w:szCs w:val="28"/>
        </w:rPr>
        <w:t> День воссоединения Крыма с Россией.</w:t>
      </w:r>
      <w:r w:rsidRPr="00845B6E">
        <w:rPr>
          <w:color w:val="000000" w:themeColor="text1"/>
          <w:sz w:val="28"/>
          <w:szCs w:val="28"/>
        </w:rPr>
        <w:br/>
        <w:t>Государственный совет Крыма 27 февраля 2015 года внес изменения в закон "О праздниках и памятных датах Республики Крым", установив, что 18 марта становится официальным праздником, выходным днем и ежегодно будет отмечаться как День воссоединения Крыма с Россией.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В Севастополе дата 18 марта </w:t>
      </w:r>
      <w:hyperlink r:id="rId6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называется</w:t>
        </w:r>
      </w:hyperlink>
      <w:r w:rsidRPr="00845B6E">
        <w:rPr>
          <w:color w:val="000000" w:themeColor="text1"/>
          <w:sz w:val="28"/>
          <w:szCs w:val="28"/>
        </w:rPr>
        <w:t> Днем возвращения города Севастополя в Россию и также считается нерабочим днем согласно закону "О праздниках и памятных датах города Севастополя".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Крым и Севастополь вновь стали российскими регионами после проведенного 16 марта 2014 года референдума, на котором большинство жителей высказались за вхождение в состав России. Воссоединение с Россией поддержали 96,77% крымчан и 95,6% севастопольцев.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18 марта 2014 года президент России Владимир Путин, руководство Крыма и мэр города Севастополя </w:t>
      </w:r>
      <w:hyperlink r:id="rId7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подписали договор</w:t>
        </w:r>
      </w:hyperlink>
      <w:r w:rsidRPr="00845B6E">
        <w:rPr>
          <w:color w:val="000000" w:themeColor="text1"/>
          <w:sz w:val="28"/>
          <w:szCs w:val="28"/>
        </w:rPr>
        <w:t> о вхождении Республики Крым и Севастополя в состав России.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Согласно договору о присоединении, все жители Крыма </w:t>
      </w:r>
      <w:hyperlink r:id="rId8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признаются</w:t>
        </w:r>
      </w:hyperlink>
      <w:r w:rsidRPr="00845B6E">
        <w:rPr>
          <w:color w:val="000000" w:themeColor="text1"/>
          <w:sz w:val="28"/>
          <w:szCs w:val="28"/>
        </w:rPr>
        <w:t> гражданами России, если не написали заявление о том, что хотят оставить гражданство Украины.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Республика Крым – уникальный и стратегически важный регион Российской Федерации в Азово-Черноморском регионе. Неповторимый исторический путь развития территории, многонациональный и поликонфессиональный состав населения, культурное многообразие определили особое место Крыма в культурном пространстве России. В то же время Республика Крым является одним из крупнейших туристских и санаторно-курортных центров России, в регионе располагаются основные судостроительные мощности России в Черном море, Республика Крым является крупным производителем продовольствия. Благоприятные природно-климатические условия и особое геополитическое положение Республики Крым постоянно </w:t>
      </w:r>
      <w:hyperlink r:id="rId9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привлекали</w:t>
        </w:r>
      </w:hyperlink>
      <w:r w:rsidRPr="00845B6E">
        <w:rPr>
          <w:color w:val="000000" w:themeColor="text1"/>
          <w:sz w:val="28"/>
          <w:szCs w:val="28"/>
        </w:rPr>
        <w:t> в регион на отдых, лечение и постоянное место жительства жителей из других регионов России и разных стран мира.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lastRenderedPageBreak/>
        <w:t>За период нахождения Республики Крым и города Севастополя в составе Российской Федерации в целом осуществлена их интеграция в правовое, экономическое, финансовое и социальное пространство Российской Федерации.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Были преодолены критические инфраструктурные ограничения. Построены ключевые объекты транспортной, энергетической и социальной инфраструктуры.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Построены Крымский мост и трасса "Таврида", которые позволяют обеспечить транспортное сообщение Крыма с материковой частью, новый аэровокзальный комплекс международного аэропорта Симферополь имени Ивана Айвазовского.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Реализованы проекты в сфере энергетики, что позволило создать устойчивую систему стабильного энергосбережения потребителей, находящихся на территории Крымского полуострова. Построены энергетический мост и электростанции – Таврическая и Балаклавская (Севастопольская) парогазовые установки – тепловые электростанции.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Ключевым моментом стало завершение строительства многопрофильного республиканского центра "Крымская республиканская клиническая больница имени Н.А. Семашко", рассчитанная на 700 мест стационарного пребывания.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Среди ключевых сдерживающих факторов социально-экономического развития региона –наличие рисков в возможностях для развития международного сотрудничества, ослабление международных и внешнеэкономических связей, наличие ограничений в обеспечении водными ресурсами для питьевого и производственного потребления.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Экономический рост </w:t>
      </w:r>
      <w:hyperlink r:id="rId10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обеспечил</w:t>
        </w:r>
      </w:hyperlink>
      <w:r w:rsidRPr="00845B6E">
        <w:rPr>
          <w:color w:val="000000" w:themeColor="text1"/>
          <w:sz w:val="28"/>
          <w:szCs w:val="28"/>
        </w:rPr>
        <w:t> и повышение собственных доходов консолидированного бюджета Республики Крым и Севастополя.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По словам главы Крыма Сергея Аксенова, собственные доходы республиканского бюджета </w:t>
      </w:r>
      <w:hyperlink r:id="rId11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выросли</w:t>
        </w:r>
      </w:hyperlink>
      <w:r w:rsidRPr="00845B6E">
        <w:rPr>
          <w:color w:val="000000" w:themeColor="text1"/>
          <w:sz w:val="28"/>
          <w:szCs w:val="28"/>
        </w:rPr>
        <w:t> по сравнению с 2014 годом. Если в 2014 году это было 25 миллиардов рублей, то в 2020 году это 61 миллиард рублей.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В 2021 году собственные доходы бюджета </w:t>
      </w:r>
      <w:hyperlink r:id="rId12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составили</w:t>
        </w:r>
      </w:hyperlink>
      <w:r w:rsidRPr="00845B6E">
        <w:rPr>
          <w:color w:val="000000" w:themeColor="text1"/>
          <w:sz w:val="28"/>
          <w:szCs w:val="28"/>
        </w:rPr>
        <w:t> 79,2 миллиарда рублей, что на 28,5% больше, чем в 2020 году.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По словам главы Крыма Сергея Аксенова, в 2013 году, когда Крым был еще в составе Украины, общий бюджет республики составлял 9,6 миллиардов в рублевом эквиваленте.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lastRenderedPageBreak/>
        <w:t>Одним из ключевых условий успешного социально-экономического развития является благоприятный инвестиционный климат.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На территориях Республики Крым и Севастополя с 1 января 2015 года функционирует свободная экономическая зона, которая способствует привлечению инвестиций и предполагает особый режим осуществления предпринимательской и иной деятельности, включая льготное налогообложение и применение таможенной процедуры свободной таможенной зоны.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Объем инвестиций в Крыму и Севастополе, по данным на март 2022 года, </w:t>
      </w:r>
      <w:hyperlink r:id="rId13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превысил</w:t>
        </w:r>
      </w:hyperlink>
      <w:r w:rsidRPr="00845B6E">
        <w:rPr>
          <w:color w:val="000000" w:themeColor="text1"/>
          <w:sz w:val="28"/>
          <w:szCs w:val="28"/>
        </w:rPr>
        <w:t> 1,37 триллионов рублей.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Крым является популярным направлением для отдыха. По итогам 2021 года туристический поток в Крым </w:t>
      </w:r>
      <w:hyperlink r:id="rId14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достиг</w:t>
        </w:r>
      </w:hyperlink>
      <w:r w:rsidRPr="00845B6E">
        <w:rPr>
          <w:color w:val="000000" w:themeColor="text1"/>
          <w:sz w:val="28"/>
          <w:szCs w:val="28"/>
        </w:rPr>
        <w:t> 9,5 миллиона человек. Этот показатель стал рекордным и превысил показатели 2019 года, когда в регионе побывало около 7,43 миллиона отдыхающих.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Министерство курортов и туризма Крыма </w:t>
      </w:r>
      <w:hyperlink r:id="rId15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сообщило</w:t>
        </w:r>
      </w:hyperlink>
      <w:r w:rsidRPr="00845B6E">
        <w:rPr>
          <w:color w:val="000000" w:themeColor="text1"/>
          <w:sz w:val="28"/>
          <w:szCs w:val="28"/>
        </w:rPr>
        <w:t>, что за девять месяцев 2021 года туристы "привезли" в Крым более 36 миллиардов рублей. В ведомстве напомнили, что туристический сектор формирует значительную часть доходов сферы пассажирских автомобильных и морских перевозок, общепита, сельского хозяйства, сувенирно-выставочной и музейной деятельности, а также сферы предоставления услуг.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День вхождения Крыма в состав России </w:t>
      </w:r>
      <w:hyperlink r:id="rId16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традиционно</w:t>
        </w:r>
      </w:hyperlink>
      <w:r w:rsidRPr="00845B6E">
        <w:rPr>
          <w:color w:val="000000" w:themeColor="text1"/>
          <w:sz w:val="28"/>
          <w:szCs w:val="28"/>
        </w:rPr>
        <w:t> отмечается по всей России митингами, концертами, массовыми гуляниями и другими праздничными мероприятиями. Главные </w:t>
      </w:r>
      <w:hyperlink r:id="rId17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мероприятия</w:t>
        </w:r>
      </w:hyperlink>
      <w:r w:rsidRPr="00845B6E">
        <w:rPr>
          <w:color w:val="000000" w:themeColor="text1"/>
          <w:sz w:val="28"/>
          <w:szCs w:val="28"/>
        </w:rPr>
        <w:t> проходят в Крыму и Севастополе, которые завершаются праздничным салютом.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В 2022 году восьмая годовщина </w:t>
      </w:r>
      <w:hyperlink r:id="rId18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воссоединения</w:t>
        </w:r>
      </w:hyperlink>
      <w:r w:rsidRPr="00845B6E">
        <w:rPr>
          <w:color w:val="000000" w:themeColor="text1"/>
          <w:sz w:val="28"/>
          <w:szCs w:val="28"/>
        </w:rPr>
        <w:t> Крыма с Россией пройдет под девизом "Крымская весна – вместе навсегда".</w:t>
      </w:r>
    </w:p>
    <w:p w:rsidR="00845B6E" w:rsidRPr="00845B6E" w:rsidRDefault="00845B6E" w:rsidP="00845B6E">
      <w:pPr>
        <w:shd w:val="clear" w:color="auto" w:fill="FFFFFF"/>
        <w:spacing w:line="407" w:lineRule="atLeast"/>
        <w:ind w:firstLine="567"/>
        <w:jc w:val="both"/>
        <w:rPr>
          <w:color w:val="000000" w:themeColor="text1"/>
          <w:sz w:val="28"/>
          <w:szCs w:val="28"/>
        </w:rPr>
      </w:pPr>
      <w:r w:rsidRPr="00845B6E">
        <w:rPr>
          <w:color w:val="000000" w:themeColor="text1"/>
          <w:sz w:val="28"/>
          <w:szCs w:val="28"/>
        </w:rPr>
        <w:t>Украина по-прежнему </w:t>
      </w:r>
      <w:hyperlink r:id="rId19" w:tgtFrame="_blank" w:history="1">
        <w:r w:rsidRPr="00845B6E">
          <w:rPr>
            <w:rStyle w:val="a3"/>
            <w:color w:val="000000" w:themeColor="text1"/>
            <w:sz w:val="28"/>
            <w:szCs w:val="28"/>
            <w:u w:val="none"/>
          </w:rPr>
          <w:t>считает</w:t>
        </w:r>
      </w:hyperlink>
      <w:r w:rsidRPr="00845B6E">
        <w:rPr>
          <w:color w:val="000000" w:themeColor="text1"/>
          <w:sz w:val="28"/>
          <w:szCs w:val="28"/>
        </w:rPr>
        <w:t> Крым своей, но временно оккупированной территорией. Также волеизъявление крымчан не признали и западные страны, которые ввели санкции против России и крымского региона.</w:t>
      </w:r>
    </w:p>
    <w:p w:rsidR="004A65FB" w:rsidRPr="00845B6E" w:rsidRDefault="004A65FB" w:rsidP="00845B6E">
      <w:pPr>
        <w:ind w:firstLine="567"/>
        <w:jc w:val="both"/>
        <w:rPr>
          <w:color w:val="000000" w:themeColor="text1"/>
          <w:sz w:val="28"/>
          <w:szCs w:val="28"/>
        </w:rPr>
      </w:pPr>
    </w:p>
    <w:sectPr w:rsidR="004A65FB" w:rsidRPr="00845B6E" w:rsidSect="0079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E"/>
    <w:rsid w:val="001E1636"/>
    <w:rsid w:val="004A65FB"/>
    <w:rsid w:val="0052152B"/>
    <w:rsid w:val="006E5BD1"/>
    <w:rsid w:val="0079153F"/>
    <w:rsid w:val="00845B6E"/>
    <w:rsid w:val="00E2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5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45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B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B6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5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45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B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B6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3856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3442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6239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2271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477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7014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2495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0130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6197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6589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1501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80657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9703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1845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425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0441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190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1903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3443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9592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010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160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152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events/president/news/20605" TargetMode="External"/><Relationship Id="rId13" Type="http://schemas.openxmlformats.org/officeDocument/2006/relationships/hyperlink" Target="https://crimea.ria.ru/20220315/rossiya-vlozhila-v-krym-i-sevastopol-137-trilliona-rubley-za-8-let-1122673513.html" TargetMode="External"/><Relationship Id="rId18" Type="http://schemas.openxmlformats.org/officeDocument/2006/relationships/hyperlink" Target="https://ria.ru/20220215/krym-1772832496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ia.ru/politics/20140318/1000040374.html" TargetMode="External"/><Relationship Id="rId12" Type="http://schemas.openxmlformats.org/officeDocument/2006/relationships/hyperlink" Target="https://vesti-k.ru/news/2022/03/12/dohody-rossijskogo-kryma-vyrosli-v-tri-raza/" TargetMode="External"/><Relationship Id="rId17" Type="http://schemas.openxmlformats.org/officeDocument/2006/relationships/hyperlink" Target="https://crimea.ria.ru/vesna2018/20180316/111403192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ia.ru/20180318/151669906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3801735" TargetMode="External"/><Relationship Id="rId11" Type="http://schemas.openxmlformats.org/officeDocument/2006/relationships/hyperlink" Target="http://www.kremlin.ru/events/president/transcripts/65173" TargetMode="External"/><Relationship Id="rId5" Type="http://schemas.openxmlformats.org/officeDocument/2006/relationships/hyperlink" Target="http://rk.gov.ru/rus/file/pub/pub_240397.pdf" TargetMode="External"/><Relationship Id="rId15" Type="http://schemas.openxmlformats.org/officeDocument/2006/relationships/hyperlink" Target="https://crimea.ria.ru/20220204/turisty-privezli-v-krym-bolee-36-mlrd-rubley---vlasti-1122276429.html" TargetMode="External"/><Relationship Id="rId10" Type="http://schemas.openxmlformats.org/officeDocument/2006/relationships/hyperlink" Target="https://base.garant.ru/72164794/" TargetMode="External"/><Relationship Id="rId19" Type="http://schemas.openxmlformats.org/officeDocument/2006/relationships/hyperlink" Target="https://ria.ru/society/20160316/13904896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.rk.gov.ru/medias/files/strategy_lite.pdf" TargetMode="External"/><Relationship Id="rId14" Type="http://schemas.openxmlformats.org/officeDocument/2006/relationships/hyperlink" Target="https://ria.ru/20211228/krym-17658161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2022-03-18T06:42:00Z</dcterms:created>
  <dcterms:modified xsi:type="dcterms:W3CDTF">2022-03-18T06:42:00Z</dcterms:modified>
</cp:coreProperties>
</file>