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B9" w:rsidRDefault="007B19B9" w:rsidP="007B19B9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Анализ профессионального стандарта</w:t>
      </w:r>
    </w:p>
    <w:p w:rsidR="007B19B9" w:rsidRDefault="007B19B9" w:rsidP="007B19B9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Профессиональный стандарт «Преподаватель профессионального образования, профессионального обучения и дополнительного профессионального образования» утвержден приказом Минтруда России от 8 сентября 2015 г. № 608н. В соответствии с приказом стандарт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г.».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Законодательно обязательность использования данного профессионального стандарта установлена в части определения требований к квалификации педагогических работников (статью 195.3 Трудового кодекса Российской Федерации от 30 декабря 2001 г. № 197-ФЗ (далее –  ТК РФ) и статью 46 Федерального закона от 29 декабря 2012 г. № 273-ФЗ «Об образовании в Российской Федерации» (далее – ФЗ «Об образовании»).</w:t>
      </w:r>
      <w:proofErr w:type="gramEnd"/>
      <w:r>
        <w:rPr>
          <w:rStyle w:val="c4"/>
          <w:color w:val="000000"/>
          <w:sz w:val="28"/>
          <w:szCs w:val="28"/>
        </w:rPr>
        <w:t xml:space="preserve"> В остальных случаях он применяется в рекомендательном порядке или наряду с единым квалификационным справочником должностей руководителей, специалистов и служащих (далее – ЕКС).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Должности педагогических работников описаны в двух разделах ЕКС: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Квалификационные характеристики должностей работников образования (утв. приказом </w:t>
      </w:r>
      <w:proofErr w:type="spellStart"/>
      <w:r>
        <w:rPr>
          <w:rStyle w:val="c4"/>
          <w:color w:val="000000"/>
          <w:sz w:val="28"/>
          <w:szCs w:val="28"/>
        </w:rPr>
        <w:t>Минздравсоцразвития</w:t>
      </w:r>
      <w:proofErr w:type="spellEnd"/>
      <w:r>
        <w:rPr>
          <w:rStyle w:val="c4"/>
          <w:color w:val="000000"/>
          <w:sz w:val="28"/>
          <w:szCs w:val="28"/>
        </w:rPr>
        <w:t xml:space="preserve"> России от 26 августа 2010 г. № 761н;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 xml:space="preserve">-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(утв. приказом </w:t>
      </w:r>
      <w:proofErr w:type="spellStart"/>
      <w:r>
        <w:rPr>
          <w:rStyle w:val="c4"/>
          <w:color w:val="000000"/>
          <w:sz w:val="28"/>
          <w:szCs w:val="28"/>
        </w:rPr>
        <w:t>Минздравсоцразвития</w:t>
      </w:r>
      <w:proofErr w:type="spellEnd"/>
      <w:r>
        <w:rPr>
          <w:rStyle w:val="c4"/>
          <w:color w:val="000000"/>
          <w:sz w:val="28"/>
          <w:szCs w:val="28"/>
        </w:rPr>
        <w:t xml:space="preserve"> России от 11 января 2011 г.  № 1н.</w:t>
      </w:r>
      <w:proofErr w:type="gramEnd"/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Подбор педагогов, формирование штатного расписания и должностных инструкций, установление системы оплаты труда, обучение и аттестация педагогических работников традиционно относятся к управлению </w:t>
      </w:r>
      <w:r>
        <w:rPr>
          <w:rStyle w:val="c4"/>
          <w:color w:val="000000"/>
          <w:sz w:val="28"/>
          <w:szCs w:val="28"/>
        </w:rPr>
        <w:lastRenderedPageBreak/>
        <w:t>персоналом (в нашем случае - педагогическими кадрами), и должны обеспечивать реализацию кадровой политики, планироваться в контексте решения задач функционирования и развития организации.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Трудовой договор – соглашение между работодателем и работником. В нем в соответствии со статьей 57 ТК РФ определяется трудовая функция (работа по должности; конкретный вид поручаемой работнику работы) и условия оплаты труда, в том числе должностной оклад (ставка заработной платы) и выплаты стимулирующего характера.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использовании профессионального стандарта необходимо учитывать, что они в отличие ЕКС описывают профессиональную деятельность, а не должности. Наименование вида профессиональной деятельности соответствует наименованию ПРОФЕССИОНАЛЬНЫЙ СТАНДАРТ и приведено в начале раздела I «Общие сведения». В рассматриваемом профессиональном стандарте это педагогическая деятельность в профессиональном обучении, профессиональном образовании, ДПО.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Описание профессиональной деятельности в профессиональном стандарте получается путем ее последовательной декомпозиции на обобщенные трудовые функции (далее - ОТФ) и трудовые функции (далее - ТФ), перечень которых приведен в разделе II «Описание трудовых функций, входящих в профессиональный стандарт (функциональная карта вида профессиональной деятельности)». Результат последнего этапа декомпозиции – перечень трудовых действий – приведен в разделе III «Характеристика обобщенных трудовых функций» для каждой из трудовых функций.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Таким образом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профессиональный стандарт не стандартизируют должностные обязанности, а лишь приводят возможные наименования должностей работников, выполняющих ту или иную ОТФ. То же относится к требованиям к образованию, опыту практической работы, особым условиям допуска к работе. Они определены как необходимые для </w:t>
      </w: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 xml:space="preserve">выполнения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соответствующей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ОТФ, а не для назначения (избрания) на должность.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Также при использовании профессионального стандарта необходимо учитывать, что характеристика полномочий и ответственности деятельности, характер умений и знаний, обеспечивающих ее выполнение, определяется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уровнем квалификации ОТФ и ТФ</w:t>
      </w:r>
      <w:r>
        <w:rPr>
          <w:rStyle w:val="c4"/>
          <w:color w:val="000000"/>
          <w:sz w:val="28"/>
          <w:szCs w:val="28"/>
        </w:rPr>
        <w:t> («Уровни квалификации в целях разработки проектов профессиональных стандартов» (утв. приказом Минтруда России от 12 апреля 2013 г. № 148н).</w:t>
      </w:r>
      <w:proofErr w:type="gramEnd"/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рассматриваемом профессиональном стандарте кроме этого в рамках каждого уровня квалификации определено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три подуровня.</w:t>
      </w:r>
      <w:r>
        <w:rPr>
          <w:rStyle w:val="c4"/>
          <w:color w:val="000000"/>
          <w:sz w:val="28"/>
          <w:szCs w:val="28"/>
        </w:rPr>
        <w:t> Это позволяет дифференцировать различия между ТФ, которые относятся к одному уровню квалификации, но различаются по уровню полномочий и ответственности (степень самостоятельности, масштаб деятельности, полнота реализации функций руководства), характеру умений (прежде всего, необходимости разработки новых способов решения задач профессиональной деятельности), характеру (</w:t>
      </w:r>
      <w:proofErr w:type="spellStart"/>
      <w:r>
        <w:rPr>
          <w:rStyle w:val="c4"/>
          <w:color w:val="000000"/>
          <w:sz w:val="28"/>
          <w:szCs w:val="28"/>
        </w:rPr>
        <w:t>наукоемкости</w:t>
      </w:r>
      <w:proofErr w:type="spellEnd"/>
      <w:r>
        <w:rPr>
          <w:rStyle w:val="c4"/>
          <w:color w:val="000000"/>
          <w:sz w:val="28"/>
          <w:szCs w:val="28"/>
        </w:rPr>
        <w:t>) знаний.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Системное и </w:t>
      </w:r>
      <w:proofErr w:type="spellStart"/>
      <w:r>
        <w:rPr>
          <w:rStyle w:val="c4"/>
          <w:color w:val="000000"/>
          <w:sz w:val="28"/>
          <w:szCs w:val="28"/>
        </w:rPr>
        <w:t>операциональное</w:t>
      </w:r>
      <w:proofErr w:type="spellEnd"/>
      <w:r>
        <w:rPr>
          <w:rStyle w:val="c4"/>
          <w:color w:val="000000"/>
          <w:sz w:val="28"/>
          <w:szCs w:val="28"/>
        </w:rPr>
        <w:t xml:space="preserve"> описание профессиональной деятельности путем ее декомпозиции на обобщенные трудовые функции (ОТФ) и трудовые функции (ТФ) с указанием их уровня (подуровня) квалификации делает профессиональный стандарт гибким, удобным для решения задач подготовки и управления кадрами: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планирования потребности, подбора и расстановки кадров, совершенствования системы разделения труда и организации взаимодействия педагогов;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определения должностных обязанностей конкретного педагога с учетом уровня его подготовленности и опыта, а также потребностей и особенностей деятельности организации;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формирования требований к результатам освоения основных и дополнительных профессиональных программ, вариативной системы подготовки педагогических кадров и индивидуальных траекторий </w:t>
      </w:r>
      <w:r>
        <w:rPr>
          <w:rStyle w:val="c4"/>
          <w:color w:val="000000"/>
          <w:sz w:val="28"/>
          <w:szCs w:val="28"/>
        </w:rPr>
        <w:lastRenderedPageBreak/>
        <w:t>профессионального развития, ведущих к получению той или иной квалификации;</w:t>
      </w:r>
    </w:p>
    <w:p w:rsidR="007B19B9" w:rsidRDefault="007B19B9" w:rsidP="007B19B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создания «прозрачной» системы оплаты труда, в т.ч. с использованием «эффективного контракта».</w:t>
      </w:r>
    </w:p>
    <w:p w:rsidR="007B19B9" w:rsidRDefault="007B19B9" w:rsidP="007B19B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317D27" w:rsidRDefault="00317D27" w:rsidP="007B19B9">
      <w:pPr>
        <w:spacing w:line="360" w:lineRule="auto"/>
      </w:pPr>
    </w:p>
    <w:sectPr w:rsidR="0031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19B9"/>
    <w:rsid w:val="00317D27"/>
    <w:rsid w:val="007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19B9"/>
    <w:rPr>
      <w:color w:val="0000FF"/>
      <w:u w:val="single"/>
    </w:rPr>
  </w:style>
  <w:style w:type="paragraph" w:customStyle="1" w:styleId="c10">
    <w:name w:val="c10"/>
    <w:basedOn w:val="a"/>
    <w:rsid w:val="007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19B9"/>
  </w:style>
  <w:style w:type="paragraph" w:customStyle="1" w:styleId="c2">
    <w:name w:val="c2"/>
    <w:basedOn w:val="a"/>
    <w:rsid w:val="007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19B9"/>
  </w:style>
  <w:style w:type="character" w:customStyle="1" w:styleId="c4">
    <w:name w:val="c4"/>
    <w:basedOn w:val="a0"/>
    <w:rsid w:val="007B19B9"/>
  </w:style>
  <w:style w:type="character" w:customStyle="1" w:styleId="c5">
    <w:name w:val="c5"/>
    <w:basedOn w:val="a0"/>
    <w:rsid w:val="007B19B9"/>
  </w:style>
  <w:style w:type="character" w:customStyle="1" w:styleId="c7">
    <w:name w:val="c7"/>
    <w:basedOn w:val="a0"/>
    <w:rsid w:val="007B19B9"/>
  </w:style>
  <w:style w:type="paragraph" w:customStyle="1" w:styleId="c3">
    <w:name w:val="c3"/>
    <w:basedOn w:val="a"/>
    <w:rsid w:val="007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4644</Characters>
  <Application>Microsoft Office Word</Application>
  <DocSecurity>0</DocSecurity>
  <Lines>38</Lines>
  <Paragraphs>10</Paragraphs>
  <ScaleCrop>false</ScaleCrop>
  <Company>Grizli777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2020-04-14T08:51:00Z</dcterms:created>
  <dcterms:modified xsi:type="dcterms:W3CDTF">2020-04-14T08:57:00Z</dcterms:modified>
</cp:coreProperties>
</file>