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291" w:type="dxa"/>
        <w:tblLook w:val="04A0"/>
      </w:tblPr>
      <w:tblGrid>
        <w:gridCol w:w="1985"/>
        <w:gridCol w:w="5085"/>
        <w:gridCol w:w="2235"/>
        <w:gridCol w:w="1752"/>
      </w:tblGrid>
      <w:tr w:rsidR="00CA1827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әні: Биология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C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Күні: </w:t>
            </w:r>
            <w:r w:rsidR="0005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05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.2016ж</w:t>
            </w:r>
          </w:p>
          <w:p w:rsidR="00CA1827" w:rsidRDefault="00CA1827" w:rsidP="00E82B98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827" w:rsidRPr="000555E1" w:rsidRDefault="000555E1" w:rsidP="00C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Сыныбы: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CA1827" w:rsidRDefault="00CA1827" w:rsidP="00CA18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27" w:rsidRDefault="00CA1827" w:rsidP="00CA18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A1827" w:rsidTr="0084214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CA1827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Сабақтың тақырыбы:</w:t>
            </w: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Өрмекшітәрізділер класы.Өрмекшітәрізділердің жалпы сипаттамасы және көптүрлілігі.Крест өрмекшісінің сыртқы құрылысы,тіршілік ортасы,тіршілік ету дағдысы және мінез-құлығы</w:t>
            </w:r>
          </w:p>
        </w:tc>
      </w:tr>
      <w:tr w:rsidR="00CA1827" w:rsidTr="00831797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827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тү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Pr="00872065" w:rsidRDefault="00CA1827" w:rsidP="00E82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065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  <w:proofErr w:type="spellEnd"/>
            <w:r w:rsidRPr="00872065">
              <w:rPr>
                <w:rFonts w:ascii="Times New Roman" w:hAnsi="Times New Roman" w:cs="Times New Roman"/>
                <w:sz w:val="24"/>
                <w:szCs w:val="24"/>
              </w:rPr>
              <w:t xml:space="preserve"> сабақ</w:t>
            </w:r>
          </w:p>
        </w:tc>
      </w:tr>
      <w:tr w:rsidR="00CA1827" w:rsidRPr="006329AA" w:rsidTr="00E82B98">
        <w:trPr>
          <w:trHeight w:val="5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мақсаты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Pr="008F753A" w:rsidRDefault="00CA1827" w:rsidP="00E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Өрмекшітәрізділер класына тән белгілер, өрмекшітәрізділердің көптүрлілігі,крест өрмекшісінің сыртқы құрылысы,тіршілік ортасы,тіршілік ету дағдысы және мінез-құлығы туралы білім қалыптастыру.</w:t>
            </w:r>
          </w:p>
        </w:tc>
      </w:tr>
      <w:tr w:rsidR="00CA1827" w:rsidRPr="008A113D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CA182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Өрмекшітәрізділер класына тән белгілерін ажыратады;</w:t>
            </w:r>
          </w:p>
          <w:p w:rsidR="00CA1827" w:rsidRDefault="00CA1827" w:rsidP="00CA182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өрмекшітәрізділердің көптүрлілігімен танысады;</w:t>
            </w:r>
          </w:p>
          <w:p w:rsidR="00CA1827" w:rsidRDefault="00CA1827" w:rsidP="00CA182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крест өрмекшісінің сыртқы құрылысын зерделейді;</w:t>
            </w:r>
          </w:p>
          <w:p w:rsidR="00CA1827" w:rsidRPr="00CA1827" w:rsidRDefault="00CA1827" w:rsidP="00CA1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тіршілік ортасы,тіршілік ету дағдысы және мінез-құлығын зерттейді.</w:t>
            </w:r>
          </w:p>
        </w:tc>
      </w:tr>
      <w:tr w:rsidR="00CA1827" w:rsidRPr="006329AA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27" w:rsidRDefault="00CA1827" w:rsidP="00E82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«АКТ», «Оқыту мен оқудағы жаңа тәсілдер», «Оқыту үшін  бағалау және оқуды  бағалау»,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тұрғыдан ойлауға үйрету»,  «Оқытуды басқару және көшбасшылық»,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дарынды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оқыту», «Оқушылардың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ерекшеліктеріне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сәйкес оқыту және оқу»</w:t>
            </w:r>
          </w:p>
          <w:p w:rsidR="00CA1827" w:rsidRDefault="00CA1827" w:rsidP="00E8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27" w:rsidRPr="00AB300D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27" w:rsidRDefault="00AF3242" w:rsidP="00E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 жүрекке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ашар</w:t>
            </w:r>
            <w:r w:rsidR="00CA1827">
              <w:rPr>
                <w:rFonts w:ascii="Times New Roman" w:hAnsi="Times New Roman" w:cs="Times New Roman"/>
                <w:sz w:val="24"/>
                <w:szCs w:val="24"/>
              </w:rPr>
              <w:t>», «Ой қозғау», «ЖИГСО», «</w:t>
            </w:r>
            <w:proofErr w:type="spellStart"/>
            <w:r w:rsidR="00CA182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»,«Конверт», «</w:t>
            </w:r>
            <w:r w:rsidR="00CA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Өрмекшінің 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саусақ</w:t>
            </w:r>
            <w:r w:rsidR="00CA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827" w:rsidRPr="006329AA" w:rsidTr="00E82B9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Қолданылатын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Default="00CA1827" w:rsidP="00E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Оқулық, жұмыс дәптері, кластер,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қима қағаздар,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тақта,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</w:tr>
      <w:tr w:rsidR="00CA1827" w:rsidRPr="006329AA" w:rsidTr="00E82B98">
        <w:trPr>
          <w:trHeight w:val="10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CA1827" w:rsidRDefault="00CA1827" w:rsidP="00E82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(1мин)</w:t>
            </w: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827" w:rsidRDefault="00CA1827" w:rsidP="00E82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827" w:rsidRPr="00CA1827" w:rsidRDefault="00CA1827" w:rsidP="00E82B9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Психологиялық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ахуал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мақсатында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Журектен жүрекке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әдісін қолдану</w:t>
            </w:r>
          </w:p>
          <w:p w:rsidR="00CA1827" w:rsidRDefault="00CA1827" w:rsidP="00E82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23875"/>
                  <wp:effectExtent l="0" t="0" r="9525" b="9525"/>
                  <wp:docPr id="1" name="Рисунок 16" descr="2024935000549b0c60eb5b46452117d368bd4220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24935000549b0c60eb5b46452117d368bd4220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82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23875"/>
                  <wp:effectExtent l="0" t="0" r="9525" b="9525"/>
                  <wp:docPr id="2" name="Рисунок 16" descr="2024935000549b0c60eb5b46452117d368bd4220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24935000549b0c60eb5b46452117d368bd4220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27" w:rsidRPr="00AB6662" w:rsidRDefault="00CA1827" w:rsidP="00E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Шеңберге тұрады,</w:t>
            </w:r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</w:t>
            </w:r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>тілек</w:t>
            </w:r>
            <w:proofErr w:type="spellEnd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>айтады</w:t>
            </w:r>
            <w:proofErr w:type="spellEnd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жағымды психологиялық </w:t>
            </w:r>
            <w:proofErr w:type="spellStart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  <w:r w:rsidRPr="00DE71C1">
              <w:rPr>
                <w:rFonts w:ascii="Times New Roman" w:hAnsi="Times New Roman" w:cs="Times New Roman"/>
                <w:sz w:val="24"/>
                <w:szCs w:val="24"/>
              </w:rPr>
              <w:t xml:space="preserve"> қалыптастырады</w:t>
            </w:r>
          </w:p>
        </w:tc>
      </w:tr>
    </w:tbl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536"/>
        <w:gridCol w:w="3011"/>
        <w:gridCol w:w="2518"/>
      </w:tblGrid>
      <w:tr w:rsidR="00CA1827" w:rsidRPr="00C96D06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кезеңдері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Оқшылардың іс-әрекеті</w:t>
            </w:r>
          </w:p>
        </w:tc>
      </w:tr>
      <w:tr w:rsidR="00CA1827" w:rsidRPr="008A113D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</w:p>
          <w:p w:rsidR="006E2DBE" w:rsidRDefault="006E2DBE" w:rsidP="006E2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BE" w:rsidRDefault="006E2DBE" w:rsidP="006E2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мин)</w:t>
            </w:r>
          </w:p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827" w:rsidRDefault="00CA1827" w:rsidP="00FE6C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6E2DBE" w:rsidP="00E82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Сурет (асшаян,өзеншаян) арқылы </w:t>
            </w:r>
            <w:r w:rsidR="00CA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оқушыларды топқа бөлемін. </w:t>
            </w:r>
          </w:p>
          <w:p w:rsidR="006E2DBE" w:rsidRDefault="006E2DBE" w:rsidP="006E2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Асшаян</w:t>
            </w:r>
          </w:p>
          <w:p w:rsidR="006E2DBE" w:rsidRDefault="006E2DBE" w:rsidP="006E2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2D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Өзеншаян</w:t>
            </w:r>
          </w:p>
          <w:p w:rsidR="00CA4430" w:rsidRDefault="006E2DBE" w:rsidP="00CA443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2D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158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ашар</w:t>
            </w:r>
            <w:r w:rsidRPr="006E2D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6E2DBE">
              <w:rPr>
                <w:rFonts w:ascii="Times New Roman" w:hAnsi="Times New Roman"/>
                <w:sz w:val="24"/>
                <w:szCs w:val="24"/>
                <w:lang w:val="kk-KZ"/>
              </w:rPr>
              <w:t>әдісі арқылы үй тапсырмасын пысықтау</w:t>
            </w:r>
          </w:p>
          <w:p w:rsidR="00CA4430" w:rsidRPr="00CA4430" w:rsidRDefault="00CA4430" w:rsidP="00CA443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 Буынаяқтылар типі деп неліктен  аталған?</w:t>
            </w:r>
            <w:r w:rsidRPr="00CA4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CA443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(буынаяқтан тұрады)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2. Шаянтәрізділер класының қанша түрі бар?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(25-30 000)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3. Ірі денелі шаянтәріздестер ?  </w:t>
            </w:r>
            <w:r w:rsidRPr="00CA4430">
              <w:rPr>
                <w:rStyle w:val="ab"/>
                <w:color w:val="000000"/>
                <w:lang w:val="kk-KZ"/>
              </w:rPr>
              <w:t>(танқышаян, асшаян,омар)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 xml:space="preserve"> 4. Шаянтәрізділер  қалай тыныс </w:t>
            </w:r>
            <w:r w:rsidRPr="00CA4430">
              <w:rPr>
                <w:color w:val="000000"/>
                <w:lang w:val="kk-KZ"/>
              </w:rPr>
              <w:lastRenderedPageBreak/>
              <w:t>алады?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(желбезек)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5. Шаянтәрізділер қандай ортада мекендейді?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(су,өзен, тоған)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15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6. Өзен шаянының  денесі қандай бөліктерге айқын бөлінеді?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rStyle w:val="ab"/>
                <w:color w:val="000000"/>
                <w:lang w:val="kk-KZ"/>
              </w:rPr>
              <w:t>   (баскөкірек және құрсақ)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7. Құрсағы немен аяқталады?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(Құйрық жүзбеқанатымен</w:t>
            </w:r>
            <w:r w:rsidRPr="00CA4430">
              <w:rPr>
                <w:color w:val="000000"/>
                <w:lang w:val="kk-KZ"/>
              </w:rPr>
              <w:t>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8. Шаянның зәр шығару жүйесі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(бездер арқылы)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15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9. Шаянтәрізділер үшін хитинннің қандай маңызы бар?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 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(Шаянның денесін қалыпты ұстайды)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10. Өзен шаяны суда қалай қозғалады? (</w:t>
            </w:r>
            <w:r w:rsidRPr="00CA4430">
              <w:rPr>
                <w:rStyle w:val="ab"/>
                <w:color w:val="000000"/>
                <w:lang w:val="kk-KZ"/>
              </w:rPr>
              <w:t>Жүру аяқтары</w:t>
            </w:r>
            <w:r w:rsidRPr="00CA4430">
              <w:rPr>
                <w:color w:val="000000"/>
                <w:lang w:val="kk-KZ"/>
              </w:rPr>
              <w:t>)</w:t>
            </w:r>
          </w:p>
          <w:p w:rsidR="00CA4430" w:rsidRPr="00CA4430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11. Шаянтәрізділер немен қоректенеді?</w:t>
            </w:r>
            <w:r w:rsidRPr="00CA4430">
              <w:rPr>
                <w:rStyle w:val="apple-converted-space"/>
                <w:color w:val="000000"/>
                <w:lang w:val="kk-KZ"/>
              </w:rPr>
              <w:t> </w:t>
            </w:r>
            <w:r w:rsidRPr="00CA4430">
              <w:rPr>
                <w:rStyle w:val="ab"/>
                <w:color w:val="000000"/>
                <w:lang w:val="kk-KZ"/>
              </w:rPr>
              <w:t>(ұсақ ағзаларды)</w:t>
            </w:r>
          </w:p>
          <w:p w:rsidR="00CA4430" w:rsidRPr="0041038F" w:rsidRDefault="00CA4430" w:rsidP="00CA4430">
            <w:pPr>
              <w:pStyle w:val="a8"/>
              <w:shd w:val="clear" w:color="auto" w:fill="FFFFFF"/>
              <w:spacing w:before="0" w:beforeAutospacing="0" w:after="0" w:afterAutospacing="0" w:line="279" w:lineRule="atLeast"/>
              <w:rPr>
                <w:color w:val="000000"/>
                <w:lang w:val="kk-KZ"/>
              </w:rPr>
            </w:pPr>
            <w:r w:rsidRPr="00CA4430">
              <w:rPr>
                <w:color w:val="000000"/>
                <w:lang w:val="kk-KZ"/>
              </w:rPr>
              <w:t> 12. Шаянтәрізділер қалай көбейеді</w:t>
            </w:r>
            <w:r w:rsidRPr="00CA4430">
              <w:rPr>
                <w:rStyle w:val="ab"/>
                <w:color w:val="000000"/>
                <w:lang w:val="kk-KZ"/>
              </w:rPr>
              <w:t xml:space="preserve">? </w:t>
            </w:r>
            <w:r w:rsidRPr="0041038F">
              <w:rPr>
                <w:rStyle w:val="ab"/>
                <w:color w:val="000000"/>
                <w:lang w:val="kk-KZ"/>
              </w:rPr>
              <w:t>(жынысты жолман )</w:t>
            </w:r>
          </w:p>
          <w:p w:rsidR="00C1588B" w:rsidRPr="00C1588B" w:rsidRDefault="00C1588B" w:rsidP="00CA44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E2DBE" w:rsidRPr="006E2DBE" w:rsidRDefault="006E2DBE" w:rsidP="006E2D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E2DBE" w:rsidRDefault="006E2DBE" w:rsidP="006E2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A1827" w:rsidRPr="006E2DBE" w:rsidRDefault="00CA1827" w:rsidP="006E2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538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«Ой қозғау» әдісі</w:t>
            </w:r>
            <w:r w:rsidRPr="00975386">
              <w:rPr>
                <w:sz w:val="28"/>
                <w:szCs w:val="28"/>
                <w:lang w:val="kk-KZ"/>
              </w:rPr>
              <w:t xml:space="preserve"> </w:t>
            </w:r>
            <w:r w:rsidR="00FE6C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 өрмекшітәріздестер </w:t>
            </w:r>
            <w:r w:rsidRPr="00975386">
              <w:rPr>
                <w:rFonts w:ascii="Times New Roman" w:hAnsi="Times New Roman"/>
                <w:sz w:val="24"/>
                <w:szCs w:val="24"/>
                <w:lang w:val="kk-KZ"/>
              </w:rPr>
              <w:t>бейнеленген.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588B" w:rsidRDefault="00C1588B" w:rsidP="006E2DB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E2DBE" w:rsidRDefault="00C1588B" w:rsidP="006E2DB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Оқушыларға сұрақ қою</w:t>
            </w:r>
            <w:r w:rsidR="006E2DB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арқылы сұраймын. 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E2DBE" w:rsidRDefault="006E2DBE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E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Өткен сабақпен байланыстыра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отырып, сурет</w:t>
            </w:r>
            <w:r w:rsidRPr="006E4E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көрсетіледі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1827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-Буынаяқтылар қанша класқа жіктеледі екен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CA1827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Олар қайда тіршілік етеді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CA1827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-Қантарату жүйесі қандай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Олай болса балалар тақтаға көз жүгіртейік.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Ненің суретін көріп тұрсыңдар?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</w:t>
            </w:r>
            <w:r w:rsidR="00FE6C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жақсы бұл суретте өрмекші,шаянның суреті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бейнелеген.</w:t>
            </w: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Олар қайда тіршілік етеді?</w:t>
            </w:r>
          </w:p>
          <w:p w:rsidR="00CA1827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Құрлықта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A1827" w:rsidRPr="00BA6DE6" w:rsidRDefault="00FE6C11" w:rsidP="00E82B98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>лай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болса </w:t>
            </w:r>
            <w:r w:rsidR="00CA18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бүгінгі біздің жаңа сабағымыздың тақырыбы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Өрмекшітәріздестер.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1588B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Оқушылар суреттерді  алып </w:t>
            </w:r>
            <w:r w:rsidR="006E2DBE" w:rsidRPr="00AB66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 құрады.</w:t>
            </w:r>
          </w:p>
          <w:p w:rsidR="006E2DBE" w:rsidRDefault="006E2DBE" w:rsidP="006E2DB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E2DBE" w:rsidRDefault="006E2DBE" w:rsidP="006E2DBE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E2DBE" w:rsidRPr="00CA1827" w:rsidRDefault="00C1588B" w:rsidP="006E2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Сұрақтарға </w:t>
            </w:r>
            <w:r w:rsidR="00FE6C1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жауап беру арқылы үй </w:t>
            </w:r>
            <w:r w:rsidR="006E2DBE" w:rsidRPr="00CA182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тапсырмасын айтады. 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6C11" w:rsidRDefault="00FE6C11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053A" w:rsidRDefault="0003053A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EF5">
              <w:rPr>
                <w:rFonts w:ascii="Times New Roman" w:hAnsi="Times New Roman"/>
                <w:sz w:val="24"/>
                <w:szCs w:val="24"/>
                <w:lang w:val="kk-KZ"/>
              </w:rPr>
              <w:t>Жауап бере отырып, жаңа сабақтың тақырыбын ашады</w:t>
            </w:r>
          </w:p>
        </w:tc>
      </w:tr>
      <w:tr w:rsidR="00CA1827" w:rsidRPr="008A113D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Түсіну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ЖИГСО әдісі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Топтарға жаңа тақырып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сабақты толық меңгерту мақсатында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беру</w:t>
            </w: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827" w:rsidRPr="006E4EF5" w:rsidRDefault="00CA1827" w:rsidP="00E82B98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6E4EF5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428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Оқушылар тақырыпты бірінші </w:t>
            </w:r>
            <w:r w:rsidRPr="00A9428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жеке оқиды,жұптасады,топтасады топтан лидері түсіндіреді</w:t>
            </w:r>
          </w:p>
        </w:tc>
      </w:tr>
      <w:tr w:rsidR="00CA1827" w:rsidRPr="008A113D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Қолдану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F41E61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1" w:rsidRDefault="00FE6C11" w:rsidP="00FE6C11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топ: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Өрмекшітәріздестердің көптүрлілігі, сыртқы құрылысы  </w:t>
            </w:r>
          </w:p>
          <w:p w:rsidR="00CA1827" w:rsidRPr="00FE6C11" w:rsidRDefault="00FE6C11" w:rsidP="00FE6C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ІІ топ:Өрмекшітәріздестердің  тіршілік ортасы,тіршілік ету дағдысы</w:t>
            </w:r>
          </w:p>
          <w:p w:rsidR="00CA1827" w:rsidRPr="00AF3242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CA1827" w:rsidP="00E82B98">
            <w:pPr>
              <w:rPr>
                <w:lang w:val="kk-KZ"/>
              </w:rPr>
            </w:pPr>
            <w:r w:rsidRPr="00AF3242">
              <w:rPr>
                <w:rFonts w:ascii="Times New Roman" w:hAnsi="Times New Roman"/>
                <w:sz w:val="24"/>
                <w:szCs w:val="24"/>
                <w:lang w:val="kk-KZ"/>
              </w:rPr>
              <w:t>Оқушылар өздеріне берілген тапсырманы топ болып орындайды.</w:t>
            </w:r>
          </w:p>
        </w:tc>
      </w:tr>
      <w:tr w:rsidR="00CA1827" w:rsidRPr="008A113D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«Конверт» әдісі </w:t>
            </w:r>
          </w:p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1929EB" w:rsidRDefault="00CA1827" w:rsidP="00E82B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9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  </w:t>
            </w:r>
            <w:r w:rsidR="001929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Өрмекшінің құрылысын салу</w:t>
            </w:r>
          </w:p>
          <w:p w:rsidR="00CA1827" w:rsidRPr="00A9428F" w:rsidRDefault="00CA1827" w:rsidP="00E82B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A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венн диаграмасы</w:t>
            </w:r>
          </w:p>
          <w:p w:rsidR="00CA1827" w:rsidRPr="001929EB" w:rsidRDefault="00CA1827" w:rsidP="00CA44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өздеріне берілген тапсырманы топ болып орындайды.</w:t>
            </w:r>
          </w:p>
        </w:tc>
      </w:tr>
      <w:tr w:rsidR="00CA1827" w:rsidRPr="008A113D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Жинақтау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1929EB" w:rsidRDefault="001929EB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Өрмекшінің 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жаңа тақырып бойынша өздерінің тү</w:t>
            </w:r>
            <w:r w:rsidR="00CA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сінгендерін бір-бір сөзбен айту рқылы өрмекші торын құру </w:t>
            </w:r>
            <w:r w:rsidRPr="00AF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2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Тақырыптан түсінгендерін бір-бір сөзбен айту.</w:t>
            </w:r>
          </w:p>
        </w:tc>
      </w:tr>
      <w:tr w:rsidR="00CA1827" w:rsidRPr="002F7767" w:rsidTr="000305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парақшалары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5E6A6E" w:rsidRDefault="00CA1827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қушылардың бағасымен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салыстыра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бағалаймын.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бағалайды.</w:t>
            </w:r>
          </w:p>
        </w:tc>
      </w:tr>
      <w:tr w:rsidR="00CA1827" w:rsidRPr="008A113D" w:rsidTr="0003053A">
        <w:trPr>
          <w:trHeight w:val="6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2C1A7E" w:rsidRDefault="001929EB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саусақ</w:t>
            </w:r>
            <w:r w:rsidR="00CA1827">
              <w:rPr>
                <w:rFonts w:ascii="Times New Roman" w:hAnsi="Times New Roman" w:cs="Times New Roman"/>
                <w:sz w:val="24"/>
                <w:szCs w:val="24"/>
              </w:rPr>
              <w:t>» әдісі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1929EB" w:rsidRDefault="001929EB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«Бес саусақ» </w:t>
            </w:r>
            <w:proofErr w:type="spellStart"/>
            <w:r w:rsidR="00CA1827">
              <w:rPr>
                <w:rFonts w:ascii="Times New Roman" w:hAnsi="Times New Roman" w:cs="Times New Roman"/>
                <w:bCs/>
                <w:sz w:val="24"/>
                <w:szCs w:val="24"/>
              </w:rPr>
              <w:t>таратамын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CA1827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32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 сабақ туралы өз ойларын стикерге жазып,блоб ағашына барып жапсырады. </w:t>
            </w:r>
          </w:p>
        </w:tc>
      </w:tr>
      <w:tr w:rsidR="00CA1827" w:rsidRPr="008A113D" w:rsidTr="0003053A">
        <w:trPr>
          <w:trHeight w:val="6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Үйге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  <w:p w:rsidR="00CA1827" w:rsidRDefault="00CA1827" w:rsidP="00E8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Default="00CA1827" w:rsidP="00E8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1929EB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</w:t>
            </w:r>
            <w:proofErr w:type="spellStart"/>
            <w:r w:rsidR="00CA1827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  <w:r w:rsidR="00AF3242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proofErr w:type="spellEnd"/>
            <w:r w:rsidR="00AF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оқу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Өрмекшітәріздестер </w:t>
            </w:r>
            <w:r w:rsidR="00AF32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жалпы сип оқу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27" w:rsidRPr="00AF3242" w:rsidRDefault="00CA1827" w:rsidP="00E82B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32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Оқушылар берілген тапсырманы күнделікке жазып алады. </w:t>
            </w:r>
          </w:p>
        </w:tc>
      </w:tr>
    </w:tbl>
    <w:p w:rsidR="008740F4" w:rsidRPr="005E5F92" w:rsidRDefault="008740F4">
      <w:pPr>
        <w:rPr>
          <w:b/>
          <w:lang w:val="kk-KZ"/>
        </w:rPr>
      </w:pPr>
    </w:p>
    <w:p w:rsidR="00075676" w:rsidRDefault="005E5F92" w:rsidP="005E5F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E5F92">
        <w:rPr>
          <w:rFonts w:ascii="Tahoma" w:eastAsia="Times New Roman" w:hAnsi="Tahoma" w:cs="Tahoma"/>
          <w:b/>
          <w:color w:val="000000"/>
          <w:sz w:val="18"/>
          <w:szCs w:val="18"/>
          <w:lang w:val="kk-KZ" w:eastAsia="ru-RU"/>
        </w:rPr>
        <w:br/>
      </w:r>
    </w:p>
    <w:p w:rsidR="00075676" w:rsidRDefault="00075676" w:rsidP="005E5F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75676" w:rsidRDefault="00075676" w:rsidP="005E5F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75676" w:rsidRDefault="00075676" w:rsidP="005E5F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75676" w:rsidRDefault="00075676" w:rsidP="005E5F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038F" w:rsidRDefault="0041038F" w:rsidP="005E5F9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654800" cy="4343400"/>
            <wp:effectExtent l="19050" t="0" r="0" b="0"/>
            <wp:docPr id="3" name="Рисунок 1" descr="http://www.metod-kopilka.ru/images/doc/61/622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61/62260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4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5F" w:rsidRDefault="00EF035F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F035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Ұзын-ұзын ұзардай, </w:t>
      </w:r>
    </w:p>
    <w:p w:rsidR="00EF035F" w:rsidRDefault="00EF035F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F035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Ұзыннан аққан сулардай. </w:t>
      </w:r>
    </w:p>
    <w:p w:rsidR="00EF035F" w:rsidRDefault="00EF035F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F035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Ағаш атқа мінгізіп, </w:t>
      </w:r>
    </w:p>
    <w:p w:rsidR="00723B84" w:rsidRDefault="00EF035F" w:rsidP="00EF035F">
      <w:pPr>
        <w:spacing w:after="0"/>
        <w:rPr>
          <w:rStyle w:val="aa"/>
          <w:lang w:val="kk-KZ"/>
        </w:rPr>
      </w:pPr>
      <w:r w:rsidRPr="00EF035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Ұзартып қойған мұнардай</w:t>
      </w:r>
      <w:r w:rsidRPr="00EF035F">
        <w:rPr>
          <w:rStyle w:val="aa"/>
          <w:lang w:val="kk-KZ"/>
        </w:rPr>
        <w:t>.</w:t>
      </w:r>
    </w:p>
    <w:p w:rsidR="00EF035F" w:rsidRPr="00723B84" w:rsidRDefault="00EF035F" w:rsidP="00EF035F">
      <w:pPr>
        <w:spacing w:after="0"/>
        <w:rPr>
          <w:rStyle w:val="aa"/>
          <w:rFonts w:ascii="Tahoma" w:hAnsi="Tahoma" w:cs="Tahoma"/>
          <w:i w:val="0"/>
          <w:iCs w:val="0"/>
          <w:color w:val="4D4D4D"/>
          <w:sz w:val="19"/>
          <w:szCs w:val="19"/>
          <w:shd w:val="clear" w:color="auto" w:fill="302927"/>
          <w:lang w:val="kk-KZ"/>
        </w:rPr>
      </w:pP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41038F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өрмекші</w:t>
      </w:r>
      <w:r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)</w:t>
      </w:r>
      <w:r w:rsidRPr="00EF035F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EF035F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</w:p>
    <w:p w:rsidR="00CA4430" w:rsidRDefault="00CA4430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A4430" w:rsidRDefault="00CA4430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A4430" w:rsidRDefault="00CA4430" w:rsidP="00EF035F">
      <w:pPr>
        <w:spacing w:after="0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A4430" w:rsidRPr="0041038F" w:rsidRDefault="00CA4430" w:rsidP="00CA443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kk-KZ" w:eastAsia="ja-JP"/>
        </w:rPr>
        <w:t xml:space="preserve">             </w:t>
      </w:r>
      <w:r w:rsidRPr="0041038F">
        <w:rPr>
          <w:rFonts w:ascii="Times New Roman" w:eastAsia="MS Mincho" w:hAnsi="Times New Roman"/>
          <w:b/>
          <w:sz w:val="28"/>
          <w:szCs w:val="28"/>
          <w:lang w:val="kk-KZ" w:eastAsia="ja-JP"/>
        </w:rPr>
        <w:t>«5»-</w:t>
      </w:r>
      <w:r w:rsidRPr="0041038F">
        <w:rPr>
          <w:rFonts w:ascii="Times New Roman" w:eastAsia="MS Mincho" w:hAnsi="Times New Roman"/>
          <w:sz w:val="28"/>
          <w:szCs w:val="28"/>
          <w:lang w:val="kk-KZ" w:eastAsia="ja-JP"/>
        </w:rPr>
        <w:t>6-7  ұпай</w:t>
      </w:r>
    </w:p>
    <w:p w:rsidR="00CA4430" w:rsidRPr="0041038F" w:rsidRDefault="00CA4430" w:rsidP="00CA443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41038F">
        <w:rPr>
          <w:rFonts w:ascii="Times New Roman" w:eastAsia="MS Mincho" w:hAnsi="Times New Roman"/>
          <w:b/>
          <w:sz w:val="28"/>
          <w:szCs w:val="28"/>
          <w:lang w:val="kk-KZ" w:eastAsia="ja-JP"/>
        </w:rPr>
        <w:t xml:space="preserve">             «4»- </w:t>
      </w:r>
      <w:r w:rsidRPr="0041038F">
        <w:rPr>
          <w:rFonts w:ascii="Times New Roman" w:eastAsia="MS Mincho" w:hAnsi="Times New Roman"/>
          <w:sz w:val="28"/>
          <w:szCs w:val="28"/>
          <w:lang w:val="kk-KZ" w:eastAsia="ja-JP"/>
        </w:rPr>
        <w:t>4-5 ұпай</w:t>
      </w:r>
    </w:p>
    <w:p w:rsidR="00CA4430" w:rsidRPr="00723B84" w:rsidRDefault="00CA4430" w:rsidP="00CA4430">
      <w:pPr>
        <w:rPr>
          <w:rFonts w:ascii="Calibri" w:eastAsia="Calibri" w:hAnsi="Calibri"/>
          <w:lang w:val="kk-KZ"/>
        </w:rPr>
      </w:pPr>
      <w:r w:rsidRPr="0041038F">
        <w:rPr>
          <w:rFonts w:ascii="Times New Roman" w:eastAsia="MS Mincho" w:hAnsi="Times New Roman"/>
          <w:b/>
          <w:sz w:val="28"/>
          <w:szCs w:val="28"/>
          <w:lang w:val="kk-KZ" w:eastAsia="ja-JP"/>
        </w:rPr>
        <w:t xml:space="preserve">             </w:t>
      </w:r>
      <w:r w:rsidRPr="00723B84">
        <w:rPr>
          <w:rFonts w:ascii="Times New Roman" w:eastAsia="MS Mincho" w:hAnsi="Times New Roman"/>
          <w:b/>
          <w:sz w:val="28"/>
          <w:szCs w:val="28"/>
          <w:lang w:val="kk-KZ" w:eastAsia="ja-JP"/>
        </w:rPr>
        <w:t xml:space="preserve">«3»- 2-3  </w:t>
      </w:r>
      <w:r w:rsidRPr="00723B84">
        <w:rPr>
          <w:rFonts w:ascii="Times New Roman" w:eastAsia="MS Mincho" w:hAnsi="Times New Roman"/>
          <w:sz w:val="28"/>
          <w:szCs w:val="28"/>
          <w:lang w:val="kk-KZ" w:eastAsia="ja-JP"/>
        </w:rPr>
        <w:t>ұпай</w:t>
      </w:r>
    </w:p>
    <w:p w:rsidR="00CA4430" w:rsidRPr="00723B84" w:rsidRDefault="00CA4430" w:rsidP="00CA4430">
      <w:pPr>
        <w:rPr>
          <w:lang w:val="kk-KZ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1417"/>
        <w:gridCol w:w="1134"/>
        <w:gridCol w:w="1134"/>
        <w:gridCol w:w="992"/>
        <w:gridCol w:w="1134"/>
        <w:gridCol w:w="993"/>
        <w:gridCol w:w="1134"/>
      </w:tblGrid>
      <w:tr w:rsidR="008A113D" w:rsidTr="00723B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13D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</w:p>
          <w:p w:rsidR="008A113D" w:rsidRPr="00CA4430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 xml:space="preserve">          Аты-жөні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13D" w:rsidRPr="00723B84" w:rsidRDefault="008A113D" w:rsidP="008A113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Үй тапсырмасы</w:t>
            </w:r>
          </w:p>
          <w:p w:rsidR="008A113D" w:rsidRPr="00723B84" w:rsidRDefault="008A113D" w:rsidP="008A11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Ой ашар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723B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й қ</w:t>
            </w:r>
            <w:proofErr w:type="gramStart"/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оз</w:t>
            </w:r>
            <w:proofErr w:type="gramEnd"/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ғау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3B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ЖИГСО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723B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Постер</w:t>
            </w:r>
            <w:proofErr w:type="spellEnd"/>
            <w:r w:rsidRPr="00723B8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қорғау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723B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Тапсырма</w:t>
            </w:r>
            <w:proofErr w:type="spellEnd"/>
            <w:r w:rsidRPr="00723B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23B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орындау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  <w:r w:rsidRPr="00723B84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Өрмекші 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13D" w:rsidRPr="00723B84" w:rsidRDefault="008A113D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23B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Барлық ұпай саны</w:t>
            </w:r>
          </w:p>
        </w:tc>
      </w:tr>
      <w:tr w:rsidR="00723B84" w:rsidTr="00723B84">
        <w:trPr>
          <w:trHeight w:val="5474"/>
        </w:trPr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3B84" w:rsidRPr="008A113D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lastRenderedPageBreak/>
              <w:t>Байсерік Диас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Балтабай Досымжан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Балтабай Әбіл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Балтанқұл Ботагөз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Мұхитұлы Абзал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Сағат Аяжан</w:t>
            </w: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  <w:t>Рақыш Темірлан</w:t>
            </w:r>
          </w:p>
          <w:p w:rsidR="00723B84" w:rsidRPr="008A113D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B84" w:rsidRDefault="00723B84" w:rsidP="004B18EA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23B84" w:rsidRDefault="00723B84" w:rsidP="004B18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CA4430" w:rsidRDefault="00CA4430" w:rsidP="00CA4430">
      <w:pPr>
        <w:rPr>
          <w:rFonts w:ascii="Calibri" w:eastAsia="Calibri" w:hAnsi="Calibri"/>
        </w:rPr>
      </w:pPr>
    </w:p>
    <w:p w:rsidR="00CA4430" w:rsidRDefault="00CA4430" w:rsidP="00CA4430">
      <w:pPr>
        <w:spacing w:after="0"/>
        <w:rPr>
          <w:rFonts w:ascii="Times New Roman" w:hAnsi="Times New Roman" w:cs="Times New Roman"/>
          <w:color w:val="000000"/>
          <w:sz w:val="44"/>
          <w:szCs w:val="44"/>
        </w:rPr>
      </w:pPr>
    </w:p>
    <w:p w:rsidR="00CA4430" w:rsidRDefault="00CA4430" w:rsidP="00CA4430">
      <w:pPr>
        <w:spacing w:after="0"/>
        <w:rPr>
          <w:rFonts w:ascii="Times New Roman" w:hAnsi="Times New Roman" w:cs="Times New Roman"/>
          <w:color w:val="000000"/>
          <w:sz w:val="44"/>
          <w:szCs w:val="44"/>
        </w:rPr>
      </w:pPr>
    </w:p>
    <w:p w:rsidR="00CA4430" w:rsidRDefault="00CA4430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</w:p>
    <w:p w:rsidR="0044135E" w:rsidRPr="00CA4430" w:rsidRDefault="0044135E" w:rsidP="00EF035F">
      <w:pPr>
        <w:spacing w:after="0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lang w:val="kk-KZ"/>
        </w:rPr>
        <w:lastRenderedPageBreak/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6572250" cy="6791325"/>
            <wp:effectExtent l="19050" t="0" r="0" b="0"/>
            <wp:docPr id="4" name="Рисунок 1" descr="http://bestbisnes.com/wp-content/uploads/2012/04/pal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bisnes.com/wp-content/uploads/2012/04/pal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35E" w:rsidRPr="00CA4430" w:rsidSect="00CA182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D9E"/>
    <w:rsid w:val="0003053A"/>
    <w:rsid w:val="000555E1"/>
    <w:rsid w:val="00075676"/>
    <w:rsid w:val="001929EB"/>
    <w:rsid w:val="00302D9E"/>
    <w:rsid w:val="003C6DE5"/>
    <w:rsid w:val="0041038F"/>
    <w:rsid w:val="0044135E"/>
    <w:rsid w:val="005545FC"/>
    <w:rsid w:val="005E5F92"/>
    <w:rsid w:val="006E2DBE"/>
    <w:rsid w:val="006E4721"/>
    <w:rsid w:val="006F45B4"/>
    <w:rsid w:val="00723B84"/>
    <w:rsid w:val="007A78DB"/>
    <w:rsid w:val="008740F4"/>
    <w:rsid w:val="008A113D"/>
    <w:rsid w:val="008C225A"/>
    <w:rsid w:val="00A62983"/>
    <w:rsid w:val="00AF3242"/>
    <w:rsid w:val="00BE23EC"/>
    <w:rsid w:val="00C1588B"/>
    <w:rsid w:val="00C67046"/>
    <w:rsid w:val="00CA1827"/>
    <w:rsid w:val="00CA4430"/>
    <w:rsid w:val="00EF035F"/>
    <w:rsid w:val="00FE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9E"/>
    <w:pPr>
      <w:ind w:left="720"/>
      <w:contextualSpacing/>
    </w:pPr>
  </w:style>
  <w:style w:type="table" w:styleId="a4">
    <w:name w:val="Table Grid"/>
    <w:basedOn w:val="a1"/>
    <w:uiPriority w:val="59"/>
    <w:rsid w:val="0030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8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A1827"/>
    <w:pPr>
      <w:ind w:left="720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C1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F92"/>
  </w:style>
  <w:style w:type="character" w:styleId="a9">
    <w:name w:val="Hyperlink"/>
    <w:basedOn w:val="a0"/>
    <w:uiPriority w:val="99"/>
    <w:semiHidden/>
    <w:unhideWhenUsed/>
    <w:rsid w:val="00EF035F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EF035F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CA4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9E"/>
    <w:pPr>
      <w:ind w:left="720"/>
      <w:contextualSpacing/>
    </w:pPr>
  </w:style>
  <w:style w:type="table" w:styleId="a4">
    <w:name w:val="Table Grid"/>
    <w:basedOn w:val="a1"/>
    <w:uiPriority w:val="59"/>
    <w:rsid w:val="00302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 КАБИНЕТI</dc:creator>
  <cp:lastModifiedBy>пк</cp:lastModifiedBy>
  <cp:revision>11</cp:revision>
  <cp:lastPrinted>2016-12-11T10:56:00Z</cp:lastPrinted>
  <dcterms:created xsi:type="dcterms:W3CDTF">2016-04-01T05:15:00Z</dcterms:created>
  <dcterms:modified xsi:type="dcterms:W3CDTF">2016-12-11T15:00:00Z</dcterms:modified>
</cp:coreProperties>
</file>