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  <w:gridCol w:w="5140"/>
        <w:gridCol w:w="5540"/>
      </w:tblGrid>
      <w:tr w:rsidR="00FE5938" w:rsidRPr="00FE5938" w:rsidTr="00FE5938">
        <w:trPr>
          <w:trHeight w:val="915"/>
        </w:trPr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Виды обстоятельственных придаточных</w:t>
            </w:r>
          </w:p>
        </w:tc>
        <w:tc>
          <w:tcPr>
            <w:tcW w:w="5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Союзы и союзные слова</w:t>
            </w:r>
          </w:p>
        </w:tc>
        <w:tc>
          <w:tcPr>
            <w:tcW w:w="5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Примеры</w:t>
            </w:r>
          </w:p>
        </w:tc>
      </w:tr>
      <w:tr w:rsidR="00FE5938" w:rsidRPr="00FE5938" w:rsidTr="00FE5938">
        <w:trPr>
          <w:trHeight w:val="1003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Образа действия или степени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Как, сколько, насколько, что, чтобы, будто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Ученик все сделал так, как требовал мастер.</w:t>
            </w:r>
          </w:p>
        </w:tc>
      </w:tr>
      <w:tr w:rsidR="00FE5938" w:rsidRPr="00FE5938" w:rsidTr="00FE5938">
        <w:trPr>
          <w:trHeight w:val="720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Места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Где, куда, откуда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Алексей пополз туда, куда ушел самолет.</w:t>
            </w:r>
          </w:p>
        </w:tc>
      </w:tr>
      <w:tr w:rsidR="00FE5938" w:rsidRPr="00FE5938" w:rsidTr="00FE5938">
        <w:trPr>
          <w:trHeight w:val="1008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Времени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Когда, пока, едва, как только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Дедушка приказал не будить Танюшу до тех пор, пока она сама не проснется.</w:t>
            </w:r>
          </w:p>
        </w:tc>
      </w:tr>
      <w:tr w:rsidR="00FE5938" w:rsidRPr="00FE5938" w:rsidTr="00FE5938">
        <w:trPr>
          <w:trHeight w:val="1008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Условия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Если, когда, раз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Если исчезнет воображение, то человек перестанет быть человеком.</w:t>
            </w:r>
          </w:p>
        </w:tc>
      </w:tr>
      <w:tr w:rsidR="00FE5938" w:rsidRPr="00FE5938" w:rsidTr="00FE5938">
        <w:trPr>
          <w:trHeight w:val="1008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Причины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Потому что, оттого что, благодаря тому что, так как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Лес стоял тихий, потому что главные певцы улетели.</w:t>
            </w:r>
          </w:p>
        </w:tc>
      </w:tr>
      <w:tr w:rsidR="00FE5938" w:rsidRPr="00FE5938" w:rsidTr="00FE5938">
        <w:trPr>
          <w:trHeight w:val="720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Цели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Чтобы, для того чтобы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Все молчали, чтобы расслышать шорох цветов.</w:t>
            </w:r>
          </w:p>
        </w:tc>
      </w:tr>
      <w:tr w:rsidR="00FE5938" w:rsidRPr="00FE5938" w:rsidTr="00FE5938">
        <w:trPr>
          <w:trHeight w:val="720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Сравнения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Как, чем, словно, будто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Лес стоит молча, словно всматривается куда-то.</w:t>
            </w:r>
          </w:p>
        </w:tc>
      </w:tr>
      <w:tr w:rsidR="00FE5938" w:rsidRPr="00FE5938" w:rsidTr="00FE5938">
        <w:trPr>
          <w:trHeight w:val="720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t>Уступки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Хотя, несмотря на то что, пускай и др.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Ночь была светла, хотя луны не было.</w:t>
            </w:r>
          </w:p>
        </w:tc>
      </w:tr>
      <w:tr w:rsidR="00FE5938" w:rsidRPr="00FE5938" w:rsidTr="00FE5938">
        <w:trPr>
          <w:trHeight w:val="888"/>
        </w:trPr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</w:rPr>
              <w:lastRenderedPageBreak/>
              <w:t>Следствия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Так что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938" w:rsidRPr="00FE5938" w:rsidRDefault="00FE5938" w:rsidP="00FE5938">
            <w:r w:rsidRPr="00FE5938">
              <w:rPr>
                <w:b/>
                <w:bCs/>
                <w:i/>
                <w:iCs/>
              </w:rPr>
              <w:t>Дождь лил как из ведра, так что на крыльцо нельзя было выйти.</w:t>
            </w:r>
          </w:p>
        </w:tc>
      </w:tr>
    </w:tbl>
    <w:p w:rsidR="00DB514F" w:rsidRDefault="00DB514F">
      <w:bookmarkStart w:id="0" w:name="_GoBack"/>
      <w:bookmarkEnd w:id="0"/>
    </w:p>
    <w:sectPr w:rsidR="00DB514F" w:rsidSect="00FE59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38"/>
    <w:rsid w:val="00DB514F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6312-CD8B-462C-A13E-5CF887AF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2022-04-20T15:44:00Z</dcterms:created>
  <dcterms:modified xsi:type="dcterms:W3CDTF">2022-04-20T15:45:00Z</dcterms:modified>
</cp:coreProperties>
</file>