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DF" w:rsidRDefault="002124DF" w:rsidP="002124D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МКОУ «</w:t>
      </w:r>
      <w:proofErr w:type="spellStart"/>
      <w:r>
        <w:rPr>
          <w:rFonts w:ascii="Times New Roman" w:hAnsi="Times New Roman" w:cs="Times New Roman"/>
          <w:b/>
          <w:sz w:val="32"/>
        </w:rPr>
        <w:t>Коченёвская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СОШ №2»</w:t>
      </w:r>
    </w:p>
    <w:p w:rsidR="002124DF" w:rsidRDefault="002124DF" w:rsidP="002124DF">
      <w:pPr>
        <w:jc w:val="center"/>
        <w:rPr>
          <w:rFonts w:ascii="Times New Roman" w:hAnsi="Times New Roman" w:cs="Times New Roman"/>
          <w:b/>
          <w:sz w:val="36"/>
        </w:rPr>
      </w:pPr>
    </w:p>
    <w:p w:rsidR="002124DF" w:rsidRDefault="002124DF" w:rsidP="002124D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 wp14:anchorId="411FB809" wp14:editId="78E3F9F2">
            <wp:extent cx="1104900" cy="1104900"/>
            <wp:effectExtent l="0" t="0" r="7620" b="762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4DF" w:rsidRDefault="002124DF" w:rsidP="00212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24DF" w:rsidRDefault="002124DF" w:rsidP="002124DF">
      <w:pPr>
        <w:spacing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возраст – это время интенсивного формирования и развития функций всех систем организма, раскрытия способностей, становления личности. Вместе с тем, это благоприятный период для положительного воздействия на развитие детей физической культуры. Именно в детском возрасте имеются все условия для всестороннего, гармоничного физического развития, образования, воспитания и оздоровления.</w:t>
      </w:r>
    </w:p>
    <w:p w:rsidR="002124DF" w:rsidRDefault="002124DF" w:rsidP="002124DF">
      <w:pPr>
        <w:spacing w:line="360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Однако с началом обучения детей в школе их суточная двигательная активность снижается примерно в два раза. Большую часть дневного времени обучающиеся находятся в статическом положении. Одной из важнейших задач совершенствования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-воспитательного процесса в общеобразовательных учреждениях является организация двигательной активности школьников, обеспечивающей им активный отдых и удовлетворяющей их естественную потребность в движениях.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Поддержание и укрепление физического здоровья обучающихся напрямую связано с их двигательной активностью. Учебные перегрузки школьников заставляют их часами просиживать над тетрадями и книгами, процесс интенсификации обучения, увлечение компьютерными играми, видеофильмами – главные причины малоподвижного (а значит, нездорового) образа жизни, распространения гиподинамии.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результате недостаточной двигательной активности в организме школьника нарушаются нервно - рефлекторные связи, заложенные природой, что приводит к расстройству регуляции деятельности сердечно-сосудистой и других систем, нарушению обмена веществ, к задержке роста и развития, снижению адаптационных возможностей организма школьников, общему ухудшению состояния здоровья.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пособие имеет своей целью помочь учителям физической культуры начальных классов, инструкторам физической культуры, заместителям директора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-воспитательной работе, учителям начальных классов; активизировать двигательную </w:t>
      </w:r>
      <w:r>
        <w:rPr>
          <w:rFonts w:ascii="Times New Roman" w:hAnsi="Times New Roman" w:cs="Times New Roman"/>
          <w:sz w:val="24"/>
          <w:szCs w:val="24"/>
        </w:rPr>
        <w:lastRenderedPageBreak/>
        <w:t>активность не только обучающихся, но и их родителей; решить актуальнейшую задачу образования и воспитания – формирование здорового образа жизни.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Актуальностью методического пособия являются игровые методики и технологии, обеспечивающие расширение позитивного социокультурного опыта школьников.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пособие вошли сценарии праздников, конкурсов, соревнований, игр. Предлагаемый материал не только поможет учителю в работе, но и сэкономит массу времени и сил.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Приводимые конкурсы, праздники, соревнования, игры, разработаны для обучающихся младшего возраста. Не обязательно строго их придерживаться. Материал может применяться исходя из собственных возможностей, степени подготовленности детей, технической оснащённости и т.п.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Предлагаемые мероприятия повысят заинтересованность обучающихся, родителей, могут служить дополнительным стимулом в овладении навыками заботы о здоровье.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Ценность всех мероприятий заключается в том, что они не требуют от участников длительной специальной подготовки, могут проводиться в любое время года и участвовать в них могут дети разного возраста. В зависимости от цели и задач спортивно -оздоровительные мероприятия могут способствовать развитию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двигательных  качеств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формировать такие положительные черты характера, как воля, уверенность в своих силах, здоровый азарт и спортивную злость, чувство взаимопомощи, умение укрощать свои эмоции, подчинять свои интересы интересам команды. </w:t>
      </w:r>
    </w:p>
    <w:p w:rsidR="002124DF" w:rsidRDefault="002124DF" w:rsidP="002124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Весёлые старты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гостях у сказки»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 использование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упражнений  сказочного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характера, направленных на дальнейшее развитие быстроты, ловкости и выносливости.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24DF" w:rsidRDefault="002124DF" w:rsidP="002124D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1.Сказочные загадки.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Уплетая калачи, ехал парень на печи. Прокатился по деревне и женился на царевне (Емеля)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Аленушки - сестрицы унесли братишку птицы. Высоко они летят, далеко они глядят (гуси-лебеди)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Был друг у Ивана немного горбатым, но сделал счастливым его и богатым (конек-горбунок)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Эта скатерть знаменита тем, что кормит всех досыта. Что сама собой она вкусных кушаний полна (скатерть самобранка)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Убежали от грязнули чашки, ложки и кастрюли. Ищет их 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зовет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дороге слезы  льет (бабушка Федора)</w:t>
      </w:r>
    </w:p>
    <w:p w:rsidR="002124DF" w:rsidRDefault="002124DF" w:rsidP="002124D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Сладких ягод аромат заманил ту птицу в сад. Перья светятся огнем, и светло в ночи, как днем (жар-птица)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«Цветочная поляна»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полу цветы из бумаги. Ребёнок бежит с корзинкой и срывает 1 цветок, кладёт в корзинку и бежит назад к команде и передаёт корзинку другому и т.д.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Бабаёшкина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метла»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Участник команды садится на метлу и бежит до стула оббегает его и бежит назад к команде.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«Яблочко»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Перенести в ложке яблоко из одной корзинки в другую.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«Канатоходцы»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Пройти по скакалке, лежащей на полу.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«Золушка»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Натянута верёвка рядом таз с вещами и прищепками. Надо повесить бельё.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Конкурс капитанов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дольше прокрутит обруч.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8.Сказочные вопросы</w:t>
      </w:r>
    </w:p>
    <w:p w:rsidR="002124DF" w:rsidRDefault="002124DF" w:rsidP="002124D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1.Назовите имя первой </w:t>
      </w:r>
      <w:r w:rsidRPr="00097ED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-лётчика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(Баба Яга)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2.Как называется аппарат Бабы Яги? (Ступа)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3.Назовите лучшего друга Бабы Яги. (Кощей Бессмертный)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4.Как зовут мужчину, который очень любит зиму? (Дед Мороз)</w:t>
      </w:r>
    </w:p>
    <w:p w:rsidR="002124DF" w:rsidRDefault="002124DF" w:rsidP="002124D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5.Что </w:t>
      </w:r>
      <w:r w:rsidRPr="0009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произойдёт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вороной, когда ей исполнится 7 лет? (</w:t>
      </w:r>
      <w:r w:rsidRPr="00097E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Пойдёт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8-й).</w:t>
      </w:r>
    </w:p>
    <w:p w:rsidR="002124DF" w:rsidRDefault="002124DF" w:rsidP="002124D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чему деревенские ребята ходят босиком? (По земле).</w:t>
      </w:r>
    </w:p>
    <w:p w:rsidR="002124DF" w:rsidRDefault="002124DF" w:rsidP="002124DF">
      <w:pPr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Шли два человека и разговаривали. «Она белая», — говорит один. «Нет черная», — говорит другой. «У меня есть еще и красная», — говорит первый. О чем идет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разговор?(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смородине).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«Каракатица»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Передвижение на руках и ногах вперёд ногами.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«Сиамские близнецы»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«Сороконожки»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«Репка»</w:t>
      </w:r>
    </w:p>
    <w:p w:rsidR="002124DF" w:rsidRDefault="002124DF" w:rsidP="002124D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На стуле сидит репка. Дед бежит до репки оббегает её и бежит за бабкой. Бегут вдвоём и т.д.</w:t>
      </w:r>
    </w:p>
    <w:p w:rsidR="002124DF" w:rsidRDefault="002124DF" w:rsidP="002124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10B0" w:rsidRDefault="002124DF"/>
    <w:sectPr w:rsidR="0039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FB"/>
    <w:rsid w:val="002124DF"/>
    <w:rsid w:val="00BF7D6C"/>
    <w:rsid w:val="00D83A7A"/>
    <w:rsid w:val="00F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12C5"/>
  <w15:chartTrackingRefBased/>
  <w15:docId w15:val="{9921BFB0-D046-4FD5-B408-95AC1E97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Урусовский</dc:creator>
  <cp:keywords/>
  <dc:description/>
  <cp:lastModifiedBy>Антон Урусовский</cp:lastModifiedBy>
  <cp:revision>2</cp:revision>
  <dcterms:created xsi:type="dcterms:W3CDTF">2022-09-09T04:00:00Z</dcterms:created>
  <dcterms:modified xsi:type="dcterms:W3CDTF">2022-09-09T04:01:00Z</dcterms:modified>
</cp:coreProperties>
</file>