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C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1C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71C" w:rsidRPr="00B2240B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образовательное учреждение средняя образовательная школа г. Зернограда</w:t>
      </w:r>
    </w:p>
    <w:p w:rsidR="003D571C" w:rsidRPr="00B2240B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571C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71C" w:rsidRPr="00A724D5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71C" w:rsidRPr="00A724D5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3D571C" w:rsidRPr="00A724D5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ернограда</w:t>
      </w:r>
      <w:proofErr w:type="spellEnd"/>
    </w:p>
    <w:p w:rsidR="003D571C" w:rsidRPr="00A724D5" w:rsidRDefault="00A92FAC" w:rsidP="003D5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EA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1C33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3D571C" w:rsidRPr="00A724D5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___________________Л.С.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Лифорева</w:t>
      </w:r>
      <w:proofErr w:type="spellEnd"/>
    </w:p>
    <w:p w:rsidR="003D571C" w:rsidRDefault="003D571C" w:rsidP="00BF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C0581" w:rsidRPr="002A7E0D" w:rsidRDefault="00FC0581" w:rsidP="00BF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03581" w:rsidRDefault="002A7E0D" w:rsidP="00F8026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2D6FD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Специальный  индивидуальный  план </w:t>
      </w:r>
      <w:r w:rsidR="00F80264" w:rsidRPr="002D6FD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работы </w:t>
      </w:r>
      <w:r w:rsidRPr="002D6FD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(СИПР)  </w:t>
      </w:r>
    </w:p>
    <w:p w:rsidR="002A7E0D" w:rsidRPr="00603581" w:rsidRDefault="00603581" w:rsidP="0060358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по</w:t>
      </w:r>
      <w:r w:rsidRPr="002D6FD6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домашнем</w:t>
      </w:r>
      <w:r>
        <w:rPr>
          <w:rFonts w:ascii="Times New Roman" w:hAnsi="Times New Roman" w:cs="Times New Roman"/>
          <w:i/>
          <w:sz w:val="40"/>
          <w:szCs w:val="40"/>
          <w:lang w:eastAsia="ru-RU"/>
        </w:rPr>
        <w:t>у обучению</w:t>
      </w:r>
      <w:r w:rsidRPr="002D6FD6">
        <w:rPr>
          <w:rFonts w:ascii="Times New Roman" w:hAnsi="Times New Roman" w:cs="Times New Roman"/>
          <w:i/>
          <w:sz w:val="40"/>
          <w:szCs w:val="40"/>
          <w:lang w:eastAsia="ru-RU"/>
        </w:rPr>
        <w:t>.</w:t>
      </w:r>
      <w:r w:rsidRPr="00195A91">
        <w:rPr>
          <w:rFonts w:cs="Times New Roman"/>
          <w:i/>
          <w:sz w:val="40"/>
          <w:szCs w:val="40"/>
          <w:lang w:eastAsia="ru-RU"/>
        </w:rPr>
        <w:t xml:space="preserve"> </w:t>
      </w:r>
      <w:r w:rsidR="00F80264" w:rsidRPr="002D6FD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195A91" w:rsidRPr="002D6FD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F80264" w:rsidRPr="002D6FD6" w:rsidRDefault="00272825" w:rsidP="00F80264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учащейся 6 </w:t>
      </w:r>
      <w:r w:rsidR="00195A91" w:rsidRPr="002D6FD6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«Б» класса </w:t>
      </w:r>
      <w:r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-----------</w:t>
      </w:r>
    </w:p>
    <w:p w:rsidR="003D571C" w:rsidRPr="00F80264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571C" w:rsidRPr="00F80264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общего образования</w:t>
      </w:r>
      <w:proofErr w:type="gramStart"/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264"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</w:t>
      </w:r>
      <w:r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1C" w:rsidRPr="00F80264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1C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 - развивающая психология.</w:t>
      </w:r>
    </w:p>
    <w:p w:rsidR="00F80264" w:rsidRDefault="00F80264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4" w:rsidRPr="00F80264" w:rsidRDefault="00F80264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91" w:rsidRPr="0019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</w:t>
      </w:r>
      <w:r w:rsid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1C" w:rsidRPr="00F80264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1C" w:rsidRPr="00F80264" w:rsidRDefault="003D571C" w:rsidP="003D571C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– психолог:</w:t>
      </w:r>
      <w:r w:rsidRPr="00F80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 w:rsidRPr="00F8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</w:t>
      </w:r>
    </w:p>
    <w:p w:rsidR="003D571C" w:rsidRPr="00410926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71C" w:rsidRPr="00926281" w:rsidRDefault="003D571C" w:rsidP="003D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1C" w:rsidRPr="00195A91" w:rsidRDefault="003D571C" w:rsidP="00F8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spell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</w:t>
      </w:r>
      <w:proofErr w:type="spell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элементы </w:t>
      </w:r>
      <w:proofErr w:type="gram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«Образовательная коррекционно-развивающая программа  </w:t>
      </w:r>
      <w:proofErr w:type="spellStart"/>
      <w:proofErr w:type="gram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proofErr w:type="gram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синдромом Дауна» авт. составитель Е.И. </w:t>
      </w:r>
      <w:proofErr w:type="spell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Миридова</w:t>
      </w:r>
      <w:proofErr w:type="spell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Гусева, </w:t>
      </w:r>
      <w:proofErr w:type="spell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А.И.Ляш</w:t>
      </w:r>
      <w:proofErr w:type="spell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Р.Ю.Лопская</w:t>
      </w:r>
      <w:proofErr w:type="spellEnd"/>
      <w:r w:rsidRPr="00195A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264" w:rsidRDefault="003D571C" w:rsidP="00195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A91" w:rsidRPr="00195A91" w:rsidRDefault="00195A91" w:rsidP="00195A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5A91" w:rsidRPr="00195A91" w:rsidTr="00F93587">
        <w:tc>
          <w:tcPr>
            <w:tcW w:w="4785" w:type="dxa"/>
            <w:shd w:val="clear" w:color="auto" w:fill="auto"/>
          </w:tcPr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СОГЛАСОВАНО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Протокол заседания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методического совета 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МБОУ СОШ г. Зернограда</w:t>
            </w:r>
          </w:p>
          <w:p w:rsidR="00195A91" w:rsidRPr="00195A91" w:rsidRDefault="00EA1C33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от 31.08. 2019</w:t>
            </w:r>
            <w:r w:rsidR="00195A91"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___________А.М. Рычкова </w:t>
            </w:r>
          </w:p>
        </w:tc>
        <w:tc>
          <w:tcPr>
            <w:tcW w:w="4785" w:type="dxa"/>
            <w:shd w:val="clear" w:color="auto" w:fill="auto"/>
          </w:tcPr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СОГЛАСОВАНО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Заместитель директора по УВР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МБОУ СОШ г. Зернограда</w:t>
            </w:r>
          </w:p>
          <w:p w:rsidR="00195A91" w:rsidRPr="00195A91" w:rsidRDefault="00EA1C33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30.08. 2019</w:t>
            </w:r>
            <w:r w:rsidR="00195A91"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года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9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___________А.М. Рычкова</w:t>
            </w:r>
          </w:p>
          <w:p w:rsidR="00195A91" w:rsidRPr="00195A91" w:rsidRDefault="00195A91" w:rsidP="00195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F80264" w:rsidRDefault="00F80264" w:rsidP="003D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4" w:rsidRPr="00412168" w:rsidRDefault="00F80264" w:rsidP="0019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1C" w:rsidRDefault="00EA1C33" w:rsidP="003D57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95A9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571C" w:rsidRPr="003D571C">
        <w:rPr>
          <w:rFonts w:ascii="Times New Roman" w:hAnsi="Times New Roman" w:cs="Times New Roman"/>
          <w:sz w:val="28"/>
          <w:szCs w:val="28"/>
        </w:rPr>
        <w:t>учебный год</w:t>
      </w:r>
    </w:p>
    <w:p w:rsidR="00195A91" w:rsidRDefault="00195A91" w:rsidP="00195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16BC" w:rsidRPr="008014BE" w:rsidRDefault="00F80264" w:rsidP="00E1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Планируемый </w:t>
      </w:r>
      <w:r w:rsidR="00BD16BC" w:rsidRPr="0080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результат:</w:t>
      </w:r>
    </w:p>
    <w:p w:rsidR="00BD16BC" w:rsidRPr="001F4B12" w:rsidRDefault="00BD16BC" w:rsidP="00BD16BC">
      <w:pPr>
        <w:shd w:val="clear" w:color="auto" w:fill="FFFFFF"/>
        <w:spacing w:before="150" w:after="15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результате целенаправленной деятельности на занятиях по развитию психомоторики и сенсорных процессов </w:t>
      </w:r>
      <w:r w:rsidR="00F80264"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ученицы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80264"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E169C6"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научиться:</w:t>
      </w:r>
    </w:p>
    <w:p w:rsidR="00BD16BC" w:rsidRPr="001F4B12" w:rsidRDefault="00BD16BC" w:rsidP="00E1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— целенаправленно выполнять действия по инструкции педагога;</w:t>
      </w:r>
    </w:p>
    <w:p w:rsidR="00BD16BC" w:rsidRPr="001F4B12" w:rsidRDefault="00BD16BC" w:rsidP="00E1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у ребенка  положительных эмоциональных реакций на учебные действия;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— правильно пользоваться письменными принадлежностями, копировать несложные изображения;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анализировать и сравнивать предметы по одному из указанных признаков: форма, величина, цвет;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различать и </w:t>
      </w:r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цвета;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   — составлять предмет из 3-8 частей;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зрительно определять и </w:t>
      </w:r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и общие признаки двух предметов;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классифицировать предметы и их изображения по признаку соответствия знакомым сенсорным эталонам;</w:t>
      </w:r>
      <w:proofErr w:type="gramEnd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различать речевые и неречевые звуки;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ориентироваться на собственном теле и на плоскости листа бумаги;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выделять части суток, определять порядок дней недели, время года.</w:t>
      </w:r>
    </w:p>
    <w:p w:rsidR="00BD16BC" w:rsidRPr="001F4B12" w:rsidRDefault="00BD16BC" w:rsidP="00BD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4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 плана развития:</w:t>
      </w:r>
    </w:p>
    <w:p w:rsidR="00BD16BC" w:rsidRPr="001F4B12" w:rsidRDefault="00BD16BC" w:rsidP="00B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264"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 состоит из 33 коррекционн</w:t>
      </w:r>
      <w:proofErr w:type="gramStart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 и</w:t>
      </w:r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 занятий с </w:t>
      </w:r>
      <w:proofErr w:type="spellStart"/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из которых решает определенные задачи.  Он направлен на обеспечение усвоения не только совокупности конкретных знаний по дисциплинам, но и чтобы  сформировать у учащейся представления об обобщенных приёмах и способах выполнения различных действий.</w:t>
      </w:r>
    </w:p>
    <w:p w:rsidR="003D571C" w:rsidRPr="001F4B12" w:rsidRDefault="00BD16BC" w:rsidP="00B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 индивидуальные особенности детей с ОВЗ</w:t>
      </w:r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ТМНР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1C" w:rsidRPr="001F4B12" w:rsidRDefault="003D571C" w:rsidP="00E1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B12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1F4B12">
        <w:rPr>
          <w:rFonts w:ascii="Times New Roman" w:hAnsi="Times New Roman" w:cs="Times New Roman"/>
          <w:b/>
          <w:sz w:val="24"/>
          <w:szCs w:val="24"/>
        </w:rPr>
        <w:t xml:space="preserve"> используемые в работе:</w:t>
      </w:r>
    </w:p>
    <w:p w:rsidR="003D571C" w:rsidRPr="001F4B12" w:rsidRDefault="003D571C" w:rsidP="00E1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B12">
        <w:rPr>
          <w:rFonts w:ascii="Times New Roman" w:hAnsi="Times New Roman" w:cs="Times New Roman"/>
          <w:sz w:val="24"/>
          <w:szCs w:val="24"/>
        </w:rPr>
        <w:t xml:space="preserve">Диагностика, наблюдение, игры, упражнения. </w:t>
      </w:r>
    </w:p>
    <w:p w:rsidR="003D571C" w:rsidRPr="001F4B12" w:rsidRDefault="003D571C" w:rsidP="00E1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Психолого-педагогическое сопровождение</w:t>
      </w:r>
      <w:r w:rsidRPr="001F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подходом </w:t>
      </w:r>
      <w:proofErr w:type="spellStart"/>
      <w:r w:rsidRPr="001F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М.Р.Битяновой</w:t>
      </w:r>
      <w:proofErr w:type="spellEnd"/>
      <w:r w:rsidRPr="001F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(1998),  определяется как целостная системно организованную деятельность, в процессе которой создаются социально-психологические и педагогические условия для успешного обучения и психологического развития ребенка в </w:t>
      </w:r>
      <w:r w:rsidR="00671EAF" w:rsidRPr="001F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</w:t>
      </w:r>
      <w:r w:rsidRPr="001F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среде.</w:t>
      </w:r>
      <w:proofErr w:type="gramEnd"/>
    </w:p>
    <w:p w:rsidR="003D571C" w:rsidRPr="001F4B12" w:rsidRDefault="00195A91" w:rsidP="00E1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У учащейся </w:t>
      </w:r>
      <w:r w:rsidR="0076150D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нашей школы   данное  заболевание  отягощено ещё соматическими и интеллектуальными  проблемами </w:t>
      </w:r>
      <w:proofErr w:type="gramStart"/>
      <w:r w:rsidR="0076150D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здоровья</w:t>
      </w:r>
      <w:proofErr w:type="gramEnd"/>
      <w:r w:rsidR="0076150D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том числе отсутствием речи.</w:t>
      </w:r>
    </w:p>
    <w:p w:rsidR="003D571C" w:rsidRPr="001F4B12" w:rsidRDefault="002D6FD6" w:rsidP="00E1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</w:t>
      </w:r>
      <w:r w:rsidR="00195A9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Занятия с учащейся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проводятся </w:t>
      </w:r>
      <w:r w:rsidR="00195A9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 специальным методикам</w:t>
      </w:r>
      <w:hyperlink r:id="rId9" w:anchor="cite_note-16" w:history="1"/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, учитывающим особенности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её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развития и восприятия, обычно приводят к неплохим результатам.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r w:rsidR="0076150D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6150D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2D6FD6" w:rsidRDefault="002D6FD6" w:rsidP="002D6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</w:t>
      </w:r>
      <w:r w:rsidR="003D571C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Между пониманием слова и его воспроизведением проходит некоторая задержка. Поэтому родителям рекомендуется водить ребёнка на обучение к логопеду. Мелкая моторика задерживается в развитии и значительно отстаёт </w:t>
      </w:r>
      <w:r w:rsidR="00671EAF" w:rsidRPr="001F4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других двигательных качеств.</w:t>
      </w:r>
    </w:p>
    <w:p w:rsidR="003D571C" w:rsidRPr="002D6FD6" w:rsidRDefault="003D571C" w:rsidP="002D6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12">
        <w:rPr>
          <w:rFonts w:ascii="Times New Roman" w:hAnsi="Times New Roman" w:cs="Times New Roman"/>
          <w:b/>
          <w:sz w:val="24"/>
          <w:szCs w:val="24"/>
        </w:rPr>
        <w:t>Структура программы в части индивидуального психолого-</w:t>
      </w:r>
      <w:proofErr w:type="spellStart"/>
      <w:r w:rsidRPr="001F4B12">
        <w:rPr>
          <w:rFonts w:ascii="Times New Roman" w:hAnsi="Times New Roman" w:cs="Times New Roman"/>
          <w:b/>
          <w:sz w:val="24"/>
          <w:szCs w:val="24"/>
        </w:rPr>
        <w:t>едагогического</w:t>
      </w:r>
      <w:proofErr w:type="spellEnd"/>
      <w:r w:rsidRPr="001F4B12">
        <w:rPr>
          <w:rFonts w:ascii="Times New Roman" w:hAnsi="Times New Roman" w:cs="Times New Roman"/>
          <w:b/>
          <w:sz w:val="24"/>
          <w:szCs w:val="24"/>
        </w:rPr>
        <w:t xml:space="preserve"> сопровождения детей с синдромом Дауна</w:t>
      </w:r>
      <w:r w:rsidR="002D6FD6">
        <w:rPr>
          <w:rFonts w:ascii="Times New Roman" w:hAnsi="Times New Roman" w:cs="Times New Roman"/>
          <w:b/>
          <w:sz w:val="24"/>
          <w:szCs w:val="24"/>
        </w:rPr>
        <w:t>.</w:t>
      </w:r>
    </w:p>
    <w:p w:rsidR="003D571C" w:rsidRPr="001F4B12" w:rsidRDefault="003D571C" w:rsidP="00E1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B12">
        <w:rPr>
          <w:rFonts w:ascii="Times New Roman" w:hAnsi="Times New Roman" w:cs="Times New Roman"/>
          <w:sz w:val="24"/>
          <w:szCs w:val="24"/>
        </w:rPr>
        <w:t>В образовательной среде, в общеобразовательной  школе педагоги опираются  на  принципы инклюзивного образования.</w:t>
      </w:r>
    </w:p>
    <w:p w:rsidR="003D571C" w:rsidRPr="001F4B12" w:rsidRDefault="00B06017" w:rsidP="00E1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СИПР 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ТМНР (в том числе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синдромом Дауна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составляется на  один учебный год. Основной целью</w:t>
      </w:r>
      <w:r w:rsidR="003D571C" w:rsidRPr="001F4B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коррекционной </w:t>
      </w:r>
      <w:r w:rsidR="003D571C" w:rsidRPr="001F4B12">
        <w:rPr>
          <w:rFonts w:ascii="Times New Roman" w:hAnsi="Times New Roman" w:cs="Times New Roman"/>
          <w:sz w:val="24"/>
          <w:szCs w:val="24"/>
        </w:rPr>
        <w:t xml:space="preserve">программы школы 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является создание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условий для усвоения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СИПРа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обучении  учащей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ся с ограниченными возможностями. Данный комплекс мер подразумевает как техническое оснащение образовательного учреждения, так и разработку специальных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учебных  программ,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 сопровождения  направленны</w:t>
      </w:r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развитие  взаимодействия всех участников образовательного процесса  с инвалидами. Кроме этого необходимые специальные программы, направленные на облегчение процесса адаптации детей с ограниченными возможностями в общеобразовательном </w:t>
      </w:r>
      <w:proofErr w:type="gramStart"/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учреждении</w:t>
      </w:r>
      <w:proofErr w:type="gramEnd"/>
      <w:r w:rsidR="003D571C" w:rsidRPr="001F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том числе детей с синдромом Дауна. Частью такой программы  является и  программа </w:t>
      </w:r>
      <w:r w:rsidR="003D571C" w:rsidRPr="001F4B12">
        <w:rPr>
          <w:rFonts w:ascii="Times New Roman" w:hAnsi="Times New Roman" w:cs="Times New Roman"/>
          <w:sz w:val="24"/>
          <w:szCs w:val="24"/>
        </w:rPr>
        <w:t>«Разработки рекомендаций по коррекции недостатков в психическом развитии ребенка с синдромом Дауна»</w:t>
      </w:r>
      <w:r w:rsidR="003D571C" w:rsidRPr="001F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Комплекс </w:t>
      </w:r>
      <w:proofErr w:type="spellStart"/>
      <w:r w:rsidR="003D571C" w:rsidRPr="001F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психокоррекционных</w:t>
      </w:r>
      <w:proofErr w:type="spellEnd"/>
      <w:r w:rsidR="003D571C" w:rsidRPr="001F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упражнений и игр для детей с болезнью Дауна.</w:t>
      </w:r>
      <w:r w:rsidR="003D571C" w:rsidRPr="001F4B12">
        <w:rPr>
          <w:rFonts w:ascii="Times New Roman" w:hAnsi="Times New Roman" w:cs="Times New Roman"/>
          <w:sz w:val="24"/>
          <w:szCs w:val="24"/>
        </w:rPr>
        <w:t xml:space="preserve"> Это основа коррекционной программы. </w:t>
      </w:r>
    </w:p>
    <w:p w:rsidR="00671EAF" w:rsidRPr="001F4B12" w:rsidRDefault="003D571C" w:rsidP="00E16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12">
        <w:rPr>
          <w:rFonts w:ascii="Times New Roman" w:hAnsi="Times New Roman" w:cs="Times New Roman"/>
          <w:b/>
          <w:sz w:val="24"/>
          <w:szCs w:val="24"/>
        </w:rPr>
        <w:t>Дополнительные методы:</w:t>
      </w:r>
      <w:r w:rsidRPr="001F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1C" w:rsidRPr="001F4B12" w:rsidRDefault="003D571C" w:rsidP="00E1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B1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F4B12">
        <w:rPr>
          <w:rFonts w:ascii="Times New Roman" w:hAnsi="Times New Roman" w:cs="Times New Roman"/>
          <w:sz w:val="24"/>
          <w:szCs w:val="24"/>
        </w:rPr>
        <w:t>, музыкотерапия, танцевальная терапия,   пальчиковые</w:t>
      </w:r>
      <w:r w:rsidR="00671EAF" w:rsidRPr="001F4B12">
        <w:rPr>
          <w:rFonts w:ascii="Times New Roman" w:hAnsi="Times New Roman" w:cs="Times New Roman"/>
          <w:sz w:val="24"/>
          <w:szCs w:val="24"/>
        </w:rPr>
        <w:t xml:space="preserve">   </w:t>
      </w:r>
      <w:r w:rsidRPr="001F4B12">
        <w:rPr>
          <w:rFonts w:ascii="Times New Roman" w:hAnsi="Times New Roman" w:cs="Times New Roman"/>
          <w:sz w:val="24"/>
          <w:szCs w:val="24"/>
        </w:rPr>
        <w:t xml:space="preserve"> игры.</w:t>
      </w:r>
      <w:bookmarkStart w:id="0" w:name="bookmark0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9C6" w:rsidRDefault="003D571C" w:rsidP="001F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программа не претендует на полноту изложения всей программы. </w:t>
      </w:r>
      <w:bookmarkEnd w:id="0"/>
      <w:r w:rsidR="00B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FD6" w:rsidRPr="0010641F" w:rsidRDefault="002D6FD6" w:rsidP="002D6FD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74C0F">
        <w:rPr>
          <w:rFonts w:ascii="Times New Roman" w:hAnsi="Times New Roman" w:cs="Times New Roman"/>
          <w:sz w:val="24"/>
          <w:szCs w:val="24"/>
        </w:rPr>
        <w:t>При соотнесении прогнозируемого пла</w:t>
      </w:r>
      <w:r w:rsidR="00EA1C33">
        <w:rPr>
          <w:rFonts w:ascii="Times New Roman" w:hAnsi="Times New Roman" w:cs="Times New Roman"/>
          <w:sz w:val="24"/>
          <w:szCs w:val="24"/>
        </w:rPr>
        <w:t>нирования с составленным на 2019</w:t>
      </w:r>
      <w:r w:rsidRPr="00074C0F">
        <w:rPr>
          <w:rFonts w:ascii="Times New Roman" w:hAnsi="Times New Roman" w:cs="Times New Roman"/>
          <w:sz w:val="24"/>
          <w:szCs w:val="24"/>
        </w:rPr>
        <w:t>-20</w:t>
      </w:r>
      <w:r w:rsidR="00EA1C33">
        <w:rPr>
          <w:rFonts w:ascii="Times New Roman" w:hAnsi="Times New Roman" w:cs="Times New Roman"/>
          <w:sz w:val="24"/>
          <w:szCs w:val="24"/>
        </w:rPr>
        <w:t>20</w:t>
      </w:r>
      <w:r w:rsidRPr="00074C0F">
        <w:rPr>
          <w:rFonts w:ascii="Times New Roman" w:hAnsi="Times New Roman" w:cs="Times New Roman"/>
          <w:sz w:val="24"/>
          <w:szCs w:val="24"/>
        </w:rPr>
        <w:t>гг расписанием и календарным графиком школы количество</w:t>
      </w:r>
      <w:r>
        <w:rPr>
          <w:rFonts w:ascii="Times New Roman" w:hAnsi="Times New Roman" w:cs="Times New Roman"/>
          <w:sz w:val="24"/>
          <w:szCs w:val="24"/>
        </w:rPr>
        <w:t xml:space="preserve"> часов по 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составила    2   часа</w:t>
      </w:r>
      <w:r w:rsidRPr="00074C0F">
        <w:rPr>
          <w:rFonts w:ascii="Times New Roman" w:hAnsi="Times New Roman" w:cs="Times New Roman"/>
          <w:sz w:val="24"/>
          <w:szCs w:val="24"/>
        </w:rPr>
        <w:t xml:space="preserve">  это изменение компенсируется</w:t>
      </w:r>
      <w:proofErr w:type="gramEnd"/>
      <w:r w:rsidRPr="00074C0F">
        <w:rPr>
          <w:rFonts w:ascii="Times New Roman" w:hAnsi="Times New Roman" w:cs="Times New Roman"/>
          <w:sz w:val="24"/>
          <w:szCs w:val="24"/>
        </w:rPr>
        <w:t xml:space="preserve"> перепланировкой подачи материала</w:t>
      </w:r>
    </w:p>
    <w:p w:rsidR="001F4B12" w:rsidRDefault="001F4B12" w:rsidP="001F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12" w:rsidRPr="001F4B12" w:rsidRDefault="001F4B12" w:rsidP="001F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нивания знаний, умений, навыков:</w:t>
      </w:r>
    </w:p>
    <w:p w:rsidR="001F4B12" w:rsidRPr="001F4B12" w:rsidRDefault="001F4B12" w:rsidP="001F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12" w:rsidRPr="001F4B12" w:rsidRDefault="001F4B12" w:rsidP="001F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уровня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учащейся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качественное содержание доступных е</w:t>
      </w:r>
      <w:r w:rsidR="00B060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</w:t>
      </w:r>
      <w:proofErr w:type="gramStart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proofErr w:type="gramEnd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уровни осуществления деятельности: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взрослым (ребенок пассивен, позволяет что-либо делать с ним);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со значительной помощью взрослого;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 ребенком с частичной помощью взрослого;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 последовательной инструкции (изображения или вербально);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 подражанию или по образцу;</w:t>
      </w:r>
    </w:p>
    <w:p w:rsidR="001F4B12" w:rsidRPr="001F4B12" w:rsidRDefault="001F4B12" w:rsidP="001F4B1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полностью самостоятельно.</w:t>
      </w:r>
    </w:p>
    <w:p w:rsidR="001F4B12" w:rsidRPr="001F4B12" w:rsidRDefault="001F4B12" w:rsidP="001F4B1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12" w:rsidRPr="001F4B12" w:rsidRDefault="001F4B12" w:rsidP="001F4B12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самостоятельности учащегося</w:t>
      </w: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3"/>
        <w:gridCol w:w="1594"/>
      </w:tblGrid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взрослым (ребенок пассивен, позволяет что-либо делать с ним).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211ACB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со значительной помощью взрослого.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211ACB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B12"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 ребенком с частичной помощью взрослого.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ребенком по последовательной инструкции (изображения или вербально).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по подражанию или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F4B12" w:rsidRPr="001F4B12" w:rsidTr="00C549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1F4B1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полностью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1F4B12" w:rsidRPr="001F4B12" w:rsidRDefault="001F4B12" w:rsidP="002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B12" w:rsidRPr="001F4B12" w:rsidRDefault="001F4B12" w:rsidP="002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степени </w:t>
      </w:r>
      <w:proofErr w:type="spellStart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действий и операций внутри целостной деятельности рекомендуется пользоваться следующей градацией и условными обозначениями:</w:t>
      </w:r>
    </w:p>
    <w:p w:rsidR="001F4B12" w:rsidRPr="001F4B12" w:rsidRDefault="001F4B12" w:rsidP="00211ACB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(операция сформировано – «ДА»;</w:t>
      </w:r>
    </w:p>
    <w:p w:rsidR="001F4B12" w:rsidRPr="001F4B12" w:rsidRDefault="001F4B12" w:rsidP="00211ACB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осуществляется при сотрудничестве взрослого – «ПОМОЩЬ»;</w:t>
      </w:r>
    </w:p>
    <w:p w:rsidR="001F4B12" w:rsidRPr="001F4B12" w:rsidRDefault="001F4B12" w:rsidP="00211ACB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частично, даже с помощью взрослого – «ЧАСТИЧНО»;</w:t>
      </w:r>
    </w:p>
    <w:p w:rsidR="001F4B12" w:rsidRPr="001F4B12" w:rsidRDefault="001F4B12" w:rsidP="00211ACB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(операция) пока не доступно для выполнения – «НЕТ».</w:t>
      </w:r>
    </w:p>
    <w:p w:rsidR="00B06017" w:rsidRDefault="00B06017" w:rsidP="002D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12" w:rsidRPr="001F4B12" w:rsidRDefault="001F4B12" w:rsidP="00211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 оценивания знаний, умений, навыков.</w:t>
      </w:r>
    </w:p>
    <w:p w:rsidR="001F4B12" w:rsidRPr="001F4B12" w:rsidRDefault="001F4B12" w:rsidP="001F4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575"/>
        <w:gridCol w:w="4681"/>
      </w:tblGrid>
      <w:tr w:rsidR="001F4B12" w:rsidRPr="001F4B12" w:rsidTr="002D6FD6">
        <w:trPr>
          <w:trHeight w:val="77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 / оборудования</w:t>
            </w:r>
          </w:p>
          <w:p w:rsidR="001F4B12" w:rsidRPr="001F4B12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1F4B12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инструкции, состояние моторики, различение цветов, способ собирания, различение величины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геометрические вкладки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инструкции, способ деятельности, состояние моторики, запас сведений об окружающем, знание </w:t>
            </w:r>
            <w:proofErr w:type="gram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форм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ориентировки на форму, понимание задания, способ выполнения, состояние моторики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Разбери и сложи матрёшку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развития ориентировки на величину,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«большой – маленький», «один – много», </w:t>
            </w: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обучаемость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</w:t>
            </w:r>
          </w:p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половинки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 слово с изображением, 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тождества, процессы сравнения, понимание названий предметов и действий с ними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игрушек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восприятия форм, умение использовать геометрические эталоны при определении общей формы конкретных предметов, способ выполнения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стойкость интереса к игрушке, характер действия с ней 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инструкции и цели задания, умение видеть целое на основе составляющих частей,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 – действенного и наглядно – образного мышления, способ деятельности, реакция на результат, состояние моторики, перенос на аналогичное задание 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рыбку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наглядно – действенного мышления, способ выполнения, отношение к результату, моторные навыки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сравнивать изображения, находить сходство и различие.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 из кубиков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показу, подражанию,  действовать целенаправленно; уровень развития зрительного анализа и воспроизведения заданных конструкций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предметного рисунка, умение держать карандаш, интерес к рисованию, зрительное восприятие, раскрашивание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 из палочек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деятельности (действует осознанно или механически), уровень развития пространственной ориентации в расположении объектов на плоскости, зрительного анализа и воспроизведение заданных конструкций, работоспособность, стойкость интереса к выполнению задания, отношение к своим успехам и неудачам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картинкой  (дети, выполняющие различные действия: держит мяч, надевает сапог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умение различать правую и левую стороны в изображении на картинке, у собеседника. Уровень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частях тела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ГМН: обводка по пунктиру, штриховка, умение самостоятельно проводить линию.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графо – моторных навыков, состояние мелкой моторики, умение держать карандаш, зрительно – двигательная координация</w:t>
            </w:r>
          </w:p>
        </w:tc>
      </w:tr>
      <w:tr w:rsidR="001F4B1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(круги, треугольники)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2" w:rsidRPr="00211ACB" w:rsidRDefault="001F4B12" w:rsidP="00C5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наглядно – образные представления, целостность восприятия, зрительно – двигательную координацию, графические навыки, знание </w:t>
            </w:r>
            <w:proofErr w:type="gram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степень развитости у ребёнка представлений о временах года. Словарный запас. Звукопроизношение.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Части суток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степень развитости у ребёнка представлений о днях недели, частей суток 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коробочки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цвета, понимание инструкции, зрительное, слуховое восприятие,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«одинаковые»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мешочек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тактильного восприятия: мягкий - твёрдый, гладкий – колючий; тактильное восприятие формы, величины 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определение «</w:t>
            </w:r>
            <w:proofErr w:type="gram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тёплый, гладкий – колючий, мокрый – сухой»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не определяет, определяет при тактильном контакте, по картинке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мозаикой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  <w:tr w:rsidR="00F06C02" w:rsidRPr="00211ACB" w:rsidTr="002D6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2" w:rsidRPr="00211ACB" w:rsidRDefault="00F06C02" w:rsidP="00F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</w:tbl>
    <w:p w:rsidR="00D820E4" w:rsidRDefault="00D820E4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EA1C33">
      <w:pPr>
        <w:widowControl w:val="0"/>
        <w:spacing w:after="0" w:line="360" w:lineRule="exact"/>
        <w:ind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Pr="00211ACB" w:rsidRDefault="00F06C02" w:rsidP="003D571C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6C02" w:rsidRDefault="00F06C02" w:rsidP="00F06C02">
      <w:pPr>
        <w:widowControl w:val="0"/>
        <w:spacing w:after="0" w:line="360" w:lineRule="exact"/>
        <w:ind w:right="400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</w:t>
      </w:r>
      <w:r w:rsidRPr="00D9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–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F06C02" w:rsidRDefault="00F06C02" w:rsidP="00F06C02">
      <w:pPr>
        <w:widowControl w:val="0"/>
        <w:spacing w:after="0" w:line="360" w:lineRule="exact"/>
        <w:ind w:left="20" w:right="40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11ACB" w:rsidRDefault="00211ACB" w:rsidP="003D571C">
      <w:pPr>
        <w:widowControl w:val="0"/>
        <w:spacing w:after="0" w:line="360" w:lineRule="exact"/>
        <w:ind w:left="20" w:right="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ACB" w:rsidRDefault="00211ACB" w:rsidP="003D571C">
      <w:pPr>
        <w:widowControl w:val="0"/>
        <w:spacing w:after="0" w:line="360" w:lineRule="exact"/>
        <w:ind w:left="20" w:right="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881"/>
        <w:tblW w:w="10596" w:type="dxa"/>
        <w:tblLayout w:type="fixed"/>
        <w:tblLook w:val="04A0" w:firstRow="1" w:lastRow="0" w:firstColumn="1" w:lastColumn="0" w:noHBand="0" w:noVBand="1"/>
      </w:tblPr>
      <w:tblGrid>
        <w:gridCol w:w="806"/>
        <w:gridCol w:w="4196"/>
        <w:gridCol w:w="3076"/>
        <w:gridCol w:w="1259"/>
        <w:gridCol w:w="1259"/>
      </w:tblGrid>
      <w:tr w:rsidR="00F06C02" w:rsidRPr="00E169C6" w:rsidTr="00F06C02">
        <w:trPr>
          <w:cantSplit/>
          <w:trHeight w:val="1732"/>
        </w:trPr>
        <w:tc>
          <w:tcPr>
            <w:tcW w:w="806" w:type="dxa"/>
            <w:textDirection w:val="btLr"/>
            <w:vAlign w:val="bottom"/>
          </w:tcPr>
          <w:p w:rsidR="00F06C02" w:rsidRPr="00E169C6" w:rsidRDefault="00F06C02" w:rsidP="00F06C02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lastRenderedPageBreak/>
              <w:t xml:space="preserve">Психологическое нарушение   </w:t>
            </w:r>
          </w:p>
        </w:tc>
        <w:tc>
          <w:tcPr>
            <w:tcW w:w="4196" w:type="dxa"/>
          </w:tcPr>
          <w:p w:rsidR="00F06C02" w:rsidRPr="00E169C6" w:rsidRDefault="00F06C02" w:rsidP="00F06C02">
            <w:pPr>
              <w:widowControl w:val="0"/>
              <w:shd w:val="clear" w:color="auto" w:fill="FFFFFF"/>
              <w:spacing w:line="31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t>Корректируемые психические функции</w:t>
            </w:r>
          </w:p>
        </w:tc>
        <w:tc>
          <w:tcPr>
            <w:tcW w:w="3076" w:type="dxa"/>
          </w:tcPr>
          <w:p w:rsidR="00F06C02" w:rsidRPr="00E169C6" w:rsidRDefault="00F06C02" w:rsidP="00F06C02">
            <w:pPr>
              <w:widowControl w:val="0"/>
              <w:spacing w:line="322" w:lineRule="exact"/>
              <w:ind w:left="40" w:right="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bookmarkStart w:id="1" w:name="bookmark2"/>
            <w:proofErr w:type="spellStart"/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6C02" w:rsidRPr="00E169C6" w:rsidRDefault="00F06C02" w:rsidP="00F06C02">
            <w:pPr>
              <w:widowControl w:val="0"/>
              <w:spacing w:line="322" w:lineRule="exact"/>
              <w:ind w:left="40" w:right="60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t>игры, упражнения</w:t>
            </w:r>
            <w:bookmarkEnd w:id="1"/>
          </w:p>
          <w:p w:rsidR="00F06C02" w:rsidRPr="00E169C6" w:rsidRDefault="00F06C02" w:rsidP="00F0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06C02" w:rsidRPr="00E169C6" w:rsidRDefault="00F06C02" w:rsidP="00F06C0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E169C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</w:t>
            </w:r>
            <w:r w:rsidRPr="00E169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  <w:shd w:val="clear" w:color="auto" w:fill="FFFFFF"/>
              </w:rPr>
              <w:t>в (33часа)</w:t>
            </w:r>
          </w:p>
        </w:tc>
        <w:tc>
          <w:tcPr>
            <w:tcW w:w="1259" w:type="dxa"/>
          </w:tcPr>
          <w:p w:rsidR="00F06C02" w:rsidRPr="00E169C6" w:rsidRDefault="00F06C02" w:rsidP="00F06C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F06C02" w:rsidRPr="006949FD" w:rsidTr="00F06C02">
        <w:trPr>
          <w:cantSplit/>
          <w:trHeight w:val="1388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Восприятие</w:t>
            </w:r>
          </w:p>
        </w:tc>
        <w:tc>
          <w:tcPr>
            <w:tcW w:w="4196" w:type="dxa"/>
          </w:tcPr>
          <w:p w:rsidR="00F06C02" w:rsidRPr="006949FD" w:rsidRDefault="00F06C02" w:rsidP="00F06C02">
            <w:pPr>
              <w:widowControl w:val="0"/>
              <w:ind w:left="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Слуховое восприятие: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-целенаправленность звуков речи;</w:t>
            </w:r>
          </w:p>
          <w:p w:rsidR="00F06C02" w:rsidRPr="006949FD" w:rsidRDefault="00F06C02" w:rsidP="00F06C02">
            <w:pPr>
              <w:widowControl w:val="0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-восприятие и различение звуков различных музыкальных инструментов; 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-дифференциация (выделение) сигнального звука из группы других звуков.</w:t>
            </w:r>
          </w:p>
          <w:p w:rsidR="00F06C02" w:rsidRPr="006949FD" w:rsidRDefault="00F06C02" w:rsidP="00F06C02">
            <w:pPr>
              <w:widowControl w:val="0"/>
              <w:ind w:left="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Восприятие цвета: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-сравнение предметов по цвету;</w:t>
            </w:r>
          </w:p>
          <w:p w:rsidR="00F06C02" w:rsidRPr="006949FD" w:rsidRDefault="00F06C02" w:rsidP="00F06C02">
            <w:pPr>
              <w:widowControl w:val="0"/>
              <w:ind w:left="20" w:right="9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-различение цветовых тонов через сравнение с образцом;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-установление связи между цветовыми тонами и их названиями; </w:t>
            </w:r>
          </w:p>
          <w:p w:rsidR="00F06C02" w:rsidRPr="006949FD" w:rsidRDefault="00F06C02" w:rsidP="00F06C02">
            <w:pPr>
              <w:widowControl w:val="0"/>
              <w:ind w:left="20" w:right="-7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-целенаправленное восприятие цветовых тонов и управление своим поведением.</w:t>
            </w:r>
          </w:p>
          <w:p w:rsidR="00F06C02" w:rsidRPr="006949FD" w:rsidRDefault="00F06C02" w:rsidP="00F06C02">
            <w:pPr>
              <w:widowControl w:val="0"/>
              <w:ind w:left="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Восприятие формы: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-осязательное восприятие формы предметов;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-осязательное различение сходных по форме предметов;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-зрительно-осязательное восприятие основных геометрических фигур; 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-зрительное восприятие без осязательной и двигательной опоры;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-использование зрительного образа в операции сравнения;</w:t>
            </w:r>
          </w:p>
          <w:p w:rsidR="00F06C02" w:rsidRPr="006949FD" w:rsidRDefault="00F06C02" w:rsidP="00F06C02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-восприятие формы плоскостных фигур.</w:t>
            </w:r>
          </w:p>
          <w:p w:rsidR="00F06C02" w:rsidRPr="006949FD" w:rsidRDefault="00F06C02" w:rsidP="00F06C02">
            <w:pPr>
              <w:widowControl w:val="0"/>
              <w:ind w:left="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Восприятие величины: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-зрительно-осязательное восприятие величины;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-сравнение предметов по величине (протяжённости) с помощью прикладывания к образцу;</w:t>
            </w:r>
          </w:p>
          <w:p w:rsidR="00F06C02" w:rsidRPr="006949FD" w:rsidRDefault="00F06C02" w:rsidP="00F06C02">
            <w:pPr>
              <w:widowControl w:val="0"/>
              <w:ind w:left="20" w:right="-7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-сравнение предметов по величине только на основе зрительного контроля; </w:t>
            </w:r>
          </w:p>
          <w:p w:rsidR="00F06C02" w:rsidRPr="006949FD" w:rsidRDefault="00F06C02" w:rsidP="00F06C02">
            <w:pPr>
              <w:widowControl w:val="0"/>
              <w:ind w:left="20" w:right="-7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-выделение предметов заданной величины по образному представлению; </w:t>
            </w:r>
          </w:p>
          <w:p w:rsidR="00F06C02" w:rsidRPr="006949FD" w:rsidRDefault="00F06C02" w:rsidP="00F06C02">
            <w:pPr>
              <w:widowControl w:val="0"/>
              <w:ind w:left="2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-дифференцированное восприятие качеств величины: высоты, длины, ширины.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</w:pPr>
          </w:p>
        </w:tc>
        <w:tc>
          <w:tcPr>
            <w:tcW w:w="3076" w:type="dxa"/>
          </w:tcPr>
          <w:p w:rsidR="00F06C02" w:rsidRPr="006949FD" w:rsidRDefault="00F06C02" w:rsidP="00F06C02">
            <w:pPr>
              <w:widowControl w:val="0"/>
              <w:spacing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«Кто разбудил мишку?»</w:t>
            </w:r>
          </w:p>
          <w:p w:rsidR="00F06C02" w:rsidRDefault="00F06C02" w:rsidP="00F06C02">
            <w:pPr>
              <w:widowControl w:val="0"/>
              <w:spacing w:line="278" w:lineRule="exact"/>
              <w:ind w:left="4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«Что выбрал Петрушка?» «Встречайте гостей», </w:t>
            </w:r>
          </w:p>
          <w:p w:rsidR="00F06C02" w:rsidRDefault="00F06C02" w:rsidP="00F06C02">
            <w:pPr>
              <w:widowControl w:val="0"/>
              <w:spacing w:line="278" w:lineRule="exact"/>
              <w:ind w:left="40"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«Бегите ко мне».</w:t>
            </w:r>
          </w:p>
          <w:p w:rsidR="00F06C02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«Разноцветные ленточки» </w:t>
            </w:r>
          </w:p>
          <w:p w:rsidR="00F06C02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«Ищи свой дом»</w:t>
            </w:r>
          </w:p>
          <w:p w:rsidR="00F06C02" w:rsidRPr="006949FD" w:rsidRDefault="00F06C02" w:rsidP="00F06C0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«Разноцветные колечки»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«Цветовое поле», «Прыг- скок»</w:t>
            </w:r>
          </w:p>
          <w:p w:rsidR="00F06C02" w:rsidRDefault="00F06C02" w:rsidP="00F06C02">
            <w:pPr>
              <w:widowControl w:val="0"/>
              <w:spacing w:after="17" w:line="278" w:lineRule="exact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spacing w:after="17" w:line="278" w:lineRule="exact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«Что нам привёз Мишка?» </w:t>
            </w:r>
          </w:p>
          <w:p w:rsidR="00F06C02" w:rsidRDefault="00F06C02" w:rsidP="00F06C02">
            <w:pPr>
              <w:widowControl w:val="0"/>
              <w:spacing w:after="17" w:line="278" w:lineRule="exact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spacing w:after="17" w:line="278" w:lineRule="exact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«Есть у тебя или нет?»</w:t>
            </w:r>
          </w:p>
          <w:p w:rsidR="00F06C02" w:rsidRPr="006949FD" w:rsidRDefault="00F06C02" w:rsidP="00F06C02">
            <w:pPr>
              <w:widowControl w:val="0"/>
              <w:spacing w:after="17" w:line="278" w:lineRule="exact"/>
              <w:ind w:righ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«Закрой окошко»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«Где твой дом?»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«Принеси и покажи»</w:t>
            </w:r>
          </w:p>
          <w:p w:rsidR="00F06C02" w:rsidRPr="006949FD" w:rsidRDefault="00F06C02" w:rsidP="00F06C0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«Геометрическое лото»</w:t>
            </w:r>
          </w:p>
          <w:p w:rsidR="00F06C02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«Матрёшки»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«Разберём и соберём»</w:t>
            </w:r>
          </w:p>
          <w:p w:rsidR="00F06C02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F06C02" w:rsidRPr="006949FD" w:rsidRDefault="00F06C02" w:rsidP="00F06C0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«Пирамидки»,</w:t>
            </w:r>
          </w:p>
          <w:p w:rsidR="00F06C02" w:rsidRPr="006949FD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«Поручения»</w:t>
            </w:r>
          </w:p>
          <w:p w:rsidR="00F06C02" w:rsidRPr="006949FD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кубики по образцу»</w:t>
            </w:r>
          </w:p>
        </w:tc>
        <w:tc>
          <w:tcPr>
            <w:tcW w:w="1259" w:type="dxa"/>
          </w:tcPr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6.09.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13.09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20.</w:t>
            </w: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09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21.09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4.10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11.10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18.10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25.10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8.11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15.11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22.11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29.11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6.12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13.12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20.12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27.12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17.01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24.01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31.01</w:t>
            </w:r>
          </w:p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C02" w:rsidRPr="006949FD" w:rsidTr="00F06C02">
        <w:trPr>
          <w:cantSplit/>
          <w:trHeight w:val="6233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Внимания</w:t>
            </w:r>
          </w:p>
          <w:p w:rsidR="00F06C02" w:rsidRPr="006949FD" w:rsidRDefault="00F06C02" w:rsidP="00F06C0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06C02" w:rsidRPr="00402634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</w:pPr>
            <w:r w:rsidRPr="0040263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Развитие произвольного внимания: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Сопутствующие задачи: познавательная активность и волевое усилие;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-развитие произвольного внимания, связанного с координацией слухового и двигательного анализаторов; 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-устойчивость, концентрация внимания, наблюдательность;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-распределение, переключение внимания;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-управление вниманием: произвольность, активизация восприятия, памяти, мышления, познавательной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активности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коммуникативности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«Раз</w:t>
            </w:r>
            <w:proofErr w:type="gramStart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proofErr w:type="gramEnd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proofErr w:type="gramEnd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ва, три-говори»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«Слушай хлопки»</w:t>
            </w: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2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«Отзовись, не зевай»  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«Пальчики»,   «Будь внимателен»</w:t>
            </w:r>
          </w:p>
        </w:tc>
        <w:tc>
          <w:tcPr>
            <w:tcW w:w="1259" w:type="dxa"/>
          </w:tcPr>
          <w:p w:rsidR="00F06C02" w:rsidRPr="006949FD" w:rsidRDefault="00F06C02" w:rsidP="00F06C02">
            <w:pPr>
              <w:widowControl w:val="0"/>
              <w:shd w:val="clear" w:color="auto" w:fill="FFFFFF"/>
              <w:spacing w:line="283" w:lineRule="exact"/>
              <w:ind w:right="1592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402634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7.02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14.02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21.02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402634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34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06C02" w:rsidRPr="006949FD" w:rsidTr="00F06C02">
        <w:trPr>
          <w:cantSplit/>
          <w:trHeight w:val="4344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4196" w:type="dxa"/>
          </w:tcPr>
          <w:tbl>
            <w:tblPr>
              <w:tblOverlap w:val="never"/>
              <w:tblW w:w="71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4"/>
            </w:tblGrid>
            <w:tr w:rsidR="00F06C02" w:rsidRPr="006949FD" w:rsidTr="00F06C02">
              <w:trPr>
                <w:trHeight w:hRule="exact" w:val="337"/>
              </w:trPr>
              <w:tc>
                <w:tcPr>
                  <w:tcW w:w="712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 Развитие моторно-слуховой памяти;</w:t>
                  </w:r>
                </w:p>
              </w:tc>
            </w:tr>
            <w:tr w:rsidR="00F06C02" w:rsidRPr="006949FD" w:rsidTr="00F06C02">
              <w:trPr>
                <w:trHeight w:hRule="exact" w:val="326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-развитие </w:t>
                  </w:r>
                  <w:proofErr w:type="gramStart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зрительно-моторной</w:t>
                  </w:r>
                  <w:proofErr w:type="gramEnd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и</w:t>
                  </w:r>
                </w:p>
              </w:tc>
            </w:tr>
            <w:tr w:rsidR="00F06C02" w:rsidRPr="006949FD" w:rsidTr="00F06C02">
              <w:trPr>
                <w:trHeight w:hRule="exact" w:val="290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пространственной памяти;</w:t>
                  </w:r>
                </w:p>
              </w:tc>
            </w:tr>
            <w:tr w:rsidR="00F06C02" w:rsidRPr="006949FD" w:rsidTr="00F06C02">
              <w:trPr>
                <w:trHeight w:hRule="exact" w:val="290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-развитие </w:t>
                  </w:r>
                  <w:proofErr w:type="gramStart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зрительно-моторной</w:t>
                  </w:r>
                  <w:proofErr w:type="gramEnd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и</w:t>
                  </w:r>
                </w:p>
              </w:tc>
            </w:tr>
            <w:tr w:rsidR="00F06C02" w:rsidRPr="006949FD" w:rsidTr="00F06C02">
              <w:trPr>
                <w:trHeight w:hRule="exact" w:val="274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кинестетической памяти;</w:t>
                  </w:r>
                </w:p>
              </w:tc>
            </w:tr>
            <w:tr w:rsidR="00F06C02" w:rsidRPr="006949FD" w:rsidTr="00F06C02">
              <w:trPr>
                <w:trHeight w:hRule="exact" w:val="337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-развитие зрительной памяти;</w:t>
                  </w:r>
                </w:p>
              </w:tc>
            </w:tr>
            <w:tr w:rsidR="00F06C02" w:rsidRPr="006949FD" w:rsidTr="00F06C02">
              <w:trPr>
                <w:trHeight w:hRule="exact" w:val="305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-развитие кратковременной памяти:</w:t>
                  </w:r>
                </w:p>
              </w:tc>
            </w:tr>
            <w:tr w:rsidR="00F06C02" w:rsidRPr="006949FD" w:rsidTr="00F06C02">
              <w:trPr>
                <w:trHeight w:hRule="exact" w:val="269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целенаправленное запоминание и</w:t>
                  </w:r>
                </w:p>
              </w:tc>
            </w:tr>
            <w:tr w:rsidR="00F06C02" w:rsidRPr="006949FD" w:rsidTr="00F06C02">
              <w:trPr>
                <w:trHeight w:hRule="exact" w:val="316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припоминание;</w:t>
                  </w:r>
                </w:p>
              </w:tc>
            </w:tr>
            <w:tr w:rsidR="00F06C02" w:rsidRPr="006949FD" w:rsidTr="00F06C02">
              <w:trPr>
                <w:trHeight w:hRule="exact" w:val="300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-развитие смыслового запоминания </w:t>
                  </w:r>
                  <w:proofErr w:type="gramStart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через</w:t>
                  </w:r>
                  <w:proofErr w:type="gramEnd"/>
                </w:p>
              </w:tc>
            </w:tr>
            <w:tr w:rsidR="00F06C02" w:rsidRPr="006949FD" w:rsidTr="00F06C02">
              <w:trPr>
                <w:trHeight w:hRule="exact" w:val="1434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причинно-следственные связи;</w:t>
                  </w:r>
                </w:p>
                <w:p w:rsidR="00F06C02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-развитие осмысленное  </w:t>
                  </w:r>
                  <w:proofErr w:type="gramStart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словесной</w:t>
                  </w:r>
                  <w:proofErr w:type="gramEnd"/>
                  <w:r w:rsidRPr="006949F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</w:p>
                <w:p w:rsidR="00F06C02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памяти.</w:t>
                  </w:r>
                </w:p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</w:p>
              </w:tc>
            </w:tr>
            <w:tr w:rsidR="00F06C02" w:rsidRPr="006949FD" w:rsidTr="00F06C02">
              <w:trPr>
                <w:trHeight w:hRule="exact" w:val="284"/>
              </w:trPr>
              <w:tc>
                <w:tcPr>
                  <w:tcW w:w="7124" w:type="dxa"/>
                  <w:shd w:val="clear" w:color="auto" w:fill="FFFFFF"/>
                </w:tcPr>
                <w:p w:rsidR="00F06C02" w:rsidRPr="006949FD" w:rsidRDefault="00F06C02" w:rsidP="00272825">
                  <w:pPr>
                    <w:framePr w:hSpace="180" w:wrap="around" w:vAnchor="page" w:hAnchor="margin" w:y="88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за мной»</w:t>
            </w:r>
          </w:p>
          <w:p w:rsidR="00272825" w:rsidRPr="006949FD" w:rsidRDefault="00272825" w:rsidP="0027282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«Запомни движения», </w:t>
            </w:r>
          </w:p>
          <w:p w:rsidR="00F06C02" w:rsidRDefault="00272825" w:rsidP="00272825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«Запомни своё место»</w:t>
            </w:r>
          </w:p>
          <w:p w:rsidR="00272825" w:rsidRPr="006949FD" w:rsidRDefault="00272825" w:rsidP="00272825">
            <w:pPr>
              <w:widowControl w:val="0"/>
              <w:shd w:val="clear" w:color="auto" w:fill="FFFFFF"/>
              <w:spacing w:line="21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«Нарисуй </w:t>
            </w:r>
            <w:proofErr w:type="gramStart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proofErr w:type="gramEnd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закрытыми </w:t>
            </w:r>
            <w:proofErr w:type="spellStart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</w:t>
            </w:r>
            <w:proofErr w:type="spellEnd"/>
          </w:p>
          <w:p w:rsidR="00272825" w:rsidRDefault="00272825" w:rsidP="00272825">
            <w:pPr>
              <w:widowControl w:val="0"/>
              <w:shd w:val="clear" w:color="auto" w:fill="FFFFFF"/>
              <w:spacing w:line="21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зами</w:t>
            </w:r>
            <w:proofErr w:type="spellEnd"/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» </w:t>
            </w:r>
          </w:p>
          <w:p w:rsidR="00272825" w:rsidRDefault="00272825" w:rsidP="0027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«Фигура»,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«Переполох»</w:t>
            </w:r>
          </w:p>
          <w:p w:rsidR="00272825" w:rsidRPr="006949FD" w:rsidRDefault="00272825" w:rsidP="002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«Запомни свою позу»</w:t>
            </w:r>
          </w:p>
        </w:tc>
        <w:tc>
          <w:tcPr>
            <w:tcW w:w="1259" w:type="dxa"/>
          </w:tcPr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Default="00F06C02" w:rsidP="00F0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7.03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14.03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21.03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4.04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11.04</w:t>
            </w:r>
          </w:p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18.04</w:t>
            </w:r>
          </w:p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06C02" w:rsidRPr="006949FD" w:rsidTr="00F06C02">
        <w:trPr>
          <w:cantSplit/>
          <w:trHeight w:val="1439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b/>
                <w:sz w:val="24"/>
                <w:szCs w:val="24"/>
              </w:rPr>
              <w:t>Мышления и речи</w:t>
            </w:r>
          </w:p>
        </w:tc>
        <w:tc>
          <w:tcPr>
            <w:tcW w:w="4196" w:type="dxa"/>
          </w:tcPr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 и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выразительных движений;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-развитие мышления и связной речи: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назначения предмета и 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означение его посредством слова.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«Где мы побывали, что мы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Повидали?»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«Что на картинке?»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06C02" w:rsidRDefault="00F06C02" w:rsidP="00F06C02">
            <w:pPr>
              <w:widowControl w:val="0"/>
              <w:ind w:left="20" w:right="15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06C02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25.04</w:t>
            </w:r>
          </w:p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16.05</w:t>
            </w:r>
          </w:p>
          <w:p w:rsidR="00F06C02" w:rsidRPr="006949FD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06C02" w:rsidRPr="006949FD" w:rsidTr="00F06C02">
        <w:trPr>
          <w:cantSplit/>
          <w:trHeight w:val="1388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b/>
                <w:sz w:val="24"/>
                <w:szCs w:val="24"/>
              </w:rPr>
              <w:t>Психомоторика</w:t>
            </w:r>
          </w:p>
        </w:tc>
        <w:tc>
          <w:tcPr>
            <w:tcW w:w="4196" w:type="dxa"/>
          </w:tcPr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моторики;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крупной моторики (упражнения)- дополнительно формируются преодоление </w:t>
            </w:r>
            <w:proofErr w:type="spellStart"/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, произвольность движений, самоконтроль.</w:t>
            </w:r>
          </w:p>
        </w:tc>
        <w:tc>
          <w:tcPr>
            <w:tcW w:w="3076" w:type="dxa"/>
          </w:tcPr>
          <w:p w:rsidR="00F06C02" w:rsidRPr="006949FD" w:rsidRDefault="00F06C02" w:rsidP="00F06C0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«Лабиринт», «Графический диктант»,</w:t>
            </w:r>
          </w:p>
          <w:p w:rsidR="00F06C02" w:rsidRPr="006949FD" w:rsidRDefault="00F06C02" w:rsidP="00F06C02">
            <w:pPr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 «Срисовывание букв»,</w:t>
            </w:r>
            <w:r w:rsidRPr="006949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а также рисование, письмо, черчение</w:t>
            </w:r>
          </w:p>
          <w:p w:rsidR="00F06C02" w:rsidRPr="006949FD" w:rsidRDefault="00F06C02" w:rsidP="00F06C02">
            <w:pPr>
              <w:widowControl w:val="0"/>
              <w:spacing w:line="274" w:lineRule="exact"/>
              <w:ind w:left="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9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949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06C02" w:rsidRPr="006949FD" w:rsidRDefault="00F06C02" w:rsidP="00F06C02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949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Другие подвижные игры.</w:t>
            </w:r>
          </w:p>
        </w:tc>
        <w:tc>
          <w:tcPr>
            <w:tcW w:w="1259" w:type="dxa"/>
          </w:tcPr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C02" w:rsidRPr="006949FD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</w:tcPr>
          <w:p w:rsidR="00F06C02" w:rsidRPr="00C13A80" w:rsidRDefault="00F06C02" w:rsidP="00F06C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13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23.05</w:t>
            </w:r>
          </w:p>
          <w:p w:rsidR="00F06C02" w:rsidRDefault="00F06C02" w:rsidP="00F0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8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F06C02" w:rsidRPr="006949FD" w:rsidTr="00F06C02">
        <w:trPr>
          <w:cantSplit/>
          <w:trHeight w:val="526"/>
        </w:trPr>
        <w:tc>
          <w:tcPr>
            <w:tcW w:w="806" w:type="dxa"/>
            <w:textDirection w:val="btLr"/>
            <w:vAlign w:val="center"/>
          </w:tcPr>
          <w:p w:rsidR="00F06C02" w:rsidRPr="006949FD" w:rsidRDefault="00F06C02" w:rsidP="00F06C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6" w:type="dxa"/>
          </w:tcPr>
          <w:p w:rsidR="00F06C02" w:rsidRPr="006949FD" w:rsidRDefault="00F06C02" w:rsidP="00F06C0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F06C02" w:rsidRPr="006949FD" w:rsidRDefault="00F06C02" w:rsidP="00F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71C" w:rsidRPr="009A4C49" w:rsidRDefault="003D571C" w:rsidP="00F0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3D571C" w:rsidRPr="009A4C49" w:rsidSect="00410926">
      <w:pgSz w:w="11906" w:h="16838"/>
      <w:pgMar w:top="567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B6" w:rsidRDefault="00AD26B6">
      <w:pPr>
        <w:spacing w:after="0" w:line="240" w:lineRule="auto"/>
      </w:pPr>
      <w:r>
        <w:separator/>
      </w:r>
    </w:p>
  </w:endnote>
  <w:endnote w:type="continuationSeparator" w:id="0">
    <w:p w:rsidR="00AD26B6" w:rsidRDefault="00AD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B6" w:rsidRDefault="00AD26B6">
      <w:pPr>
        <w:spacing w:after="0" w:line="240" w:lineRule="auto"/>
      </w:pPr>
      <w:r>
        <w:separator/>
      </w:r>
    </w:p>
  </w:footnote>
  <w:footnote w:type="continuationSeparator" w:id="0">
    <w:p w:rsidR="00AD26B6" w:rsidRDefault="00AD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345"/>
    <w:multiLevelType w:val="hybridMultilevel"/>
    <w:tmpl w:val="3F5AC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73A5"/>
    <w:multiLevelType w:val="hybridMultilevel"/>
    <w:tmpl w:val="C5B66B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FF73E7"/>
    <w:multiLevelType w:val="hybridMultilevel"/>
    <w:tmpl w:val="E9C25062"/>
    <w:lvl w:ilvl="0" w:tplc="01F0B024">
      <w:start w:val="5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21A7296E"/>
    <w:multiLevelType w:val="hybridMultilevel"/>
    <w:tmpl w:val="06F427B0"/>
    <w:lvl w:ilvl="0" w:tplc="EB3A9D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2298"/>
    <w:multiLevelType w:val="hybridMultilevel"/>
    <w:tmpl w:val="9C1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0F90"/>
    <w:multiLevelType w:val="hybridMultilevel"/>
    <w:tmpl w:val="8C24DA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95293"/>
    <w:multiLevelType w:val="multilevel"/>
    <w:tmpl w:val="5FF6F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B972330"/>
    <w:multiLevelType w:val="multilevel"/>
    <w:tmpl w:val="5FF6F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C"/>
    <w:rsid w:val="00166628"/>
    <w:rsid w:val="00195A91"/>
    <w:rsid w:val="001F4B12"/>
    <w:rsid w:val="00211ACB"/>
    <w:rsid w:val="00272825"/>
    <w:rsid w:val="002A7E0D"/>
    <w:rsid w:val="002D6FD6"/>
    <w:rsid w:val="003057D5"/>
    <w:rsid w:val="003D571C"/>
    <w:rsid w:val="00402634"/>
    <w:rsid w:val="004B6CCE"/>
    <w:rsid w:val="004F674E"/>
    <w:rsid w:val="0051038A"/>
    <w:rsid w:val="0051304F"/>
    <w:rsid w:val="005C3665"/>
    <w:rsid w:val="00603581"/>
    <w:rsid w:val="006076BC"/>
    <w:rsid w:val="00611247"/>
    <w:rsid w:val="00631DB0"/>
    <w:rsid w:val="00671EAF"/>
    <w:rsid w:val="006949FD"/>
    <w:rsid w:val="006A4AFC"/>
    <w:rsid w:val="007502D1"/>
    <w:rsid w:val="0076150D"/>
    <w:rsid w:val="00903FC5"/>
    <w:rsid w:val="009A4C49"/>
    <w:rsid w:val="00A82BC9"/>
    <w:rsid w:val="00A92FAC"/>
    <w:rsid w:val="00AB428A"/>
    <w:rsid w:val="00AD26B6"/>
    <w:rsid w:val="00B06017"/>
    <w:rsid w:val="00B07B5E"/>
    <w:rsid w:val="00B32ED6"/>
    <w:rsid w:val="00B95BD9"/>
    <w:rsid w:val="00BD16BC"/>
    <w:rsid w:val="00BF6AB0"/>
    <w:rsid w:val="00C13A80"/>
    <w:rsid w:val="00D820E4"/>
    <w:rsid w:val="00D9482E"/>
    <w:rsid w:val="00E066E6"/>
    <w:rsid w:val="00E169C6"/>
    <w:rsid w:val="00E5700C"/>
    <w:rsid w:val="00EA1C33"/>
    <w:rsid w:val="00EB3A3E"/>
    <w:rsid w:val="00EE7BC3"/>
    <w:rsid w:val="00F06C02"/>
    <w:rsid w:val="00F43462"/>
    <w:rsid w:val="00F80264"/>
    <w:rsid w:val="00FA134E"/>
    <w:rsid w:val="00FC0581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1C"/>
  </w:style>
  <w:style w:type="table" w:styleId="a5">
    <w:name w:val="Table Grid"/>
    <w:basedOn w:val="a1"/>
    <w:uiPriority w:val="59"/>
    <w:rsid w:val="003D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7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7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9482E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F0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1C"/>
  </w:style>
  <w:style w:type="table" w:styleId="a5">
    <w:name w:val="Table Grid"/>
    <w:basedOn w:val="a1"/>
    <w:uiPriority w:val="59"/>
    <w:rsid w:val="003D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7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7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9482E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F0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0%BD%D0%B4%D1%80%D0%BE%D0%BC_%D0%94%D0%B0%D1%83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F89CEB3-590A-4257-BAC8-AA6A214D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4</cp:revision>
  <cp:lastPrinted>2018-10-05T11:05:00Z</cp:lastPrinted>
  <dcterms:created xsi:type="dcterms:W3CDTF">2019-09-12T15:17:00Z</dcterms:created>
  <dcterms:modified xsi:type="dcterms:W3CDTF">2019-09-12T15:20:00Z</dcterms:modified>
</cp:coreProperties>
</file>