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DA" w:rsidRDefault="00840DDA" w:rsidP="00840DDA">
      <w:pPr>
        <w:pStyle w:val="a3"/>
        <w:spacing w:before="173" w:beforeAutospacing="0" w:after="0" w:afterAutospacing="0" w:line="360" w:lineRule="auto"/>
        <w:ind w:left="547" w:hanging="547"/>
        <w:jc w:val="center"/>
        <w:rPr>
          <w:rFonts w:eastAsiaTheme="minorEastAsia"/>
          <w:b/>
          <w:bCs/>
          <w:i/>
          <w:kern w:val="24"/>
          <w:sz w:val="32"/>
          <w:szCs w:val="32"/>
        </w:rPr>
      </w:pPr>
    </w:p>
    <w:p w:rsidR="00840DDA" w:rsidRDefault="00840DDA" w:rsidP="00840DDA">
      <w:pPr>
        <w:pStyle w:val="a3"/>
        <w:spacing w:before="173" w:beforeAutospacing="0" w:after="0" w:afterAutospacing="0" w:line="360" w:lineRule="auto"/>
        <w:ind w:left="547" w:hanging="547"/>
        <w:jc w:val="center"/>
        <w:rPr>
          <w:rFonts w:eastAsiaTheme="minorEastAsia"/>
          <w:b/>
          <w:bCs/>
          <w:i/>
          <w:kern w:val="24"/>
          <w:sz w:val="32"/>
          <w:szCs w:val="32"/>
        </w:rPr>
      </w:pPr>
    </w:p>
    <w:p w:rsidR="00840DDA" w:rsidRDefault="00840DDA" w:rsidP="00840DDA">
      <w:pPr>
        <w:pStyle w:val="a3"/>
        <w:spacing w:before="173" w:beforeAutospacing="0" w:after="0" w:afterAutospacing="0" w:line="360" w:lineRule="auto"/>
        <w:ind w:left="547" w:hanging="547"/>
        <w:jc w:val="center"/>
        <w:rPr>
          <w:rFonts w:eastAsiaTheme="minorEastAsia"/>
          <w:b/>
          <w:bCs/>
          <w:i/>
          <w:kern w:val="24"/>
          <w:sz w:val="32"/>
          <w:szCs w:val="32"/>
        </w:rPr>
      </w:pPr>
    </w:p>
    <w:p w:rsidR="00840DDA" w:rsidRDefault="00840DDA" w:rsidP="00840DDA">
      <w:pPr>
        <w:pStyle w:val="a3"/>
        <w:spacing w:before="173" w:beforeAutospacing="0" w:after="0" w:afterAutospacing="0" w:line="360" w:lineRule="auto"/>
        <w:ind w:left="547" w:hanging="547"/>
        <w:jc w:val="center"/>
        <w:rPr>
          <w:rFonts w:eastAsiaTheme="minorEastAsia"/>
          <w:b/>
          <w:bCs/>
          <w:i/>
          <w:kern w:val="24"/>
          <w:sz w:val="32"/>
          <w:szCs w:val="32"/>
        </w:rPr>
      </w:pPr>
    </w:p>
    <w:p w:rsidR="00840DDA" w:rsidRDefault="00840DDA" w:rsidP="00840DDA">
      <w:pPr>
        <w:pStyle w:val="a3"/>
        <w:spacing w:before="173" w:beforeAutospacing="0" w:after="0" w:afterAutospacing="0" w:line="360" w:lineRule="auto"/>
        <w:ind w:left="547" w:hanging="547"/>
        <w:jc w:val="center"/>
        <w:rPr>
          <w:rFonts w:eastAsiaTheme="minorEastAsia"/>
          <w:b/>
          <w:bCs/>
          <w:i/>
          <w:kern w:val="24"/>
          <w:sz w:val="32"/>
          <w:szCs w:val="32"/>
        </w:rPr>
      </w:pPr>
    </w:p>
    <w:p w:rsidR="00840DDA" w:rsidRPr="00A55793" w:rsidRDefault="00840DDA" w:rsidP="00840DDA">
      <w:pPr>
        <w:pStyle w:val="a3"/>
        <w:spacing w:before="173" w:beforeAutospacing="0" w:after="0" w:afterAutospacing="0" w:line="360" w:lineRule="auto"/>
        <w:ind w:left="547" w:hanging="547"/>
        <w:jc w:val="center"/>
        <w:rPr>
          <w:rFonts w:eastAsiaTheme="minorEastAsia"/>
          <w:b/>
          <w:bCs/>
          <w:i/>
          <w:kern w:val="24"/>
          <w:sz w:val="32"/>
          <w:szCs w:val="32"/>
        </w:rPr>
      </w:pPr>
      <w:r w:rsidRPr="00A55793">
        <w:rPr>
          <w:rFonts w:eastAsiaTheme="minorEastAsia"/>
          <w:b/>
          <w:bCs/>
          <w:i/>
          <w:kern w:val="24"/>
          <w:sz w:val="32"/>
          <w:szCs w:val="32"/>
        </w:rPr>
        <w:t>Выступление на тему</w:t>
      </w:r>
    </w:p>
    <w:p w:rsidR="00840DDA" w:rsidRPr="00A55793" w:rsidRDefault="00840DDA" w:rsidP="00840DDA">
      <w:pPr>
        <w:pStyle w:val="a3"/>
        <w:spacing w:before="173" w:beforeAutospacing="0" w:after="0" w:afterAutospacing="0"/>
        <w:ind w:left="547" w:hanging="547"/>
        <w:jc w:val="center"/>
        <w:rPr>
          <w:rFonts w:eastAsiaTheme="minorEastAsia"/>
          <w:b/>
          <w:bCs/>
          <w:kern w:val="24"/>
          <w:sz w:val="32"/>
          <w:szCs w:val="32"/>
        </w:rPr>
      </w:pPr>
      <w:r w:rsidRPr="00A55793">
        <w:rPr>
          <w:rFonts w:eastAsiaTheme="minorEastAsia"/>
          <w:b/>
          <w:bCs/>
          <w:kern w:val="24"/>
          <w:sz w:val="32"/>
          <w:szCs w:val="32"/>
        </w:rPr>
        <w:t>Содержательные аспекты подготовки</w:t>
      </w:r>
    </w:p>
    <w:p w:rsidR="00840DDA" w:rsidRPr="00A55793" w:rsidRDefault="00840DDA" w:rsidP="00840DDA">
      <w:pPr>
        <w:pStyle w:val="a3"/>
        <w:spacing w:before="173" w:beforeAutospacing="0" w:after="0" w:afterAutospacing="0"/>
        <w:ind w:left="547" w:hanging="547"/>
        <w:jc w:val="center"/>
        <w:rPr>
          <w:rFonts w:eastAsiaTheme="minorEastAsia"/>
          <w:b/>
          <w:bCs/>
          <w:kern w:val="24"/>
          <w:sz w:val="32"/>
          <w:szCs w:val="32"/>
        </w:rPr>
      </w:pPr>
      <w:r w:rsidRPr="00A55793">
        <w:rPr>
          <w:rFonts w:eastAsiaTheme="minorEastAsia"/>
          <w:b/>
          <w:bCs/>
          <w:kern w:val="24"/>
          <w:sz w:val="32"/>
          <w:szCs w:val="32"/>
        </w:rPr>
        <w:t>к ОГЭ по английскому языку: проблемы и решение</w:t>
      </w:r>
    </w:p>
    <w:p w:rsidR="00840DDA" w:rsidRPr="00A55793" w:rsidRDefault="00840DDA" w:rsidP="00840DDA">
      <w:pPr>
        <w:pStyle w:val="a3"/>
        <w:spacing w:before="173" w:beforeAutospacing="0" w:after="0" w:afterAutospacing="0"/>
        <w:ind w:left="547" w:hanging="547"/>
        <w:jc w:val="center"/>
        <w:rPr>
          <w:rFonts w:eastAsiaTheme="minorEastAsia"/>
          <w:b/>
          <w:bCs/>
          <w:kern w:val="24"/>
          <w:sz w:val="32"/>
          <w:szCs w:val="32"/>
        </w:rPr>
      </w:pPr>
    </w:p>
    <w:p w:rsidR="00840DDA" w:rsidRDefault="00840DDA" w:rsidP="00840DDA">
      <w:pPr>
        <w:rPr>
          <w:rFonts w:ascii="Times New Roman" w:hAnsi="Times New Roman" w:cs="Times New Roman"/>
        </w:rPr>
      </w:pPr>
    </w:p>
    <w:p w:rsidR="00840DDA" w:rsidRDefault="00840DDA" w:rsidP="00840DDA">
      <w:pPr>
        <w:rPr>
          <w:rFonts w:ascii="Times New Roman" w:hAnsi="Times New Roman" w:cs="Times New Roman"/>
        </w:rPr>
      </w:pPr>
    </w:p>
    <w:p w:rsidR="00840DDA" w:rsidRDefault="00840DDA" w:rsidP="00840DDA">
      <w:pPr>
        <w:rPr>
          <w:rFonts w:ascii="Times New Roman" w:hAnsi="Times New Roman" w:cs="Times New Roman"/>
        </w:rPr>
      </w:pPr>
    </w:p>
    <w:p w:rsidR="00840DDA" w:rsidRDefault="00840DDA" w:rsidP="00840DDA">
      <w:pPr>
        <w:rPr>
          <w:rFonts w:ascii="Times New Roman" w:hAnsi="Times New Roman" w:cs="Times New Roman"/>
        </w:rPr>
      </w:pPr>
    </w:p>
    <w:p w:rsidR="00840DDA" w:rsidRPr="00A55793" w:rsidRDefault="00840DDA" w:rsidP="00840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840DDA" w:rsidRDefault="00840DDA" w:rsidP="00840DDA">
      <w:pPr>
        <w:rPr>
          <w:rFonts w:ascii="Times New Roman" w:hAnsi="Times New Roman" w:cs="Times New Roman"/>
        </w:rPr>
      </w:pPr>
    </w:p>
    <w:p w:rsidR="00840DDA" w:rsidRDefault="00840DDA" w:rsidP="00840DDA">
      <w:pPr>
        <w:rPr>
          <w:rFonts w:ascii="Times New Roman" w:hAnsi="Times New Roman" w:cs="Times New Roman"/>
        </w:rPr>
      </w:pPr>
    </w:p>
    <w:p w:rsidR="00840DDA" w:rsidRDefault="00840DDA" w:rsidP="00840DDA">
      <w:pPr>
        <w:rPr>
          <w:rFonts w:ascii="Times New Roman" w:hAnsi="Times New Roman" w:cs="Times New Roman"/>
        </w:rPr>
      </w:pPr>
    </w:p>
    <w:p w:rsidR="00840DDA" w:rsidRDefault="00840DDA" w:rsidP="00840DDA">
      <w:pPr>
        <w:rPr>
          <w:rFonts w:ascii="Times New Roman" w:hAnsi="Times New Roman" w:cs="Times New Roman"/>
        </w:rPr>
      </w:pPr>
    </w:p>
    <w:p w:rsidR="00840DDA" w:rsidRDefault="00840DDA" w:rsidP="00840DDA">
      <w:pPr>
        <w:rPr>
          <w:rFonts w:ascii="Times New Roman" w:hAnsi="Times New Roman" w:cs="Times New Roman"/>
        </w:rPr>
      </w:pPr>
    </w:p>
    <w:p w:rsidR="00840DDA" w:rsidRDefault="00840DDA" w:rsidP="00840DDA">
      <w:pPr>
        <w:rPr>
          <w:rFonts w:ascii="Times New Roman" w:hAnsi="Times New Roman" w:cs="Times New Roman"/>
        </w:rPr>
      </w:pPr>
    </w:p>
    <w:p w:rsidR="00840DDA" w:rsidRDefault="00840DDA" w:rsidP="00840DDA">
      <w:pPr>
        <w:rPr>
          <w:rFonts w:ascii="Times New Roman" w:hAnsi="Times New Roman" w:cs="Times New Roman"/>
        </w:rPr>
      </w:pPr>
    </w:p>
    <w:p w:rsidR="00840DDA" w:rsidRDefault="00840DDA" w:rsidP="00840DDA">
      <w:pPr>
        <w:rPr>
          <w:rFonts w:ascii="Times New Roman" w:hAnsi="Times New Roman" w:cs="Times New Roman"/>
        </w:rPr>
      </w:pPr>
    </w:p>
    <w:p w:rsidR="00840DDA" w:rsidRDefault="00840DDA" w:rsidP="00840DDA">
      <w:pPr>
        <w:rPr>
          <w:rFonts w:ascii="Times New Roman" w:hAnsi="Times New Roman" w:cs="Times New Roman"/>
        </w:rPr>
      </w:pPr>
    </w:p>
    <w:p w:rsidR="00840DDA" w:rsidRDefault="00840DDA" w:rsidP="00840DDA">
      <w:pPr>
        <w:rPr>
          <w:rFonts w:ascii="Times New Roman" w:hAnsi="Times New Roman" w:cs="Times New Roman"/>
        </w:rPr>
      </w:pPr>
    </w:p>
    <w:p w:rsidR="00840DDA" w:rsidRDefault="00840DDA" w:rsidP="00840DDA">
      <w:pPr>
        <w:rPr>
          <w:rFonts w:ascii="Times New Roman" w:hAnsi="Times New Roman" w:cs="Times New Roman"/>
          <w:sz w:val="28"/>
          <w:szCs w:val="28"/>
        </w:rPr>
      </w:pPr>
      <w:r w:rsidRPr="00A5579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40DDA" w:rsidRDefault="00840DDA" w:rsidP="00840DDA">
      <w:pPr>
        <w:rPr>
          <w:rFonts w:ascii="Times New Roman" w:hAnsi="Times New Roman" w:cs="Times New Roman"/>
          <w:sz w:val="28"/>
          <w:szCs w:val="28"/>
        </w:rPr>
      </w:pPr>
    </w:p>
    <w:p w:rsidR="00840DDA" w:rsidRDefault="00840DDA" w:rsidP="00840DDA">
      <w:pPr>
        <w:rPr>
          <w:rFonts w:ascii="Times New Roman" w:hAnsi="Times New Roman" w:cs="Times New Roman"/>
          <w:sz w:val="24"/>
          <w:szCs w:val="24"/>
        </w:rPr>
      </w:pPr>
      <w:r w:rsidRPr="00A55793">
        <w:rPr>
          <w:rFonts w:ascii="Times New Roman" w:hAnsi="Times New Roman" w:cs="Times New Roman"/>
          <w:bCs/>
          <w:kern w:val="24"/>
          <w:sz w:val="24"/>
          <w:szCs w:val="24"/>
        </w:rPr>
        <w:lastRenderedPageBreak/>
        <w:t>Иностранный язык пока не входит в ряд обязательных предметов. Но многие дети для сдачи выбирают именно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23">
        <w:rPr>
          <w:rFonts w:ascii="Times New Roman" w:hAnsi="Times New Roman" w:cs="Times New Roman"/>
          <w:bCs/>
          <w:kern w:val="24"/>
          <w:sz w:val="24"/>
          <w:szCs w:val="24"/>
        </w:rPr>
        <w:t xml:space="preserve">Одним из главных условий для успешной сдачи </w:t>
      </w:r>
      <w:proofErr w:type="gramStart"/>
      <w:r w:rsidRPr="00F26523">
        <w:rPr>
          <w:rFonts w:ascii="Times New Roman" w:hAnsi="Times New Roman" w:cs="Times New Roman"/>
          <w:bCs/>
          <w:kern w:val="24"/>
          <w:sz w:val="24"/>
          <w:szCs w:val="24"/>
        </w:rPr>
        <w:t>ОГЭ</w:t>
      </w:r>
      <w:proofErr w:type="gramEnd"/>
      <w:r w:rsidRPr="00F26523">
        <w:rPr>
          <w:rFonts w:ascii="Times New Roman" w:hAnsi="Times New Roman" w:cs="Times New Roman"/>
          <w:bCs/>
          <w:kern w:val="24"/>
          <w:sz w:val="24"/>
          <w:szCs w:val="24"/>
        </w:rPr>
        <w:t xml:space="preserve"> на мой взгляд является разработка индивидуальной стратегии деятельности при подготовке к экзамену и во время его проведения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F26523">
        <w:rPr>
          <w:rFonts w:ascii="Times New Roman" w:hAnsi="Times New Roman" w:cs="Times New Roman"/>
          <w:bCs/>
          <w:kern w:val="24"/>
          <w:sz w:val="24"/>
          <w:szCs w:val="24"/>
        </w:rPr>
        <w:t>(приемов, способов, которые в соответствии со своими личностными особенностями использует ученик и которые позволят ему добиться наилучших результатов на экзамене).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140FA3">
        <w:rPr>
          <w:rFonts w:ascii="Times New Roman" w:hAnsi="Times New Roman" w:cs="Times New Roman"/>
        </w:rPr>
        <w:t>К сожалению, возникает множество проблем, которые возникают при подготовке к ОГЭ. В качестве проблем перечисляют и сложность заданий, и недостаточный уровень владения языком самих учащихся, и неумение учеников вовремя сориентироваться на экзамене. Я считаю, это проблема недостаточного уровня коммуникативной компетенц</w:t>
      </w:r>
      <w:proofErr w:type="gramStart"/>
      <w:r w:rsidRPr="00140FA3">
        <w:rPr>
          <w:rFonts w:ascii="Times New Roman" w:hAnsi="Times New Roman" w:cs="Times New Roman"/>
        </w:rPr>
        <w:t>ии у у</w:t>
      </w:r>
      <w:proofErr w:type="gramEnd"/>
      <w:r w:rsidRPr="00140FA3">
        <w:rPr>
          <w:rFonts w:ascii="Times New Roman" w:hAnsi="Times New Roman" w:cs="Times New Roman"/>
        </w:rPr>
        <w:t>чащихся. Тут все, что мы можем сделать - это просто учитывать требования итоговой аттестации все восемь лет обучения, за один-два года подготовить в этом плане к экзамену не удастся, прямо в соответствии с поговоркой "перед смертью не надышишься"</w:t>
      </w:r>
      <w:r w:rsidRPr="00140FA3">
        <w:rPr>
          <w:rFonts w:ascii="Times New Roman" w:hAnsi="Times New Roman" w:cs="Times New Roman"/>
          <w:sz w:val="24"/>
          <w:szCs w:val="24"/>
        </w:rPr>
        <w:t>.</w:t>
      </w:r>
    </w:p>
    <w:p w:rsidR="00840DDA" w:rsidRPr="00F26523" w:rsidRDefault="00840DDA" w:rsidP="00840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 xml:space="preserve">В экзаменационной работе 2020 г.  </w:t>
      </w:r>
      <w:r w:rsidRPr="00840DDA">
        <w:rPr>
          <w:rFonts w:ascii="Times New Roman" w:hAnsi="Times New Roman" w:cs="Times New Roman"/>
          <w:b/>
          <w:sz w:val="24"/>
          <w:szCs w:val="24"/>
        </w:rPr>
        <w:t>внесены изменения в разделы 2</w:t>
      </w:r>
      <w:r w:rsidRPr="00F51996">
        <w:rPr>
          <w:rFonts w:ascii="Times New Roman" w:hAnsi="Times New Roman" w:cs="Times New Roman"/>
          <w:sz w:val="24"/>
          <w:szCs w:val="24"/>
        </w:rPr>
        <w:t xml:space="preserve"> («Задания по чтению») В разделе 2 («Задания по чтению»)-  изменено задание 9: участникам ОГЭ предлагается осуществить информационный поиск и определить, в каком из шести письменных текстов содержится ответ на предложенный вопрос (в задании есть один лишний вопрос). Максимальное количество баллов за выполнение задания – 6; - уменьшен объём текста для чтения к заданиям на определение соответствия утверждений прочитанному тексту; - уменьшено до 7 количество заданий на определение соответствия утверждений прочитанному тексту (</w:t>
      </w:r>
      <w:proofErr w:type="gramStart"/>
      <w:r w:rsidRPr="00F51996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F51996">
        <w:rPr>
          <w:rFonts w:ascii="Times New Roman" w:hAnsi="Times New Roman" w:cs="Times New Roman"/>
          <w:sz w:val="24"/>
          <w:szCs w:val="24"/>
        </w:rPr>
        <w:t xml:space="preserve"> / не соответствует / в тексте не сказано). Максимальное количество баллов за выполнение заданий 10–16 – 7.</w:t>
      </w:r>
    </w:p>
    <w:p w:rsidR="00840DDA" w:rsidRPr="00F51996" w:rsidRDefault="00840DDA" w:rsidP="00840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Раздел 2 (задания по чтению) содержит 8 заданий на понимание прочитанных текстов. Определите, в каком из текстов A–F содержатся ответы на интересующие Вас воп</w:t>
      </w:r>
      <w:r>
        <w:rPr>
          <w:rFonts w:ascii="Times New Roman" w:hAnsi="Times New Roman" w:cs="Times New Roman"/>
          <w:sz w:val="24"/>
          <w:szCs w:val="24"/>
        </w:rPr>
        <w:t>росы 1–7. Один из вопросов оста</w:t>
      </w:r>
      <w:r w:rsidRPr="00F51996">
        <w:rPr>
          <w:rFonts w:ascii="Times New Roman" w:hAnsi="Times New Roman" w:cs="Times New Roman"/>
          <w:sz w:val="24"/>
          <w:szCs w:val="24"/>
        </w:rPr>
        <w:t xml:space="preserve">ется без ответа. </w:t>
      </w:r>
    </w:p>
    <w:p w:rsidR="00840DDA" w:rsidRDefault="00840DDA" w:rsidP="00840DDA">
      <w:pPr>
        <w:rPr>
          <w:rFonts w:ascii="Times New Roman" w:hAnsi="Times New Roman" w:cs="Times New Roman"/>
          <w:b/>
          <w:sz w:val="24"/>
          <w:szCs w:val="24"/>
        </w:rPr>
      </w:pPr>
    </w:p>
    <w:p w:rsidR="00840DDA" w:rsidRPr="00840DDA" w:rsidRDefault="00840DDA" w:rsidP="00840DDA">
      <w:pPr>
        <w:rPr>
          <w:rFonts w:ascii="Times New Roman" w:hAnsi="Times New Roman" w:cs="Times New Roman"/>
          <w:b/>
          <w:sz w:val="24"/>
          <w:szCs w:val="24"/>
        </w:rPr>
      </w:pPr>
      <w:r w:rsidRPr="00840DDA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840DDA" w:rsidRDefault="00840DDA" w:rsidP="00840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- Учащиеся должны внимательно прочитать инструкцию, чтобы четко представить, что и как должны делать.</w:t>
      </w:r>
      <w:r w:rsidRPr="00F51996">
        <w:rPr>
          <w:rFonts w:ascii="Times New Roman" w:hAnsi="Times New Roman" w:cs="Times New Roman"/>
          <w:sz w:val="24"/>
          <w:szCs w:val="24"/>
        </w:rPr>
        <w:br/>
        <w:t>- Быстро просмотреть текст, чтобы понять, о чем он.</w:t>
      </w:r>
      <w:r w:rsidRPr="00F51996">
        <w:rPr>
          <w:rFonts w:ascii="Times New Roman" w:hAnsi="Times New Roman" w:cs="Times New Roman"/>
          <w:sz w:val="24"/>
          <w:szCs w:val="24"/>
        </w:rPr>
        <w:br/>
        <w:t>•Прочитать вопросы, тексты, где содержатся ответы.</w:t>
      </w:r>
      <w:r w:rsidRPr="00F51996">
        <w:rPr>
          <w:rFonts w:ascii="Times New Roman" w:hAnsi="Times New Roman" w:cs="Times New Roman"/>
          <w:sz w:val="24"/>
          <w:szCs w:val="24"/>
        </w:rPr>
        <w:br/>
        <w:t>•Найти в тексте (микротекстах) ключевые слова или фразы, выражающие тему, основную мысль.</w:t>
      </w:r>
      <w:r w:rsidRPr="00F51996">
        <w:rPr>
          <w:rFonts w:ascii="Times New Roman" w:hAnsi="Times New Roman" w:cs="Times New Roman"/>
          <w:sz w:val="24"/>
          <w:szCs w:val="24"/>
        </w:rPr>
        <w:br/>
        <w:t>•Не пытаться переводить текст дословно.</w:t>
      </w:r>
      <w:r w:rsidRPr="00F51996">
        <w:rPr>
          <w:rFonts w:ascii="Times New Roman" w:hAnsi="Times New Roman" w:cs="Times New Roman"/>
          <w:sz w:val="24"/>
          <w:szCs w:val="24"/>
        </w:rPr>
        <w:br/>
        <w:t>•Не паниковать, если в тексте встретили много незнакомых слов. А задача – понять основную мысль.</w:t>
      </w:r>
      <w:r w:rsidRPr="00F51996">
        <w:rPr>
          <w:rFonts w:ascii="Times New Roman" w:hAnsi="Times New Roman" w:cs="Times New Roman"/>
          <w:sz w:val="24"/>
          <w:szCs w:val="24"/>
        </w:rPr>
        <w:br/>
        <w:t xml:space="preserve">•Надо помнить,  здесь осуществляется информационный поиск. Надо определить, в </w:t>
      </w:r>
      <w:proofErr w:type="gramStart"/>
      <w:r w:rsidRPr="00F51996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F51996">
        <w:rPr>
          <w:rFonts w:ascii="Times New Roman" w:hAnsi="Times New Roman" w:cs="Times New Roman"/>
          <w:sz w:val="24"/>
          <w:szCs w:val="24"/>
        </w:rPr>
        <w:t xml:space="preserve"> из шести письменных текстов содержится ответ на предложенный вопрос. Один вопрос – лишний.</w:t>
      </w:r>
    </w:p>
    <w:p w:rsidR="00840DDA" w:rsidRPr="00F51996" w:rsidRDefault="00840DDA" w:rsidP="00840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Задания 10-16 нацелены на проверку умения учащихся понимать в прочитанном тексте запрашиваемую информацию</w:t>
      </w:r>
      <w:r w:rsidRPr="00F51996">
        <w:rPr>
          <w:rFonts w:ascii="Times New Roman" w:hAnsi="Times New Roman" w:cs="Times New Roman"/>
          <w:sz w:val="24"/>
          <w:szCs w:val="24"/>
        </w:rPr>
        <w:br/>
        <w:t xml:space="preserve">Учащийся должен определить, какие из утверждений соответствуют содержанию текста (1-True), какие не соответствуют (2-False),и о чем в тексте не сказано (3-Not </w:t>
      </w:r>
      <w:proofErr w:type="spellStart"/>
      <w:r w:rsidRPr="00F51996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F51996">
        <w:rPr>
          <w:rFonts w:ascii="Times New Roman" w:hAnsi="Times New Roman" w:cs="Times New Roman"/>
          <w:sz w:val="24"/>
          <w:szCs w:val="24"/>
        </w:rPr>
        <w:t>)</w:t>
      </w:r>
      <w:r w:rsidRPr="00F51996">
        <w:rPr>
          <w:rFonts w:ascii="Times New Roman" w:hAnsi="Times New Roman" w:cs="Times New Roman"/>
          <w:sz w:val="24"/>
          <w:szCs w:val="24"/>
        </w:rPr>
        <w:br/>
        <w:t>Наибольшую сложность представляет понимание различий между пунктами 2)</w:t>
      </w:r>
      <w:proofErr w:type="spellStart"/>
      <w:r w:rsidRPr="00F51996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F51996">
        <w:rPr>
          <w:rFonts w:ascii="Times New Roman" w:hAnsi="Times New Roman" w:cs="Times New Roman"/>
          <w:sz w:val="24"/>
          <w:szCs w:val="24"/>
        </w:rPr>
        <w:t xml:space="preserve"> и 3)</w:t>
      </w:r>
      <w:proofErr w:type="spellStart"/>
      <w:r w:rsidRPr="00F5199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51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996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F51996">
        <w:rPr>
          <w:rFonts w:ascii="Times New Roman" w:hAnsi="Times New Roman" w:cs="Times New Roman"/>
          <w:sz w:val="24"/>
          <w:szCs w:val="24"/>
        </w:rPr>
        <w:t>.</w:t>
      </w:r>
      <w:r w:rsidRPr="00F51996">
        <w:rPr>
          <w:rFonts w:ascii="Times New Roman" w:hAnsi="Times New Roman" w:cs="Times New Roman"/>
          <w:sz w:val="24"/>
          <w:szCs w:val="24"/>
        </w:rPr>
        <w:br/>
      </w:r>
      <w:r w:rsidRPr="00F51996">
        <w:rPr>
          <w:rFonts w:ascii="Times New Roman" w:hAnsi="Times New Roman" w:cs="Times New Roman"/>
          <w:sz w:val="24"/>
          <w:szCs w:val="24"/>
        </w:rPr>
        <w:lastRenderedPageBreak/>
        <w:t xml:space="preserve">В отрывке может содержаться лишь часть правильного ответа. В таком  случае следует выбирать пункт 3) </w:t>
      </w:r>
      <w:proofErr w:type="spellStart"/>
      <w:r w:rsidRPr="00F5199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51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996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51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DDA" w:rsidRDefault="00840DDA" w:rsidP="00840D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0DDA" w:rsidRPr="00840DDA" w:rsidRDefault="00840DDA" w:rsidP="00840D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Полезные советы</w:t>
      </w:r>
    </w:p>
    <w:p w:rsidR="00840DDA" w:rsidRDefault="00840DDA" w:rsidP="00840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 Как показывает опыт, многие школьники не владеют этим способом чтения на иностранном языке, т. к. сразу же начинают пытаться перевести текст и застопориваются при виде первого незнакомого слова. Эти «вредные» привычки должны быть преодолены.</w:t>
      </w:r>
    </w:p>
    <w:p w:rsidR="00840DDA" w:rsidRPr="00F26523" w:rsidRDefault="00840DDA" w:rsidP="00840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Как правило, любое первичное чтение учебного текста во многих современных учебниках носит ознакомительный характер, и первое задание перед чтением дается на понимание общего содержания текста или его ключевых моментов. При выполнении этого задания не нужно прибегать к переводу или лезть в словарь за незнакомыми словами. Один из способов — установить жесткие временные рамки на чтение текста, а учителю рекомендуется не отвечать на просьбы учащихся объяснить незнакомые слова на этом этапе чтения.</w:t>
      </w:r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9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рамматика и лексика                                                                                                                 </w:t>
      </w:r>
      <w:r w:rsidRPr="00F26523">
        <w:rPr>
          <w:rFonts w:ascii="Times New Roman" w:hAnsi="Times New Roman" w:cs="Times New Roman"/>
          <w:sz w:val="24"/>
          <w:szCs w:val="24"/>
        </w:rPr>
        <w:t xml:space="preserve">Задания 17-25 проверяют 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6523">
        <w:rPr>
          <w:rFonts w:ascii="Times New Roman" w:hAnsi="Times New Roman" w:cs="Times New Roman"/>
          <w:sz w:val="24"/>
          <w:szCs w:val="24"/>
        </w:rPr>
        <w:t xml:space="preserve"> языковых умений и навыков учащихся, а задания 27-31 нацелены на проверку лексико-грамматических умений и навыков. </w:t>
      </w:r>
    </w:p>
    <w:p w:rsidR="00840DDA" w:rsidRPr="00A55793" w:rsidRDefault="00840DDA" w:rsidP="00840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систематизировать грамматику</w:t>
      </w:r>
    </w:p>
    <w:p w:rsidR="00840DDA" w:rsidRPr="00F26523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6523">
        <w:rPr>
          <w:rFonts w:ascii="Times New Roman" w:hAnsi="Times New Roman" w:cs="Times New Roman"/>
          <w:sz w:val="24"/>
          <w:szCs w:val="24"/>
        </w:rPr>
        <w:t>Проблема №1 –грамматика изучается на протяжении всего периода обучения, вводятся правила, даются тренировочные упражнения, отрабатываются модели, но… большое количество ошибок допускается в разделе “Лексика и грамматика”</w:t>
      </w:r>
      <w:r w:rsidRPr="00F26523">
        <w:rPr>
          <w:rFonts w:ascii="Times New Roman" w:hAnsi="Times New Roman" w:cs="Times New Roman"/>
          <w:sz w:val="24"/>
          <w:szCs w:val="24"/>
        </w:rPr>
        <w:br/>
        <w:t>Проблема №2- грамматика отрабатывается учащимися в отдельных предложениях, а на экзамене задания даются в связанном тексте</w:t>
      </w:r>
      <w:r w:rsidRPr="00F26523">
        <w:rPr>
          <w:rFonts w:ascii="Times New Roman" w:hAnsi="Times New Roman" w:cs="Times New Roman"/>
          <w:sz w:val="24"/>
          <w:szCs w:val="24"/>
        </w:rPr>
        <w:br/>
        <w:t>Проблема №3- грамматику рассматривают как систему времен, забывая о числительных, наречиях, прилагательных и местоимениях</w:t>
      </w:r>
      <w:r w:rsidRPr="00F26523">
        <w:rPr>
          <w:rFonts w:ascii="Times New Roman" w:hAnsi="Times New Roman" w:cs="Times New Roman"/>
          <w:sz w:val="24"/>
          <w:szCs w:val="24"/>
        </w:rPr>
        <w:br/>
        <w:t>Проблема №4- часто забывают</w:t>
      </w:r>
      <w:proofErr w:type="gramEnd"/>
      <w:r w:rsidRPr="00F26523">
        <w:rPr>
          <w:rFonts w:ascii="Times New Roman" w:hAnsi="Times New Roman" w:cs="Times New Roman"/>
          <w:sz w:val="24"/>
          <w:szCs w:val="24"/>
        </w:rPr>
        <w:t xml:space="preserve"> о построении предложения в английском языке.</w:t>
      </w:r>
    </w:p>
    <w:p w:rsidR="00840DDA" w:rsidRPr="00A55793" w:rsidRDefault="00840DDA" w:rsidP="00840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систематизировать лексику</w:t>
      </w:r>
    </w:p>
    <w:p w:rsidR="00840DDA" w:rsidRPr="00F26523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23">
        <w:rPr>
          <w:rFonts w:ascii="Times New Roman" w:hAnsi="Times New Roman" w:cs="Times New Roman"/>
          <w:sz w:val="24"/>
          <w:szCs w:val="24"/>
        </w:rPr>
        <w:t>Проблема №1- обычно слова и словосочетания заучиваются, а не анализируются</w:t>
      </w:r>
      <w:r w:rsidRPr="00F26523">
        <w:rPr>
          <w:rFonts w:ascii="Times New Roman" w:hAnsi="Times New Roman" w:cs="Times New Roman"/>
          <w:sz w:val="24"/>
          <w:szCs w:val="24"/>
        </w:rPr>
        <w:br/>
        <w:t>Проблема №2-изучаются отдельные лексические единицы, а не слова и словосочетания в контексте</w:t>
      </w:r>
      <w:r w:rsidRPr="00F26523">
        <w:rPr>
          <w:rFonts w:ascii="Times New Roman" w:hAnsi="Times New Roman" w:cs="Times New Roman"/>
          <w:sz w:val="24"/>
          <w:szCs w:val="24"/>
        </w:rPr>
        <w:br/>
        <w:t>Проблема №3-словообразование не поддается</w:t>
      </w:r>
      <w:r>
        <w:rPr>
          <w:rFonts w:ascii="Times New Roman" w:hAnsi="Times New Roman" w:cs="Times New Roman"/>
          <w:sz w:val="24"/>
          <w:szCs w:val="24"/>
        </w:rPr>
        <w:t xml:space="preserve"> правилам.</w:t>
      </w:r>
      <w:r w:rsidRPr="00F26523">
        <w:rPr>
          <w:rFonts w:ascii="Times New Roman" w:hAnsi="Times New Roman" w:cs="Times New Roman"/>
          <w:sz w:val="24"/>
          <w:szCs w:val="24"/>
        </w:rPr>
        <w:br/>
        <w:t>•Прежде чем начать заполнять пропуски, просмотреть текст и слова, которые надо преобразовать.</w:t>
      </w:r>
      <w:r w:rsidRPr="00F26523">
        <w:rPr>
          <w:rFonts w:ascii="Times New Roman" w:hAnsi="Times New Roman" w:cs="Times New Roman"/>
          <w:sz w:val="24"/>
          <w:szCs w:val="24"/>
        </w:rPr>
        <w:br/>
        <w:t>•Подсказка на выбор правильной грамматической формы не обязательно находится в самом предложении, а может быть в тексте.</w:t>
      </w:r>
      <w:r w:rsidRPr="00F26523">
        <w:rPr>
          <w:rFonts w:ascii="Times New Roman" w:hAnsi="Times New Roman" w:cs="Times New Roman"/>
          <w:sz w:val="24"/>
          <w:szCs w:val="24"/>
        </w:rPr>
        <w:br/>
        <w:t>•Если это глагол, то в какой видовременной форме его нужно употребить.</w:t>
      </w:r>
      <w:r w:rsidRPr="00F26523">
        <w:rPr>
          <w:rFonts w:ascii="Times New Roman" w:hAnsi="Times New Roman" w:cs="Times New Roman"/>
          <w:sz w:val="24"/>
          <w:szCs w:val="24"/>
        </w:rPr>
        <w:br/>
        <w:t>•Если это личное местоимение, определить, какая форма тут нужн</w:t>
      </w:r>
      <w:proofErr w:type="gramStart"/>
      <w:r w:rsidRPr="00F2652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26523">
        <w:rPr>
          <w:rFonts w:ascii="Times New Roman" w:hAnsi="Times New Roman" w:cs="Times New Roman"/>
          <w:sz w:val="24"/>
          <w:szCs w:val="24"/>
        </w:rPr>
        <w:t xml:space="preserve"> в именительном или объектном падеже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6523">
        <w:rPr>
          <w:rFonts w:ascii="Times New Roman" w:hAnsi="Times New Roman" w:cs="Times New Roman"/>
          <w:sz w:val="24"/>
          <w:szCs w:val="24"/>
        </w:rPr>
        <w:br/>
        <w:t xml:space="preserve">•Если это прилагательное- то в какой степени нужно поставить это прилагательное, а если это числительное- то какой суффикс требуется, чтобы преобразовать это числительное. 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F4E">
        <w:rPr>
          <w:rFonts w:ascii="Times New Roman" w:hAnsi="Times New Roman" w:cs="Times New Roman"/>
          <w:b/>
          <w:sz w:val="24"/>
          <w:szCs w:val="24"/>
        </w:rPr>
        <w:t>Степени сравнения прилагательных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 xml:space="preserve">•Если перед прилагательным стоит артикль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>, то это будет превосходная степень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 xml:space="preserve">•Если за прилагательным стоит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>, то это сравнительная степень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 xml:space="preserve">•Важно помнить об исключениях: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far</w:t>
      </w:r>
      <w:proofErr w:type="spellEnd"/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 xml:space="preserve">•Важно помнить о сложных формах: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wonderful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interesting</w:t>
      </w:r>
      <w:proofErr w:type="spellEnd"/>
    </w:p>
    <w:p w:rsidR="00840DDA" w:rsidRDefault="00840DDA" w:rsidP="00840D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DDA" w:rsidRPr="00140FA3" w:rsidRDefault="00840DDA" w:rsidP="00840D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3">
        <w:rPr>
          <w:rFonts w:ascii="Times New Roman" w:hAnsi="Times New Roman" w:cs="Times New Roman"/>
          <w:sz w:val="24"/>
          <w:szCs w:val="24"/>
        </w:rPr>
        <w:t xml:space="preserve">Как показывает практика, наиболее распространенными ошибками являются </w:t>
      </w:r>
      <w:proofErr w:type="gramStart"/>
      <w:r w:rsidRPr="00140FA3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140FA3">
        <w:rPr>
          <w:rFonts w:ascii="Times New Roman" w:hAnsi="Times New Roman" w:cs="Times New Roman"/>
          <w:sz w:val="24"/>
          <w:szCs w:val="24"/>
        </w:rPr>
        <w:t>:</w:t>
      </w:r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3">
        <w:rPr>
          <w:rFonts w:ascii="Times New Roman" w:hAnsi="Times New Roman" w:cs="Times New Roman"/>
          <w:sz w:val="24"/>
          <w:szCs w:val="24"/>
        </w:rPr>
        <w:lastRenderedPageBreak/>
        <w:t>•Видовременные формы</w:t>
      </w:r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3">
        <w:rPr>
          <w:rFonts w:ascii="Times New Roman" w:hAnsi="Times New Roman" w:cs="Times New Roman"/>
          <w:sz w:val="24"/>
          <w:szCs w:val="24"/>
        </w:rPr>
        <w:t>•2-ая и 3-яя форма глаголов</w:t>
      </w:r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3">
        <w:rPr>
          <w:rFonts w:ascii="Times New Roman" w:hAnsi="Times New Roman" w:cs="Times New Roman"/>
          <w:sz w:val="24"/>
          <w:szCs w:val="24"/>
        </w:rPr>
        <w:t>•Формы страдательного залога</w:t>
      </w:r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3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140FA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4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A3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14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A3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14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A3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4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A3">
        <w:rPr>
          <w:rFonts w:ascii="Times New Roman" w:hAnsi="Times New Roman" w:cs="Times New Roman"/>
          <w:sz w:val="24"/>
          <w:szCs w:val="24"/>
        </w:rPr>
        <w:t>Simple</w:t>
      </w:r>
      <w:proofErr w:type="spellEnd"/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3">
        <w:rPr>
          <w:rFonts w:ascii="Times New Roman" w:hAnsi="Times New Roman" w:cs="Times New Roman"/>
          <w:sz w:val="24"/>
          <w:szCs w:val="24"/>
        </w:rPr>
        <w:t xml:space="preserve">•Словообразование: например вместо </w:t>
      </w:r>
      <w:proofErr w:type="spellStart"/>
      <w:r w:rsidRPr="00140FA3">
        <w:rPr>
          <w:rFonts w:ascii="Times New Roman" w:hAnsi="Times New Roman" w:cs="Times New Roman"/>
          <w:sz w:val="24"/>
          <w:szCs w:val="24"/>
        </w:rPr>
        <w:t>difficulty</w:t>
      </w:r>
      <w:proofErr w:type="spellEnd"/>
      <w:r w:rsidRPr="0014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A3">
        <w:rPr>
          <w:rFonts w:ascii="Times New Roman" w:hAnsi="Times New Roman" w:cs="Times New Roman"/>
          <w:sz w:val="24"/>
          <w:szCs w:val="24"/>
        </w:rPr>
        <w:t>difficultness</w:t>
      </w:r>
      <w:proofErr w:type="spellEnd"/>
      <w:r w:rsidRPr="00140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FA3">
        <w:rPr>
          <w:rFonts w:ascii="Times New Roman" w:hAnsi="Times New Roman" w:cs="Times New Roman"/>
          <w:sz w:val="24"/>
          <w:szCs w:val="24"/>
        </w:rPr>
        <w:t>scientifics</w:t>
      </w:r>
      <w:proofErr w:type="spellEnd"/>
      <w:r w:rsidRPr="00140FA3">
        <w:rPr>
          <w:rFonts w:ascii="Times New Roman" w:hAnsi="Times New Roman" w:cs="Times New Roman"/>
          <w:sz w:val="24"/>
          <w:szCs w:val="24"/>
        </w:rPr>
        <w:t xml:space="preserve"> вместо </w:t>
      </w:r>
      <w:proofErr w:type="spellStart"/>
      <w:r w:rsidRPr="00140FA3">
        <w:rPr>
          <w:rFonts w:ascii="Times New Roman" w:hAnsi="Times New Roman" w:cs="Times New Roman"/>
          <w:sz w:val="24"/>
          <w:szCs w:val="24"/>
        </w:rPr>
        <w:t>scientists</w:t>
      </w:r>
      <w:proofErr w:type="spellEnd"/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3">
        <w:rPr>
          <w:rFonts w:ascii="Times New Roman" w:hAnsi="Times New Roman" w:cs="Times New Roman"/>
          <w:sz w:val="24"/>
          <w:szCs w:val="24"/>
        </w:rPr>
        <w:t>•Неправильное написание слов</w:t>
      </w:r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3">
        <w:rPr>
          <w:rFonts w:ascii="Times New Roman" w:hAnsi="Times New Roman" w:cs="Times New Roman"/>
          <w:sz w:val="24"/>
          <w:szCs w:val="24"/>
        </w:rPr>
        <w:t>•Правильный выбор вспомогательного глагола</w:t>
      </w:r>
      <w:proofErr w:type="gramStart"/>
      <w:r w:rsidRPr="00140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A3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14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A3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Pr="00140F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0F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4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A3">
        <w:rPr>
          <w:rFonts w:ascii="Times New Roman" w:hAnsi="Times New Roman" w:cs="Times New Roman"/>
          <w:sz w:val="24"/>
          <w:szCs w:val="24"/>
        </w:rPr>
        <w:t>grown</w:t>
      </w:r>
      <w:proofErr w:type="spellEnd"/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3">
        <w:rPr>
          <w:rFonts w:ascii="Times New Roman" w:hAnsi="Times New Roman" w:cs="Times New Roman"/>
          <w:sz w:val="24"/>
          <w:szCs w:val="24"/>
        </w:rPr>
        <w:t xml:space="preserve">•Префиксы </w:t>
      </w:r>
      <w:proofErr w:type="spellStart"/>
      <w:r w:rsidRPr="00140FA3">
        <w:rPr>
          <w:rFonts w:ascii="Times New Roman" w:hAnsi="Times New Roman" w:cs="Times New Roman"/>
          <w:sz w:val="24"/>
          <w:szCs w:val="24"/>
        </w:rPr>
        <w:t>unhonest</w:t>
      </w:r>
      <w:proofErr w:type="spellEnd"/>
      <w:r w:rsidRPr="00140FA3">
        <w:rPr>
          <w:rFonts w:ascii="Times New Roman" w:hAnsi="Times New Roman" w:cs="Times New Roman"/>
          <w:sz w:val="24"/>
          <w:szCs w:val="24"/>
        </w:rPr>
        <w:t xml:space="preserve"> вместо </w:t>
      </w:r>
      <w:proofErr w:type="spellStart"/>
      <w:r w:rsidRPr="00140FA3">
        <w:rPr>
          <w:rFonts w:ascii="Times New Roman" w:hAnsi="Times New Roman" w:cs="Times New Roman"/>
          <w:sz w:val="24"/>
          <w:szCs w:val="24"/>
        </w:rPr>
        <w:t>dishonest</w:t>
      </w:r>
      <w:proofErr w:type="spellEnd"/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3">
        <w:rPr>
          <w:rFonts w:ascii="Times New Roman" w:hAnsi="Times New Roman" w:cs="Times New Roman"/>
          <w:sz w:val="24"/>
          <w:szCs w:val="24"/>
        </w:rPr>
        <w:t>•Небрежное заполнение бланков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3">
        <w:rPr>
          <w:rFonts w:ascii="Times New Roman" w:hAnsi="Times New Roman" w:cs="Times New Roman"/>
          <w:sz w:val="24"/>
          <w:szCs w:val="24"/>
        </w:rPr>
        <w:t>Задание 1 проверяет умение написать личное письмо в ответ на письмо-стимул</w:t>
      </w:r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3">
        <w:rPr>
          <w:rFonts w:ascii="Times New Roman" w:hAnsi="Times New Roman" w:cs="Times New Roman"/>
          <w:sz w:val="24"/>
          <w:szCs w:val="24"/>
        </w:rPr>
        <w:t xml:space="preserve">В письме необходимо дать ответ на 3 вопроса, </w:t>
      </w:r>
      <w:proofErr w:type="gramStart"/>
      <w:r w:rsidRPr="00140FA3">
        <w:rPr>
          <w:rFonts w:ascii="Times New Roman" w:hAnsi="Times New Roman" w:cs="Times New Roman"/>
          <w:sz w:val="24"/>
          <w:szCs w:val="24"/>
        </w:rPr>
        <w:t>заданных</w:t>
      </w:r>
      <w:proofErr w:type="gramEnd"/>
      <w:r w:rsidRPr="00140FA3">
        <w:rPr>
          <w:rFonts w:ascii="Times New Roman" w:hAnsi="Times New Roman" w:cs="Times New Roman"/>
          <w:sz w:val="24"/>
          <w:szCs w:val="24"/>
        </w:rPr>
        <w:t xml:space="preserve"> другу по переписке</w:t>
      </w:r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3">
        <w:rPr>
          <w:rFonts w:ascii="Times New Roman" w:hAnsi="Times New Roman" w:cs="Times New Roman"/>
          <w:sz w:val="24"/>
          <w:szCs w:val="24"/>
        </w:rPr>
        <w:t>Письмо должно быть оформлено в соответствии с нормами письменного этикета, принятыми в англо-говорящих странах</w:t>
      </w:r>
    </w:p>
    <w:p w:rsidR="00840DDA" w:rsidRPr="00F26523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23">
        <w:rPr>
          <w:rFonts w:ascii="Times New Roman" w:hAnsi="Times New Roman" w:cs="Times New Roman"/>
          <w:sz w:val="24"/>
          <w:szCs w:val="24"/>
        </w:rPr>
        <w:t xml:space="preserve">Для того, чтобы дети справились успешно с заданием по написанию личного письма, в своей работе часто использую подобные </w:t>
      </w:r>
      <w:proofErr w:type="gramStart"/>
      <w:r w:rsidRPr="00F26523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F26523">
        <w:rPr>
          <w:rFonts w:ascii="Times New Roman" w:hAnsi="Times New Roman" w:cs="Times New Roman"/>
          <w:sz w:val="24"/>
          <w:szCs w:val="24"/>
        </w:rPr>
        <w:t xml:space="preserve"> как на уроках, так и в качестве заданий на дом. Это позволяет выработать у детей определённый практический навык составления писем, по определенной аналогии. </w:t>
      </w:r>
    </w:p>
    <w:p w:rsidR="00840DDA" w:rsidRPr="00F26523" w:rsidRDefault="00840DDA" w:rsidP="00840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523">
        <w:rPr>
          <w:rFonts w:ascii="Times New Roman" w:hAnsi="Times New Roman" w:cs="Times New Roman"/>
          <w:sz w:val="24"/>
          <w:szCs w:val="24"/>
        </w:rPr>
        <w:t>•Внимательно прочитать не только инструкции, но и текст-стимул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523">
        <w:rPr>
          <w:rFonts w:ascii="Times New Roman" w:hAnsi="Times New Roman" w:cs="Times New Roman"/>
          <w:sz w:val="24"/>
          <w:szCs w:val="24"/>
        </w:rPr>
        <w:t>( отрывок из письма друга на английском языке)</w:t>
      </w:r>
      <w:r w:rsidRPr="00F26523">
        <w:rPr>
          <w:rFonts w:ascii="Times New Roman" w:hAnsi="Times New Roman" w:cs="Times New Roman"/>
          <w:sz w:val="24"/>
          <w:szCs w:val="24"/>
        </w:rPr>
        <w:br/>
        <w:t>•При ознакомлении с текстом-стимулом внимательно прочитать вопросы на которые следует раскрыть в ответном письме</w:t>
      </w:r>
      <w:r w:rsidRPr="00F26523">
        <w:rPr>
          <w:rFonts w:ascii="Times New Roman" w:hAnsi="Times New Roman" w:cs="Times New Roman"/>
          <w:sz w:val="24"/>
          <w:szCs w:val="24"/>
        </w:rPr>
        <w:br/>
        <w:t xml:space="preserve">•Особое внимание обратить на слово 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F26523">
        <w:rPr>
          <w:rFonts w:ascii="Times New Roman" w:hAnsi="Times New Roman" w:cs="Times New Roman"/>
          <w:sz w:val="24"/>
          <w:szCs w:val="24"/>
        </w:rPr>
        <w:t xml:space="preserve"> в вопросе</w:t>
      </w:r>
      <w:proofErr w:type="gramStart"/>
      <w:r w:rsidRPr="00F26523">
        <w:rPr>
          <w:rFonts w:ascii="Times New Roman" w:hAnsi="Times New Roman" w:cs="Times New Roman"/>
          <w:sz w:val="24"/>
          <w:szCs w:val="24"/>
        </w:rPr>
        <w:br/>
        <w:t>•Н</w:t>
      </w:r>
      <w:proofErr w:type="gramEnd"/>
      <w:r w:rsidRPr="00F26523">
        <w:rPr>
          <w:rFonts w:ascii="Times New Roman" w:hAnsi="Times New Roman" w:cs="Times New Roman"/>
          <w:sz w:val="24"/>
          <w:szCs w:val="24"/>
        </w:rPr>
        <w:t>аметить план своего ответного письма</w:t>
      </w:r>
      <w:r w:rsidRPr="00F26523">
        <w:rPr>
          <w:rFonts w:ascii="Times New Roman" w:hAnsi="Times New Roman" w:cs="Times New Roman"/>
          <w:sz w:val="24"/>
          <w:szCs w:val="24"/>
        </w:rPr>
        <w:br/>
        <w:t xml:space="preserve">•Текст должен быть 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логическивыстроен</w:t>
      </w:r>
      <w:proofErr w:type="spellEnd"/>
      <w:r w:rsidRPr="00F26523">
        <w:rPr>
          <w:rFonts w:ascii="Times New Roman" w:hAnsi="Times New Roman" w:cs="Times New Roman"/>
          <w:sz w:val="24"/>
          <w:szCs w:val="24"/>
        </w:rPr>
        <w:t>, разделён на абзацы и соответствовать письменному этикету.</w:t>
      </w:r>
      <w:r w:rsidRPr="00F26523">
        <w:rPr>
          <w:rFonts w:ascii="Times New Roman" w:hAnsi="Times New Roman" w:cs="Times New Roman"/>
          <w:sz w:val="24"/>
          <w:szCs w:val="24"/>
        </w:rPr>
        <w:br/>
        <w:t>•Учащиеся должны использовать разнообразные грамматические структуры и лексику, средства логической связи соблюдать правила орфографии и пунктуации.</w:t>
      </w:r>
      <w:r w:rsidRPr="00F26523">
        <w:rPr>
          <w:rFonts w:ascii="Times New Roman" w:hAnsi="Times New Roman" w:cs="Times New Roman"/>
          <w:sz w:val="24"/>
          <w:szCs w:val="24"/>
        </w:rPr>
        <w:br/>
        <w:t>•Особое внимание следует обратить на объём письма.</w:t>
      </w:r>
    </w:p>
    <w:p w:rsidR="00840DDA" w:rsidRPr="00140FA3" w:rsidRDefault="00840DDA" w:rsidP="00840D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840DDA" w:rsidRPr="00F26523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23">
        <w:rPr>
          <w:rFonts w:ascii="Times New Roman" w:hAnsi="Times New Roman" w:cs="Times New Roman"/>
          <w:sz w:val="24"/>
          <w:szCs w:val="24"/>
        </w:rPr>
        <w:t>Учащиеся часто:</w:t>
      </w:r>
      <w:r w:rsidRPr="00F26523">
        <w:rPr>
          <w:rFonts w:ascii="Times New Roman" w:hAnsi="Times New Roman" w:cs="Times New Roman"/>
          <w:sz w:val="24"/>
          <w:szCs w:val="24"/>
        </w:rPr>
        <w:br/>
        <w:t>•неправильно произносят «трудные» звуки: [ŋ], [ð], [θ], [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F26523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Pr="00F26523">
        <w:rPr>
          <w:rFonts w:ascii="Times New Roman" w:hAnsi="Times New Roman" w:cs="Times New Roman"/>
          <w:sz w:val="24"/>
          <w:szCs w:val="24"/>
        </w:rPr>
        <w:t xml:space="preserve">:] </w:t>
      </w:r>
      <w:proofErr w:type="gramEnd"/>
      <w:r w:rsidRPr="00F26523">
        <w:rPr>
          <w:rFonts w:ascii="Times New Roman" w:hAnsi="Times New Roman" w:cs="Times New Roman"/>
          <w:sz w:val="24"/>
          <w:szCs w:val="24"/>
        </w:rPr>
        <w:t>и др.;</w:t>
      </w:r>
      <w:r w:rsidRPr="00F26523">
        <w:rPr>
          <w:rFonts w:ascii="Times New Roman" w:hAnsi="Times New Roman" w:cs="Times New Roman"/>
          <w:sz w:val="24"/>
          <w:szCs w:val="24"/>
        </w:rPr>
        <w:br/>
        <w:t xml:space="preserve">•не умеют читать слова с «немыми» буквами: 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dumb</w:t>
      </w:r>
      <w:proofErr w:type="spellEnd"/>
      <w:r w:rsidRPr="00F26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comb</w:t>
      </w:r>
      <w:proofErr w:type="spellEnd"/>
      <w:r w:rsidRPr="00F26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muscles</w:t>
      </w:r>
      <w:proofErr w:type="spellEnd"/>
      <w:r w:rsidRPr="00F26523">
        <w:rPr>
          <w:rFonts w:ascii="Times New Roman" w:hAnsi="Times New Roman" w:cs="Times New Roman"/>
          <w:sz w:val="24"/>
          <w:szCs w:val="24"/>
        </w:rPr>
        <w:t>;</w:t>
      </w:r>
      <w:r w:rsidRPr="00F26523">
        <w:rPr>
          <w:rFonts w:ascii="Times New Roman" w:hAnsi="Times New Roman" w:cs="Times New Roman"/>
          <w:sz w:val="24"/>
          <w:szCs w:val="24"/>
        </w:rPr>
        <w:br/>
        <w:t xml:space="preserve">•неправильно произносят звуки, которые меняют смысл слова: 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food-foot</w:t>
      </w:r>
      <w:proofErr w:type="spellEnd"/>
      <w:r w:rsidRPr="00F26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bit</w:t>
      </w:r>
      <w:proofErr w:type="spellEnd"/>
      <w:r w:rsidRPr="00F2652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F26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place-plays</w:t>
      </w:r>
      <w:proofErr w:type="spellEnd"/>
      <w:r w:rsidRPr="00F2652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F265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F26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bad-bat</w:t>
      </w:r>
      <w:proofErr w:type="spellEnd"/>
      <w:r w:rsidRPr="00F26523">
        <w:rPr>
          <w:rFonts w:ascii="Times New Roman" w:hAnsi="Times New Roman" w:cs="Times New Roman"/>
          <w:sz w:val="24"/>
          <w:szCs w:val="24"/>
        </w:rPr>
        <w:br/>
        <w:t>•неправильно ставят ударение;</w:t>
      </w:r>
      <w:r w:rsidRPr="00F26523">
        <w:rPr>
          <w:rFonts w:ascii="Times New Roman" w:hAnsi="Times New Roman" w:cs="Times New Roman"/>
          <w:sz w:val="24"/>
          <w:szCs w:val="24"/>
        </w:rPr>
        <w:br/>
        <w:t>•не умеют интонационно делить предложения на смысловые группы;</w:t>
      </w:r>
      <w:r w:rsidRPr="00F26523">
        <w:rPr>
          <w:rFonts w:ascii="Times New Roman" w:hAnsi="Times New Roman" w:cs="Times New Roman"/>
          <w:sz w:val="24"/>
          <w:szCs w:val="24"/>
        </w:rPr>
        <w:br/>
        <w:t>•не соблюдают интонацию разных коммуникативных типов предложений</w:t>
      </w:r>
      <w:proofErr w:type="gramStart"/>
      <w:r w:rsidRPr="00F265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523">
        <w:rPr>
          <w:rFonts w:ascii="Times New Roman" w:hAnsi="Times New Roman" w:cs="Times New Roman"/>
          <w:sz w:val="24"/>
          <w:szCs w:val="24"/>
        </w:rPr>
        <w:br/>
        <w:t>•</w:t>
      </w:r>
      <w:proofErr w:type="gramStart"/>
      <w:r w:rsidRPr="00F2652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26523">
        <w:rPr>
          <w:rFonts w:ascii="Times New Roman" w:hAnsi="Times New Roman" w:cs="Times New Roman"/>
          <w:sz w:val="24"/>
          <w:szCs w:val="24"/>
        </w:rPr>
        <w:t>еправильно читают числительные</w:t>
      </w:r>
      <w:r w:rsidRPr="00F26523">
        <w:rPr>
          <w:rFonts w:ascii="Times New Roman" w:hAnsi="Times New Roman" w:cs="Times New Roman"/>
          <w:sz w:val="24"/>
          <w:szCs w:val="24"/>
        </w:rPr>
        <w:br/>
        <w:t>•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cлова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26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523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Pr="00F26523">
        <w:rPr>
          <w:rFonts w:ascii="Times New Roman" w:hAnsi="Times New Roman" w:cs="Times New Roman"/>
          <w:sz w:val="24"/>
          <w:szCs w:val="24"/>
        </w:rPr>
        <w:br/>
        <w:t>•ставят ударение на предлоги и артикли</w:t>
      </w:r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Задание 1.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•Чтение вслух небольшого текста научно-популярного характера.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•Время на подготовку- 1,5 минуты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A54F4E">
        <w:rPr>
          <w:rFonts w:ascii="Times New Roman" w:hAnsi="Times New Roman" w:cs="Times New Roman"/>
          <w:sz w:val="24"/>
          <w:szCs w:val="24"/>
        </w:rPr>
        <w:t>ремя прочтения-2 минуты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•От учащегося требуется выразительное чтение и правильное произношение слов</w:t>
      </w:r>
    </w:p>
    <w:p w:rsidR="00840DDA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•Максимальное количество баллов-2</w:t>
      </w:r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FA3"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Учащиеся часто: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•неправильно произносят «трудные» звуки: [ŋ], [ð], [θ], [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Pr="00A54F4E">
        <w:rPr>
          <w:rFonts w:ascii="Times New Roman" w:hAnsi="Times New Roman" w:cs="Times New Roman"/>
          <w:sz w:val="24"/>
          <w:szCs w:val="24"/>
        </w:rPr>
        <w:t xml:space="preserve">:] </w:t>
      </w:r>
      <w:proofErr w:type="gramEnd"/>
      <w:r w:rsidRPr="00A54F4E">
        <w:rPr>
          <w:rFonts w:ascii="Times New Roman" w:hAnsi="Times New Roman" w:cs="Times New Roman"/>
          <w:sz w:val="24"/>
          <w:szCs w:val="24"/>
        </w:rPr>
        <w:t>и др.;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 xml:space="preserve">•не умеют читать слова с «немыми» буквами: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dumb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comb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muscles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>;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lastRenderedPageBreak/>
        <w:t xml:space="preserve">•неправильно произносят звуки, которые меняют смысл слова: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food-foot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bit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place-plays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bad-bat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54F4E">
        <w:rPr>
          <w:rFonts w:ascii="Times New Roman" w:hAnsi="Times New Roman" w:cs="Times New Roman"/>
          <w:sz w:val="24"/>
          <w:szCs w:val="24"/>
        </w:rPr>
        <w:t>неправильно ставят ударение;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•не умеют интонационно делить предложения на смысловые группы;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•не соблюдают интонацию разных ко</w:t>
      </w:r>
      <w:r>
        <w:rPr>
          <w:rFonts w:ascii="Times New Roman" w:hAnsi="Times New Roman" w:cs="Times New Roman"/>
          <w:sz w:val="24"/>
          <w:szCs w:val="24"/>
        </w:rPr>
        <w:t>ммуникативных типов предложений;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•неправильно читают числительные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54F4E">
        <w:rPr>
          <w:rFonts w:ascii="Times New Roman" w:hAnsi="Times New Roman" w:cs="Times New Roman"/>
          <w:sz w:val="24"/>
          <w:szCs w:val="24"/>
        </w:rPr>
        <w:t>ставят</w:t>
      </w:r>
      <w:r>
        <w:rPr>
          <w:rFonts w:ascii="Times New Roman" w:hAnsi="Times New Roman" w:cs="Times New Roman"/>
          <w:sz w:val="24"/>
          <w:szCs w:val="24"/>
        </w:rPr>
        <w:t xml:space="preserve"> ударение на предлоги и артикли;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</w:t>
      </w:r>
      <w:proofErr w:type="spellStart"/>
      <w:proofErr w:type="gramStart"/>
      <w:r w:rsidRPr="00A54F4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54F4E">
        <w:rPr>
          <w:rFonts w:ascii="Times New Roman" w:hAnsi="Times New Roman" w:cs="Times New Roman"/>
          <w:sz w:val="24"/>
          <w:szCs w:val="24"/>
        </w:rPr>
        <w:t>лова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scientist</w:t>
      </w:r>
      <w:proofErr w:type="spellEnd"/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FA3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Условный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диалог-расспрос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•Ответить на 6 вопросов, услышанных в аудиозаписи вопросов телефонного опроса</w:t>
      </w:r>
    </w:p>
    <w:p w:rsidR="00840DDA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•40 секунд для ответа на каждый вопрос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DDA" w:rsidRDefault="00840DDA" w:rsidP="00840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DDA" w:rsidRPr="00840DDA" w:rsidRDefault="00840DDA" w:rsidP="00840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 xml:space="preserve">•Учащиеся отвечают </w:t>
      </w:r>
      <w:proofErr w:type="gramStart"/>
      <w:r w:rsidRPr="00A54F4E">
        <w:rPr>
          <w:rFonts w:ascii="Times New Roman" w:hAnsi="Times New Roman" w:cs="Times New Roman"/>
          <w:sz w:val="24"/>
          <w:szCs w:val="24"/>
        </w:rPr>
        <w:t>заученным</w:t>
      </w:r>
      <w:proofErr w:type="gramEnd"/>
      <w:r w:rsidRPr="00A54F4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топиком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>”, а не дают четкого ответа на вопрос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•Есть ограничение по времени, во время ответов включать секундомер.</w:t>
      </w:r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 Учащиеся, если они уже ответили на вопрос, а время еще осталось, то не стоит стараться придумать какое-то дополнение к ответу, а надо дождаться следующего вопроса.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40FA3">
        <w:rPr>
          <w:rFonts w:ascii="Times New Roman" w:hAnsi="Times New Roman" w:cs="Times New Roman"/>
          <w:b/>
          <w:sz w:val="24"/>
          <w:szCs w:val="24"/>
        </w:rPr>
        <w:t>Что нужно для подготовки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•Уметь отвечать на вопросы разных типов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•Логично, последовательно и четко отвечать на поставленные вопросы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•Использовать разнообразные реплики в процессе общения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•Проявлять заинтересованность, внимание и активное участие в разговоре. Употреблять речевые клише и разнообразные вводные структуры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•Понимать и уметь пользоваться этикетными фразами страны изучаемого языка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•Давать полный ответ на вопрос</w:t>
      </w:r>
    </w:p>
    <w:p w:rsidR="00840DDA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3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 xml:space="preserve">. В этом  задании </w:t>
      </w:r>
      <w:r w:rsidRPr="00F26523">
        <w:rPr>
          <w:rFonts w:ascii="Times New Roman" w:hAnsi="Times New Roman" w:cs="Times New Roman"/>
          <w:sz w:val="24"/>
          <w:szCs w:val="24"/>
        </w:rPr>
        <w:t xml:space="preserve"> (создание связного монологического высказывания) добавлен один аспект. В связи с этим соответствующие изменения были внесены в критерии оценивания задания (в критерий «Решение коммуникативной задачи»). Максимальное количество баллов за выполнение задания 3 не изменилось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FA3"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•Количество фраз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A54F4E">
        <w:rPr>
          <w:rFonts w:ascii="Times New Roman" w:hAnsi="Times New Roman" w:cs="Times New Roman"/>
          <w:sz w:val="24"/>
          <w:szCs w:val="24"/>
        </w:rPr>
        <w:t xml:space="preserve">ет ответа на вопрос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Why</w:t>
      </w:r>
      <w:proofErr w:type="spellEnd"/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•Вопрос о самом трудном дне путают с вопросом о самом трудном предмете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•Негативные высказывания о школе и учителях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•Отсутствуют переходы от одного вопроса к другому</w:t>
      </w:r>
    </w:p>
    <w:p w:rsidR="00840DDA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•Нарушение логики высказывания</w:t>
      </w:r>
    </w:p>
    <w:p w:rsidR="00840DDA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DDA" w:rsidRPr="00FD3129" w:rsidRDefault="00840DDA" w:rsidP="00840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129">
        <w:rPr>
          <w:rFonts w:ascii="Times New Roman" w:hAnsi="Times New Roman" w:cs="Times New Roman"/>
          <w:b/>
          <w:sz w:val="24"/>
          <w:szCs w:val="24"/>
        </w:rPr>
        <w:t>ПУТИ ФОРМИРОВАНИЯ НАВЫКОВ ГОВОРЕНИЯ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 xml:space="preserve"> (сверху вниз)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•Развитие монологических навыков на основе прочитанного текста, текст очерчивает речевую ситуацию, не требующую дополнительных усилий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Bottom-up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F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4F4E">
        <w:rPr>
          <w:rFonts w:ascii="Times New Roman" w:hAnsi="Times New Roman" w:cs="Times New Roman"/>
          <w:sz w:val="24"/>
          <w:szCs w:val="24"/>
        </w:rPr>
        <w:t>снизу вверх)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>•Монолог строится без опоры на конкретный текст или опору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 xml:space="preserve">•Монологи могут </w:t>
      </w:r>
      <w:proofErr w:type="gramStart"/>
      <w:r w:rsidRPr="00A54F4E">
        <w:rPr>
          <w:rFonts w:ascii="Times New Roman" w:hAnsi="Times New Roman" w:cs="Times New Roman"/>
          <w:sz w:val="24"/>
          <w:szCs w:val="24"/>
        </w:rPr>
        <w:t>строится</w:t>
      </w:r>
      <w:proofErr w:type="gramEnd"/>
      <w:r w:rsidRPr="00A54F4E">
        <w:rPr>
          <w:rFonts w:ascii="Times New Roman" w:hAnsi="Times New Roman" w:cs="Times New Roman"/>
          <w:sz w:val="24"/>
          <w:szCs w:val="24"/>
        </w:rPr>
        <w:t xml:space="preserve"> на основе нескольких текстов</w:t>
      </w:r>
    </w:p>
    <w:p w:rsidR="00840DDA" w:rsidRPr="00A54F4E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4E">
        <w:rPr>
          <w:rFonts w:ascii="Times New Roman" w:hAnsi="Times New Roman" w:cs="Times New Roman"/>
          <w:sz w:val="24"/>
          <w:szCs w:val="24"/>
        </w:rPr>
        <w:t xml:space="preserve">•Предполагает высокий уровень знаний учащихся </w:t>
      </w:r>
      <w:proofErr w:type="gramStart"/>
      <w:r w:rsidRPr="00A54F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4F4E">
        <w:rPr>
          <w:rFonts w:ascii="Times New Roman" w:hAnsi="Times New Roman" w:cs="Times New Roman"/>
          <w:sz w:val="24"/>
          <w:szCs w:val="24"/>
        </w:rPr>
        <w:t xml:space="preserve">информационный с учетом </w:t>
      </w:r>
      <w:proofErr w:type="spellStart"/>
      <w:r w:rsidRPr="00A54F4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54F4E">
        <w:rPr>
          <w:rFonts w:ascii="Times New Roman" w:hAnsi="Times New Roman" w:cs="Times New Roman"/>
          <w:sz w:val="24"/>
          <w:szCs w:val="24"/>
        </w:rPr>
        <w:t xml:space="preserve"> связей, уровень языка, речевой репертуар)</w:t>
      </w:r>
    </w:p>
    <w:p w:rsidR="00840DDA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DDA" w:rsidRPr="00140FA3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3">
        <w:rPr>
          <w:rFonts w:ascii="Times New Roman" w:hAnsi="Times New Roman" w:cs="Times New Roman"/>
          <w:sz w:val="24"/>
          <w:szCs w:val="24"/>
        </w:rPr>
        <w:t xml:space="preserve">Грамотное распределение материала и составление плана его дозированного повторения позволяет справиться с тревогой, принося ощущение того, что повторить или выучить необходимый материал реально. Подготовить различные варианты тестовых заданий по предмету и потренировать ребёнка, приучая его ориентироваться во времени и умение его распределять. При этом делаю акцент на том, что важно просмотреть ключевые моменты и уловить смысл и логику материала, а не зазубривать его весь. Рекомендую делать </w:t>
      </w:r>
      <w:r w:rsidRPr="00140FA3">
        <w:rPr>
          <w:rFonts w:ascii="Times New Roman" w:hAnsi="Times New Roman" w:cs="Times New Roman"/>
          <w:sz w:val="24"/>
          <w:szCs w:val="24"/>
        </w:rPr>
        <w:lastRenderedPageBreak/>
        <w:t xml:space="preserve">краткие схематические выписки и таблицы, упорядочивая изучаемый материал по плану. Также можно сделать памятки с основными правилами и определениями и повесить их на видное место. </w:t>
      </w:r>
    </w:p>
    <w:p w:rsidR="00840DDA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3">
        <w:rPr>
          <w:rFonts w:ascii="Times New Roman" w:hAnsi="Times New Roman" w:cs="Times New Roman"/>
          <w:sz w:val="24"/>
          <w:szCs w:val="24"/>
        </w:rPr>
        <w:t>В общем, по моему мнению, для успешной сдачи экзамена ОГЭ</w:t>
      </w:r>
      <w:proofErr w:type="gramStart"/>
      <w:r w:rsidRPr="00140F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0FA3">
        <w:rPr>
          <w:rFonts w:ascii="Times New Roman" w:hAnsi="Times New Roman" w:cs="Times New Roman"/>
          <w:sz w:val="24"/>
          <w:szCs w:val="24"/>
        </w:rPr>
        <w:t xml:space="preserve"> как и всех экзаменов в данной форме, нужна добросовестная подготовка в течение нескольких лет, осуществляемая ребенком при поддержке педагога и семьи.</w:t>
      </w:r>
    </w:p>
    <w:p w:rsidR="00840DDA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DDA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DDA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DDA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DDA" w:rsidRDefault="00840DDA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DDA"/>
    <w:rsid w:val="0084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1766</Words>
  <Characters>10069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2019-12-29T12:03:00Z</dcterms:created>
  <dcterms:modified xsi:type="dcterms:W3CDTF">2019-12-29T12:13:00Z</dcterms:modified>
</cp:coreProperties>
</file>