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50" w:rsidRPr="00DC0C50" w:rsidRDefault="00D66600" w:rsidP="006149BB">
      <w:pPr>
        <w:pStyle w:val="a7"/>
        <w:ind w:left="-426" w:firstLine="426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139700</wp:posOffset>
            </wp:positionV>
            <wp:extent cx="7119620" cy="953262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20" cy="953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C50" w:rsidRPr="00DC0C50" w:rsidRDefault="00DC0C50" w:rsidP="00DC0C50">
      <w:pPr>
        <w:pStyle w:val="a7"/>
        <w:rPr>
          <w:sz w:val="16"/>
          <w:szCs w:val="16"/>
        </w:rPr>
      </w:pPr>
    </w:p>
    <w:p w:rsidR="00DC0C50" w:rsidRDefault="00DC0C5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Pr="00D66600" w:rsidRDefault="00D66600" w:rsidP="00D66600">
      <w:pPr>
        <w:pStyle w:val="a7"/>
        <w:jc w:val="center"/>
        <w:rPr>
          <w:sz w:val="96"/>
          <w:szCs w:val="96"/>
        </w:rPr>
      </w:pPr>
      <w:r w:rsidRPr="00D66600">
        <w:rPr>
          <w:sz w:val="96"/>
          <w:szCs w:val="96"/>
        </w:rPr>
        <w:t>Приобщение детей к творчеству</w:t>
      </w:r>
    </w:p>
    <w:p w:rsidR="00D66600" w:rsidRDefault="00D66600" w:rsidP="00D66600">
      <w:pPr>
        <w:pStyle w:val="a7"/>
        <w:jc w:val="center"/>
        <w:rPr>
          <w:sz w:val="96"/>
          <w:szCs w:val="96"/>
        </w:rPr>
      </w:pPr>
      <w:r w:rsidRPr="00D66600">
        <w:rPr>
          <w:sz w:val="96"/>
          <w:szCs w:val="96"/>
        </w:rPr>
        <w:t xml:space="preserve">через активные </w:t>
      </w:r>
    </w:p>
    <w:p w:rsidR="00D66600" w:rsidRDefault="00D66600" w:rsidP="00D66600">
      <w:pPr>
        <w:pStyle w:val="a7"/>
        <w:jc w:val="center"/>
        <w:rPr>
          <w:sz w:val="96"/>
          <w:szCs w:val="96"/>
        </w:rPr>
      </w:pPr>
      <w:r w:rsidRPr="00D66600">
        <w:rPr>
          <w:sz w:val="96"/>
          <w:szCs w:val="96"/>
        </w:rPr>
        <w:t>учебные технологии.</w:t>
      </w:r>
    </w:p>
    <w:p w:rsidR="00D66600" w:rsidRDefault="00D66600" w:rsidP="00D66600">
      <w:pPr>
        <w:pStyle w:val="a7"/>
        <w:jc w:val="center"/>
        <w:rPr>
          <w:sz w:val="96"/>
          <w:szCs w:val="96"/>
        </w:rPr>
      </w:pPr>
    </w:p>
    <w:p w:rsidR="007B0005" w:rsidRDefault="007B0005" w:rsidP="00D66600">
      <w:pPr>
        <w:pStyle w:val="a7"/>
        <w:jc w:val="center"/>
        <w:rPr>
          <w:sz w:val="96"/>
          <w:szCs w:val="96"/>
        </w:rPr>
      </w:pPr>
    </w:p>
    <w:p w:rsidR="007B0005" w:rsidRDefault="007B0005" w:rsidP="00D66600">
      <w:pPr>
        <w:pStyle w:val="a7"/>
        <w:jc w:val="center"/>
        <w:rPr>
          <w:sz w:val="32"/>
          <w:szCs w:val="32"/>
        </w:rPr>
      </w:pPr>
    </w:p>
    <w:p w:rsidR="007B0005" w:rsidRDefault="007B0005" w:rsidP="00D66600">
      <w:pPr>
        <w:pStyle w:val="a7"/>
        <w:jc w:val="center"/>
        <w:rPr>
          <w:sz w:val="32"/>
          <w:szCs w:val="32"/>
        </w:rPr>
      </w:pPr>
    </w:p>
    <w:p w:rsidR="00D66600" w:rsidRPr="00326062" w:rsidRDefault="00326062" w:rsidP="00D66600">
      <w:pPr>
        <w:pStyle w:val="a7"/>
        <w:jc w:val="center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п. Шортанды</w:t>
      </w:r>
    </w:p>
    <w:p w:rsidR="007B0005" w:rsidRPr="007B0005" w:rsidRDefault="00326062" w:rsidP="00D66600">
      <w:pPr>
        <w:pStyle w:val="a7"/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>
        <w:rPr>
          <w:sz w:val="32"/>
          <w:szCs w:val="32"/>
          <w:lang w:val="kk-KZ"/>
        </w:rPr>
        <w:t>9</w:t>
      </w:r>
      <w:r w:rsidR="007B0005">
        <w:rPr>
          <w:sz w:val="32"/>
          <w:szCs w:val="32"/>
        </w:rPr>
        <w:t xml:space="preserve"> г.</w:t>
      </w:r>
    </w:p>
    <w:p w:rsidR="00D66600" w:rsidRPr="00D66600" w:rsidRDefault="00D66600" w:rsidP="00D66600">
      <w:pPr>
        <w:pStyle w:val="a7"/>
        <w:rPr>
          <w:sz w:val="96"/>
          <w:szCs w:val="9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D66600" w:rsidP="00DC0C50">
      <w:pPr>
        <w:pStyle w:val="a7"/>
        <w:rPr>
          <w:sz w:val="16"/>
          <w:szCs w:val="16"/>
        </w:rPr>
      </w:pPr>
    </w:p>
    <w:p w:rsidR="00D66600" w:rsidRDefault="00FA6E4A" w:rsidP="00FA6E4A">
      <w:pPr>
        <w:pStyle w:val="a7"/>
        <w:jc w:val="center"/>
        <w:rPr>
          <w:sz w:val="16"/>
          <w:szCs w:val="16"/>
        </w:rPr>
      </w:pPr>
      <w:r w:rsidRPr="00FA6E4A">
        <w:rPr>
          <w:rFonts w:ascii="Times New Roman" w:hAnsi="Times New Roman" w:cs="Times New Roman"/>
          <w:color w:val="333333"/>
          <w:sz w:val="56"/>
          <w:szCs w:val="28"/>
        </w:rPr>
        <w:lastRenderedPageBreak/>
        <w:t>Балаларды шығармашылыққа баулу арқылы белсенді оқу технологиялары</w:t>
      </w:r>
      <w:r w:rsidRPr="00FA6E4A">
        <w:rPr>
          <w:rFonts w:ascii="Times New Roman" w:hAnsi="Times New Roman" w:cs="Times New Roman"/>
          <w:b/>
          <w:noProof/>
          <w:sz w:val="52"/>
          <w:szCs w:val="24"/>
          <w:lang w:eastAsia="ru-RU"/>
        </w:rPr>
        <w:t xml:space="preserve"> </w:t>
      </w:r>
      <w:r w:rsidR="007B0005" w:rsidRPr="00D666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10241280"/>
            <wp:effectExtent l="0" t="0" r="0" b="7620"/>
            <wp:docPr id="2" name="Picture 2" descr="D:\2нн\Нач\shool_autumn2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2нн\Нач\shool_autumn2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905B2">
        <w:rPr>
          <w:rFonts w:ascii="Times New Roman" w:hAnsi="Times New Roman" w:cs="Times New Roman"/>
          <w:sz w:val="28"/>
          <w:szCs w:val="28"/>
        </w:rPr>
        <w:lastRenderedPageBreak/>
        <w:t xml:space="preserve">Приобщение </w:t>
      </w:r>
      <w:bookmarkEnd w:id="0"/>
      <w:r w:rsidRPr="00B905B2">
        <w:rPr>
          <w:rFonts w:ascii="Times New Roman" w:hAnsi="Times New Roman" w:cs="Times New Roman"/>
          <w:sz w:val="28"/>
          <w:szCs w:val="28"/>
        </w:rPr>
        <w:t>детей к творчеству через активные учебные технологии.</w:t>
      </w: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Актуальность проблемы творческого развития подрастающего поколения диктует время и общество, в котором мы живем.</w:t>
      </w: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 условиях глобализации, информатизации общества и его инновационного развития государство испытывает потребность в гражданах с принципиально новаторским жизненным подходом. С каждым годом на рынке труда растет спрос на квалифицированные кадры, обладающие яркой индивидуальностью и творческими качествами, способные принимать нестандартные решения, умеющие творчески мыслить.</w:t>
      </w: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Предъявляя новые требования к обществу в целом, «экономика знаний» предполагает творческое развитие каждого человека. Основной груз ответственности за это лежит на системе образования. Поэтому, при проведении модернизации образования большой акцент делается на его качестве и подготовке ученика к творческой деятельности.</w:t>
      </w: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Творческая деятельность требует от человека увлеченности, упорства, умение сосредоточить все свои силы и внимание на том, что делаешь.</w:t>
      </w:r>
    </w:p>
    <w:p w:rsidR="00DC0C50" w:rsidRPr="00B905B2" w:rsidRDefault="00DC0C5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Творчество мы развиваем на всех своих предметах, так как оно  помогает развивать речь, учит думать, правильно направлять</w:t>
      </w:r>
      <w:r w:rsidR="006239A7" w:rsidRPr="00B905B2">
        <w:rPr>
          <w:rFonts w:ascii="Times New Roman" w:hAnsi="Times New Roman" w:cs="Times New Roman"/>
          <w:sz w:val="28"/>
          <w:szCs w:val="28"/>
        </w:rPr>
        <w:t xml:space="preserve"> свои идеи и мысли. Кроме того творческий подход учит работе в группе.</w:t>
      </w:r>
    </w:p>
    <w:p w:rsidR="006239A7" w:rsidRPr="00B905B2" w:rsidRDefault="006239A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39A7" w:rsidRPr="00B905B2" w:rsidRDefault="006239A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Учитель, готовясь к уроку, выбирает технологии, методы и формы в зависимости от темы, класса, уровня подготовленности учащихся.</w:t>
      </w:r>
    </w:p>
    <w:p w:rsidR="006239A7" w:rsidRPr="00B905B2" w:rsidRDefault="006239A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39A7" w:rsidRPr="00B905B2" w:rsidRDefault="006239A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                          Классификация современных образовательных технологий</w:t>
      </w:r>
    </w:p>
    <w:tbl>
      <w:tblPr>
        <w:tblW w:w="10987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801"/>
        <w:gridCol w:w="8186"/>
      </w:tblGrid>
      <w:tr w:rsidR="00AE23DC" w:rsidRPr="00B905B2" w:rsidTr="00AE23DC">
        <w:trPr>
          <w:trHeight w:val="468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Педагогические технологии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Достигаемые результаты</w:t>
            </w:r>
          </w:p>
        </w:tc>
      </w:tr>
      <w:tr w:rsidR="00AE23DC" w:rsidRPr="00B905B2" w:rsidTr="00AE23DC">
        <w:trPr>
          <w:trHeight w:val="660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Проблемное обучение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в учебной деятельности проблемных ситуаций и организация активной самостоятельной деятельности учащихся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</w:tc>
      </w:tr>
      <w:tr w:rsidR="00AE23DC" w:rsidRPr="00B905B2" w:rsidTr="00AE23DC">
        <w:trPr>
          <w:trHeight w:val="732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Разноуровневое обучение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учителя появляется возможность помогать слабому, уделять внимание сильному, реализуется желание сильных учащихся быстрее и глубже продвигаться в образовании. Сильные учащиеся утверждаются в своих способностях, слабые получают возможность испытывать учебный успех, повышается уровень мотивации ученья.</w:t>
            </w:r>
          </w:p>
        </w:tc>
      </w:tr>
      <w:tr w:rsidR="00AE23DC" w:rsidRPr="00B905B2" w:rsidTr="00AE23DC">
        <w:trPr>
          <w:trHeight w:val="410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Проектные методы обучения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данной методике дает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</w:t>
            </w:r>
          </w:p>
        </w:tc>
      </w:tr>
      <w:tr w:rsidR="00AE23DC" w:rsidRPr="00B905B2" w:rsidTr="00AE23DC">
        <w:trPr>
          <w:trHeight w:val="620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Исследовательские методы в обучении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Дает возможность учащимся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</w:t>
            </w: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каждого школьника.</w:t>
            </w:r>
          </w:p>
        </w:tc>
      </w:tr>
      <w:tr w:rsidR="00AE23DC" w:rsidRPr="00B905B2" w:rsidTr="00AE23DC">
        <w:trPr>
          <w:trHeight w:val="588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Лекционно-семинарско-зачетная система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Данная система используется в основном в старшей школе, т.к. это помогает учащимся подготовиться к обучению в ВУЗах. Дает возможность сконцентрировать материал в блоки и преподносить его как единое целое, а контроль проводить по предварительной подготовке учащихся.</w:t>
            </w:r>
          </w:p>
        </w:tc>
      </w:tr>
      <w:tr w:rsidR="00AE23DC" w:rsidRPr="00B905B2" w:rsidTr="00AE23DC">
        <w:trPr>
          <w:trHeight w:val="741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использования в обучении игровых методов: ролевых, деловых, и других видов обучающих игр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кругозора, развитие познавательной деятельности, формирование определенных умений и навыков, необходимых в практической деятельности, развитие общеучебных умений и навыков.</w:t>
            </w:r>
          </w:p>
        </w:tc>
      </w:tr>
      <w:tr w:rsidR="00AE23DC" w:rsidRPr="00B905B2" w:rsidTr="00AE23DC">
        <w:trPr>
          <w:trHeight w:val="582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в сотрудничестве (командная, групповая работа)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трактуется как идея совместной развивающей деятельности взрослых и детей, Суть индивидуального подхода в том, чтобы идти не от учебного предмета, а от ребенка к предмету, идти от тех возможностей, которыми располагает ребенок, применять психолого-педагогические диагностики личности.</w:t>
            </w:r>
          </w:p>
        </w:tc>
      </w:tr>
      <w:tr w:rsidR="00AE23DC" w:rsidRPr="00B905B2" w:rsidTr="00AE23DC">
        <w:trPr>
          <w:trHeight w:val="450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Информационно-коммуникационные технологии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 неограниченное обогащение содержания образования, использование интегрированных курсов, доступ в ИНТЕРНЕТ.</w:t>
            </w:r>
          </w:p>
        </w:tc>
      </w:tr>
      <w:tr w:rsidR="00AE23DC" w:rsidRPr="00B905B2" w:rsidTr="00AE23DC">
        <w:trPr>
          <w:trHeight w:val="870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Здоровьесберегающие технологии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данных технологий позволяют равномерно во время урока распределять различные виды заданий, чередовать мыслительную деятельность с физминутками, определять время подачи сложного учебного материала, выделять время на проведение самостоятельных работ, нормативно применять ТСО, что дает положительные результаты в обучении.</w:t>
            </w:r>
          </w:p>
        </w:tc>
      </w:tr>
      <w:tr w:rsidR="00AE23DC" w:rsidRPr="00B905B2" w:rsidTr="00AE23DC">
        <w:trPr>
          <w:trHeight w:val="702"/>
          <w:tblCellSpacing w:w="0" w:type="dxa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Систему инновационной оценки «портфолио»</w:t>
            </w:r>
          </w:p>
        </w:tc>
        <w:tc>
          <w:tcPr>
            <w:tcW w:w="8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E23DC" w:rsidRPr="00B905B2" w:rsidRDefault="00AE23DC" w:rsidP="00B905B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персонифицированного учета достижений ученика как инструмента педагогической поддержки социального самоопределения, определения траектории индивидуального развития личности.</w:t>
            </w:r>
          </w:p>
        </w:tc>
      </w:tr>
    </w:tbl>
    <w:p w:rsidR="006239A7" w:rsidRPr="00B905B2" w:rsidRDefault="006239A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34573" w:rsidRPr="00B905B2" w:rsidRDefault="008345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34573" w:rsidRPr="00B905B2" w:rsidRDefault="00834573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Наш урок мы построим в форме деловой игры. В ходе  игры мы должны убедится в том, что активные учебные технологии действительно способствуют  приобщению детей к творчеству, делают урок интереснее, а работа детей в группах позволяет достичь поставленных цели и задач.</w:t>
      </w: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34573" w:rsidRPr="00B905B2" w:rsidRDefault="00CB30E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Что же такое д</w:t>
      </w:r>
      <w:r w:rsidR="00834573" w:rsidRPr="00B905B2">
        <w:rPr>
          <w:rFonts w:ascii="Times New Roman" w:hAnsi="Times New Roman" w:cs="Times New Roman"/>
          <w:sz w:val="28"/>
          <w:szCs w:val="28"/>
        </w:rPr>
        <w:t>еловая игра</w:t>
      </w:r>
      <w:r w:rsidRPr="00B905B2">
        <w:rPr>
          <w:rFonts w:ascii="Times New Roman" w:hAnsi="Times New Roman" w:cs="Times New Roman"/>
          <w:sz w:val="28"/>
          <w:szCs w:val="28"/>
        </w:rPr>
        <w:t>? На что должен опираться ребёнок?</w:t>
      </w:r>
    </w:p>
    <w:p w:rsidR="00F551C5" w:rsidRPr="00B905B2" w:rsidRDefault="00834573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Деловая игра</w:t>
      </w:r>
      <w:r w:rsidRPr="00B905B2">
        <w:rPr>
          <w:rFonts w:ascii="Times New Roman" w:hAnsi="Times New Roman" w:cs="Times New Roman"/>
          <w:sz w:val="28"/>
          <w:szCs w:val="28"/>
        </w:rPr>
        <w:t xml:space="preserve"> — средство моделирования разнообразных условий профессиональной деятельности</w:t>
      </w:r>
      <w:r w:rsidR="00CB30E0" w:rsidRPr="00B905B2">
        <w:rPr>
          <w:rFonts w:ascii="Times New Roman" w:hAnsi="Times New Roman" w:cs="Times New Roman"/>
          <w:sz w:val="28"/>
          <w:szCs w:val="28"/>
        </w:rPr>
        <w:t>,</w:t>
      </w:r>
      <w:r w:rsidRPr="00B905B2">
        <w:rPr>
          <w:rFonts w:ascii="Times New Roman" w:hAnsi="Times New Roman" w:cs="Times New Roman"/>
          <w:sz w:val="28"/>
          <w:szCs w:val="28"/>
        </w:rPr>
        <w:t xml:space="preserve">методом поиска новых способов ее выполнения. Деловая игра имитирует различные аспекты человеческой активности и социального взаимодействия. Игра также является методом эффективного обучения, поскольку снимает противоречия между абстрактным характером учебного предмета и реальным характером профессиональной деятельности. Существует много названий и разновидностей деловых игр, которые могут отличаться методикой проведения и поставленными целями: дидактические и </w:t>
      </w:r>
      <w:r w:rsidRPr="00B905B2">
        <w:rPr>
          <w:rFonts w:ascii="Times New Roman" w:hAnsi="Times New Roman" w:cs="Times New Roman"/>
          <w:sz w:val="28"/>
          <w:szCs w:val="28"/>
        </w:rPr>
        <w:lastRenderedPageBreak/>
        <w:t>управленческие игры, ролевые игры, проблемно-ориентированные, организационно-деятельностные игры и др.</w:t>
      </w: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551C5" w:rsidRPr="00B905B2" w:rsidRDefault="00834573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Деловая игра позволяет найти решение сложных проблем путем применения специальных правил обсуждения, стимулирования творческой активности участников</w:t>
      </w:r>
      <w:r w:rsidR="00CB30E0" w:rsidRPr="00B905B2">
        <w:rPr>
          <w:rFonts w:ascii="Times New Roman" w:hAnsi="Times New Roman" w:cs="Times New Roman"/>
          <w:sz w:val="28"/>
          <w:szCs w:val="28"/>
        </w:rPr>
        <w:t>.</w:t>
      </w:r>
    </w:p>
    <w:p w:rsidR="00F551C5" w:rsidRPr="00B905B2" w:rsidRDefault="00A30536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Ряд нововведений не внедряется на предприятии только потому, что у его работников недостаточен уровень ЗУН, отсутствует видимая потребность в его внедрении и недостаточная психологическая подготовка к восприятию и реализации нововведений</w:t>
      </w:r>
    </w:p>
    <w:p w:rsidR="00836045" w:rsidRPr="00B905B2" w:rsidRDefault="0083604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0536" w:rsidRPr="00B905B2" w:rsidRDefault="00A30536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36045" w:rsidRPr="00B905B2" w:rsidRDefault="0083604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 деловой игре выделяют следующие этапы.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Введение в игру.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Разделение участников на группы.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Изучение ситуации.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Обсуждение ситуации в группах. Разработка групповой структуры.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Игровой процесс (анализ ситуации, принятие решения, его оформление).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Подведение итогов игры. Анализ деятельности групп. Оценка эффективности работы участников и групп.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Разбор оптимального варианта.</w:t>
      </w:r>
    </w:p>
    <w:p w:rsidR="00F551C5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Общая дискуссия.</w:t>
      </w: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36045" w:rsidRPr="00B905B2" w:rsidRDefault="0083604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551C5" w:rsidRPr="00B905B2" w:rsidRDefault="00F551C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Введение в игру</w:t>
      </w:r>
      <w:r w:rsidRPr="00B905B2">
        <w:rPr>
          <w:rFonts w:ascii="Times New Roman" w:hAnsi="Times New Roman" w:cs="Times New Roman"/>
          <w:sz w:val="28"/>
          <w:szCs w:val="28"/>
        </w:rPr>
        <w:t>: этот этап помогает участникам понять цель игры и основные правила ее проведения.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Разделение участников на группы</w:t>
      </w:r>
      <w:r w:rsidRPr="00B905B2">
        <w:rPr>
          <w:rFonts w:ascii="Times New Roman" w:hAnsi="Times New Roman" w:cs="Times New Roman"/>
          <w:sz w:val="28"/>
          <w:szCs w:val="28"/>
        </w:rPr>
        <w:t>: оптимальный размер группы – 3-5 человек. Желательно, чтобы участники группы были равны по социальному статусу, интеллектуальному развитию, а также психологически совместимы.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Изучение ситуации</w:t>
      </w:r>
      <w:r w:rsidRPr="00B905B2">
        <w:rPr>
          <w:rFonts w:ascii="Times New Roman" w:hAnsi="Times New Roman" w:cs="Times New Roman"/>
          <w:sz w:val="28"/>
          <w:szCs w:val="28"/>
        </w:rPr>
        <w:t>: для изучения ситуации участники получают необходимую информацию от ведущего, а также обеспечиваются дополнительной информацией (например, правовыми или экономическими документами).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Обсуждение ситуации в группах</w:t>
      </w:r>
      <w:r w:rsidRPr="00B905B2">
        <w:rPr>
          <w:rFonts w:ascii="Times New Roman" w:hAnsi="Times New Roman" w:cs="Times New Roman"/>
          <w:sz w:val="28"/>
          <w:szCs w:val="28"/>
        </w:rPr>
        <w:t>: в процессе этого этапа задача ведущего – управлять работой групп, помогая отстающим группам, консультируя участников по вопросам, возникающим у них в процессе обсуждения. Для содействия в управлении группами ведущий может прибегнуть к помощи наблюдателей (ассистентов, консультантов), которые бы фиксировали особенности поведения участников и помогали бы им эффективно взаимодействовать.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Важным моментом является фактор времени. Конечно, не стоит постоянно напоминать участникам, сколько времени осталось, однако было бы разумно, если в кабинете, где проводится игра, висели часы.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Игровой процесс:</w:t>
      </w:r>
      <w:r w:rsidRPr="00B905B2">
        <w:rPr>
          <w:rFonts w:ascii="Times New Roman" w:hAnsi="Times New Roman" w:cs="Times New Roman"/>
          <w:sz w:val="28"/>
          <w:szCs w:val="28"/>
        </w:rPr>
        <w:t xml:space="preserve"> после изучения ситуации начинается сам процесс игры, заключающийся в продуцировании участниками возможных решений поставленной задачи, их анализе, выработке общего заключения.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Вся информация, отражающая деятельность групп, по необходимости заносится в специальные протоколы, которые после игры обрабатываются и анализируются ведущим и ассистентами.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Например, анализируются стратегии взаимодействия, эффективность взаимодействия, количество выдвинутых решений, степень реалистичности решений и т.д.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Подведение итогов игры:</w:t>
      </w:r>
      <w:r w:rsidRPr="00B905B2">
        <w:rPr>
          <w:rFonts w:ascii="Times New Roman" w:hAnsi="Times New Roman" w:cs="Times New Roman"/>
          <w:sz w:val="28"/>
          <w:szCs w:val="28"/>
        </w:rPr>
        <w:t xml:space="preserve"> на этом этапе проводится анализ деятельности групп и оценка принятых ими решений. Группы сравнивают свою стратегию и стратегию конкурентов, на собственном опыте наблюдают эффективность разных стратегий принятия решений.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Разбор оптимального варианта</w:t>
      </w:r>
      <w:r w:rsidRPr="00B905B2">
        <w:rPr>
          <w:rFonts w:ascii="Times New Roman" w:hAnsi="Times New Roman" w:cs="Times New Roman"/>
          <w:sz w:val="28"/>
          <w:szCs w:val="28"/>
        </w:rPr>
        <w:t>: после анализа деятельности групп важным является вынесение единого, правильного (эффективного) решения конкретной ситуации, соотнесение его с реальными обстоятельствами, обоснование принятия этого решения.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u w:val="single"/>
        </w:rPr>
        <w:t>Общая дискуссия</w:t>
      </w:r>
      <w:r w:rsidRPr="00B905B2">
        <w:rPr>
          <w:rFonts w:ascii="Times New Roman" w:hAnsi="Times New Roman" w:cs="Times New Roman"/>
          <w:sz w:val="28"/>
          <w:szCs w:val="28"/>
        </w:rPr>
        <w:t>: целью дискуссии является закрепление принятого решения, а также заострение внимания участников на возможности переговоров, взаимодействия в решении многих актуальных проблем.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36045" w:rsidRPr="00B905B2" w:rsidRDefault="0083604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Роль ведущего в деловой игре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Роль ведущего при проведении игры весьма многогранна: до игры – он инструктор, в процессе игры – консультант, по ее окончании – судья, и, наконец, – руководитель дискуссии. Все это требует от ведущего соответствующих знаний, умений и навыков.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Ведущий должен чувствовать специфику данной формы групповой работы. Игра – это живое моделирование реально происходящих процессов и ситуаций жизни, и здесь инструкциями и правилами ход игры предусмотреть невозможно. Каждый раз одна и та же игра (по сюжету и правилам) проходит иначе, и главная роль в этом – роль ведущего.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Несмотря на то, что ведущий должен управлять процессом, ему не следует вмешиваться в игру. Следует предоставить участникам допустимую самостоятельность. Лишь в тех случаях, когда игра заходит в тупик, можно дать совет, устранить неясность, но не стоит помогать участникам принимать решения.</w:t>
      </w: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2B0" w:rsidRPr="00B905B2" w:rsidRDefault="002702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Игра должна проходить в атмосфере творчества, эмоционального подъема, психологической безопасности, поскольку она является ценным опытом межличностного и межгруппового взаимодействия, усвоение которого может стать очередным шагом к выработке навыков эффективного существования в социуме.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36045" w:rsidRPr="00B905B2" w:rsidRDefault="0083604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Структура деловой игры.</w:t>
      </w: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 деловой игре рождается взаимодействие в рабочей группе, ярко проступают отношения между членами команды, в открытой форме выступают учебные, личностные, социальные отношения участников игры друг к другу.</w:t>
      </w: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Цель проведения деловой игры – расширить представления учащихся о том или ином событии, получить новые знания в доступной ненавязчивой (игровой) форме, учить детей слушать и слышать друг друга, взаимодействовать и помогать друг другу.</w:t>
      </w: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lastRenderedPageBreak/>
        <w:t>Задачи игр:</w:t>
      </w: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• научиться планировать ответы на заданные классом вопросы, вопросы учителя; </w:t>
      </w: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• развивать проективные умения у учащихся;</w:t>
      </w: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• воспитывать ответственное отношение ко всем заданиям определеннойделовой игры.</w:t>
      </w:r>
    </w:p>
    <w:p w:rsidR="00836045" w:rsidRPr="00B905B2" w:rsidRDefault="00836045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842" w:type="dxa"/>
        <w:tblLook w:val="04A0"/>
      </w:tblPr>
      <w:tblGrid>
        <w:gridCol w:w="3614"/>
        <w:gridCol w:w="3614"/>
        <w:gridCol w:w="3614"/>
      </w:tblGrid>
      <w:tr w:rsidR="00EC66C2" w:rsidRPr="00B905B2" w:rsidTr="00836045">
        <w:trPr>
          <w:trHeight w:val="569"/>
        </w:trPr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Этап игры</w:t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Деятельность участников игры</w:t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</w:tr>
      <w:tr w:rsidR="00EC66C2" w:rsidRPr="00B905B2" w:rsidTr="00836045">
        <w:trPr>
          <w:trHeight w:val="569"/>
        </w:trPr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1 этап – формулируется цель игры и дается необходимая информация</w:t>
            </w: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Четко представить себе проблему или структуру задач, соотнести проблему с поставленной целью</w:t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в малых группах (командах). Лучше предложить участникам игры самостоятельно выбрать проблему и группу.</w:t>
            </w:r>
          </w:p>
        </w:tc>
      </w:tr>
      <w:tr w:rsidR="00EC66C2" w:rsidRPr="00B905B2" w:rsidTr="00836045">
        <w:trPr>
          <w:trHeight w:val="3407"/>
        </w:trPr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2 этап – самостоятельная работа слушателей в командах</w:t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Вникают в проблему, пытаются понять ее, вырабатывают навыки к анализу ситуации и проявляют способности личности. Коллективное обсуждение: используется практический опыт, уточняются позиции, вырабатываются выводы или решения путем соглашения. Возможно существование отдельной точки зрения кого-либо из участников</w:t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Оказывает помощь</w:t>
            </w:r>
          </w:p>
        </w:tc>
      </w:tr>
      <w:tr w:rsidR="00EC66C2" w:rsidRPr="00B905B2" w:rsidTr="00836045">
        <w:trPr>
          <w:trHeight w:val="2835"/>
        </w:trPr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3 этап – межгрупповая дискуссия</w:t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Каждая группа предлагает свой вариант разрешения рассматриваемой проблемы. Участники других групп выступают в качестве оппонентов: задают вопросы, выступают с критическими замечаниями или в поддержку проекта</w:t>
            </w:r>
          </w:p>
        </w:tc>
        <w:tc>
          <w:tcPr>
            <w:tcW w:w="3614" w:type="dxa"/>
          </w:tcPr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управляет дискуссией, при помощи наводящих вопросов старается привести к правильному решению проблемы.</w:t>
            </w:r>
          </w:p>
          <w:p w:rsidR="00EC66C2" w:rsidRPr="00B905B2" w:rsidRDefault="00EC66C2" w:rsidP="00B905B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905B2">
              <w:rPr>
                <w:rFonts w:ascii="Times New Roman" w:hAnsi="Times New Roman" w:cs="Times New Roman"/>
                <w:sz w:val="28"/>
                <w:szCs w:val="28"/>
              </w:rPr>
              <w:t>Запрещено: высказывать свою точку зрения, связанную с анализом ситуации или проблемы</w:t>
            </w:r>
          </w:p>
        </w:tc>
      </w:tr>
    </w:tbl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F2DB0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              В деловой игре хорошо срабатывает здоровьесберегающий фактор.</w:t>
      </w: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Преимущества деловых игр по сравнению с традиционным обучением </w:t>
      </w: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Специфика обучающих возможностей деловой игры как метода активного обучения в сравнении с традиционными играми состоит в следующем: </w:t>
      </w: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1)«В игре воссоздаются основные закономерности движения профессиональной деятельности и профессионального мышления на материале динамически порождаемых и разрешаемых совместными усилиями участников учебных ситуаций» </w:t>
      </w: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lastRenderedPageBreak/>
        <w:t xml:space="preserve">2)Иными словами, «процесс обучения максимально приближен к реальной практической деятельности руководителей и специалистов. Это достигается путем использования в деловых играх моделей реальных социально-экономических отношений» </w:t>
      </w: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3)«Метод деловых игр представляет собой не что иное, как специально организованную деятельность по операционализации теоретических знаний, переводу их в деятельностный контекст. То, что в традиционных методах обучения «отдается на откуп» каждому учащемуся без учета его готовности и способности осуществить требуемое преобразование, в деловой игре приобретает статус метода… Происходит не механическое накопление информации, а деятельностное</w:t>
      </w:r>
      <w:r w:rsidR="00B905B2" w:rsidRPr="00B905B2">
        <w:rPr>
          <w:rFonts w:ascii="Times New Roman" w:hAnsi="Times New Roman" w:cs="Times New Roman"/>
          <w:sz w:val="28"/>
          <w:szCs w:val="28"/>
        </w:rPr>
        <w:t xml:space="preserve"> </w:t>
      </w:r>
      <w:r w:rsidRPr="00B905B2">
        <w:rPr>
          <w:rFonts w:ascii="Times New Roman" w:hAnsi="Times New Roman" w:cs="Times New Roman"/>
          <w:sz w:val="28"/>
          <w:szCs w:val="28"/>
        </w:rPr>
        <w:t>распредмечивание какой-то сферы человеческой реальности».</w:t>
      </w:r>
    </w:p>
    <w:p w:rsidR="006149BB" w:rsidRPr="00B905B2" w:rsidRDefault="006149B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Раздаточные материалы к деловой игре.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Описание деловой игры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Методические рекомендации для участника деловой игры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Справочные материалы и таблицы, необходимые для обработки информации и подготовки соответствующего решения.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Исходная информация может быть дана как на занятии, так и заранее. Лучше заранее, т.к. не затрачивается время на ознакомление с информацией. Педагог должен объяснить особенности игры, порядок проведения и обсуждения, объяснить критерии оценки результатов деловой игры, т.к. в ходе работы в малых группах игра носит состязательный характер.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Непредсказуемость деловой игры делает ее специфической формой познавательной деятельности. Технология игровой деятельности представляет собой определенную последовательность действий, операций педагога по отбору, разработке, подготовке игр, включению детей в игровую деятельность, осуществлению самой игры, подведению ее итогов. В процессе игры учащийся осваивает опыт жизни и социальные отношения, развивается личность в целом.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0536" w:rsidRPr="00B905B2" w:rsidRDefault="00A30536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Урок - деловая игра “</w:t>
      </w:r>
      <w:r w:rsidR="00A30536" w:rsidRPr="00B905B2">
        <w:rPr>
          <w:rFonts w:ascii="Times New Roman" w:hAnsi="Times New Roman" w:cs="Times New Roman"/>
          <w:sz w:val="28"/>
          <w:szCs w:val="28"/>
        </w:rPr>
        <w:t xml:space="preserve">Развитие речи </w:t>
      </w:r>
      <w:r w:rsidRPr="00B905B2">
        <w:rPr>
          <w:rFonts w:ascii="Times New Roman" w:hAnsi="Times New Roman" w:cs="Times New Roman"/>
          <w:sz w:val="28"/>
          <w:szCs w:val="28"/>
        </w:rPr>
        <w:t>”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Тема урока</w:t>
      </w:r>
      <w:r w:rsidRPr="00B905B2">
        <w:rPr>
          <w:rFonts w:ascii="Times New Roman" w:hAnsi="Times New Roman" w:cs="Times New Roman"/>
          <w:sz w:val="28"/>
          <w:szCs w:val="28"/>
        </w:rPr>
        <w:t xml:space="preserve">: </w:t>
      </w:r>
      <w:r w:rsidR="00E67F23" w:rsidRPr="00B905B2">
        <w:rPr>
          <w:rFonts w:ascii="Times New Roman" w:hAnsi="Times New Roman" w:cs="Times New Roman"/>
          <w:sz w:val="28"/>
          <w:szCs w:val="28"/>
        </w:rPr>
        <w:t>сочинение по отрывкам текста.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Тип урока</w:t>
      </w:r>
      <w:r w:rsidRPr="00B905B2">
        <w:rPr>
          <w:rFonts w:ascii="Times New Roman" w:hAnsi="Times New Roman" w:cs="Times New Roman"/>
          <w:sz w:val="28"/>
          <w:szCs w:val="28"/>
        </w:rPr>
        <w:t>: обобщение и систематизация знаний</w:t>
      </w:r>
      <w:r w:rsidR="00E67F23" w:rsidRPr="00B905B2">
        <w:rPr>
          <w:rFonts w:ascii="Times New Roman" w:hAnsi="Times New Roman" w:cs="Times New Roman"/>
          <w:sz w:val="28"/>
          <w:szCs w:val="28"/>
        </w:rPr>
        <w:t>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Форма проведения</w:t>
      </w:r>
      <w:r w:rsidRPr="00B905B2">
        <w:rPr>
          <w:rFonts w:ascii="Times New Roman" w:hAnsi="Times New Roman" w:cs="Times New Roman"/>
          <w:sz w:val="28"/>
          <w:szCs w:val="28"/>
        </w:rPr>
        <w:t>: деловая игра.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Цели урока: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B905B2">
        <w:rPr>
          <w:rFonts w:ascii="Times New Roman" w:hAnsi="Times New Roman" w:cs="Times New Roman"/>
          <w:sz w:val="28"/>
          <w:szCs w:val="28"/>
        </w:rPr>
        <w:t xml:space="preserve"> в игровой форме организовать деятельность учащихся по обобщению и систематизации</w:t>
      </w:r>
      <w:r w:rsidR="00E67F23" w:rsidRPr="00B905B2">
        <w:rPr>
          <w:rFonts w:ascii="Times New Roman" w:hAnsi="Times New Roman" w:cs="Times New Roman"/>
          <w:sz w:val="28"/>
          <w:szCs w:val="28"/>
        </w:rPr>
        <w:t>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B905B2">
        <w:rPr>
          <w:rFonts w:ascii="Times New Roman" w:hAnsi="Times New Roman" w:cs="Times New Roman"/>
          <w:sz w:val="28"/>
          <w:szCs w:val="28"/>
        </w:rPr>
        <w:t>: создать условия для развития у школьников умение формулировать проблемы, предлагать пути их решения; создать условия для развития умения формулировать собственную точку зрения, высказывать и аргументировать ее; развивать способность к анализу и обобщению, самоконтролю и самооценке;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B905B2">
        <w:rPr>
          <w:rFonts w:ascii="Times New Roman" w:hAnsi="Times New Roman" w:cs="Times New Roman"/>
          <w:sz w:val="28"/>
          <w:szCs w:val="28"/>
        </w:rPr>
        <w:t>: содействовать развитию умения общаться между собой; помочь учащимся осознать ценность совместной деятельности.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lastRenderedPageBreak/>
        <w:t>Идея урока.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Ученикам предлагается следующая ситуация деловой игры: “</w:t>
      </w:r>
      <w:r w:rsidR="00E67F23" w:rsidRPr="00B905B2">
        <w:rPr>
          <w:rFonts w:ascii="Times New Roman" w:hAnsi="Times New Roman" w:cs="Times New Roman"/>
          <w:sz w:val="28"/>
          <w:szCs w:val="28"/>
        </w:rPr>
        <w:t xml:space="preserve"> Восстановить части текста, чтобы редактор газ</w:t>
      </w:r>
      <w:r w:rsidR="00AB6CB6" w:rsidRPr="00B905B2">
        <w:rPr>
          <w:rFonts w:ascii="Times New Roman" w:hAnsi="Times New Roman" w:cs="Times New Roman"/>
          <w:sz w:val="28"/>
          <w:szCs w:val="28"/>
        </w:rPr>
        <w:t>еты мог издать очередной номер, а</w:t>
      </w:r>
      <w:r w:rsidR="00E67F23" w:rsidRPr="00B905B2">
        <w:rPr>
          <w:rFonts w:ascii="Times New Roman" w:hAnsi="Times New Roman" w:cs="Times New Roman"/>
          <w:sz w:val="28"/>
          <w:szCs w:val="28"/>
        </w:rPr>
        <w:t xml:space="preserve"> читатель вовремя получил газету</w:t>
      </w:r>
      <w:r w:rsidRPr="00B905B2">
        <w:rPr>
          <w:rFonts w:ascii="Times New Roman" w:hAnsi="Times New Roman" w:cs="Times New Roman"/>
          <w:sz w:val="28"/>
          <w:szCs w:val="28"/>
        </w:rPr>
        <w:t>”.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6CB6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Задание 1 –</w:t>
      </w:r>
      <w:r w:rsidR="00AB6CB6" w:rsidRPr="00B905B2">
        <w:rPr>
          <w:rFonts w:ascii="Times New Roman" w:hAnsi="Times New Roman" w:cs="Times New Roman"/>
          <w:sz w:val="28"/>
          <w:szCs w:val="28"/>
        </w:rPr>
        <w:t xml:space="preserve"> Просклонять данные существительные, закрепив умение определять безударное окончание у сущ., прилагательных.</w:t>
      </w:r>
    </w:p>
    <w:p w:rsidR="00AB6CB6" w:rsidRPr="00B905B2" w:rsidRDefault="00D6617C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                  -правильно определить окончания глаголов.</w:t>
      </w:r>
    </w:p>
    <w:p w:rsidR="00AB6CB6" w:rsidRPr="00B905B2" w:rsidRDefault="00AB6CB6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6CB6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Задание 2 –</w:t>
      </w:r>
      <w:r w:rsidR="00AB6CB6" w:rsidRPr="00B905B2">
        <w:rPr>
          <w:rFonts w:ascii="Times New Roman" w:hAnsi="Times New Roman" w:cs="Times New Roman"/>
          <w:sz w:val="28"/>
          <w:szCs w:val="28"/>
        </w:rPr>
        <w:t xml:space="preserve"> Составление текста, используя данные слова и применяя свои 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 конце выполнения задания учен</w:t>
      </w:r>
      <w:r w:rsidR="00AB6CB6" w:rsidRPr="00B905B2">
        <w:rPr>
          <w:rFonts w:ascii="Times New Roman" w:hAnsi="Times New Roman" w:cs="Times New Roman"/>
          <w:sz w:val="28"/>
          <w:szCs w:val="28"/>
        </w:rPr>
        <w:t>ики должны представить вариант текста</w:t>
      </w:r>
      <w:r w:rsidRPr="00B905B2">
        <w:rPr>
          <w:rFonts w:ascii="Times New Roman" w:hAnsi="Times New Roman" w:cs="Times New Roman"/>
          <w:sz w:val="28"/>
          <w:szCs w:val="28"/>
        </w:rPr>
        <w:t xml:space="preserve"> с обоснованием, почему они предлагают именно такой вариант.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Организация урока.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Рабочая группа разбивается на несколько игровых групп по 3-4 человека в каждой. Один из членов группы выбирается на роль</w:t>
      </w:r>
      <w:r w:rsidR="00AB6CB6" w:rsidRPr="00B905B2">
        <w:rPr>
          <w:rFonts w:ascii="Times New Roman" w:hAnsi="Times New Roman" w:cs="Times New Roman"/>
          <w:sz w:val="28"/>
          <w:szCs w:val="28"/>
        </w:rPr>
        <w:t xml:space="preserve"> редактора, </w:t>
      </w:r>
      <w:r w:rsidRPr="00B905B2">
        <w:rPr>
          <w:rFonts w:ascii="Times New Roman" w:hAnsi="Times New Roman" w:cs="Times New Roman"/>
          <w:sz w:val="28"/>
          <w:szCs w:val="28"/>
        </w:rPr>
        <w:t>остальные выступают в роли</w:t>
      </w:r>
      <w:r w:rsidR="00AB6CB6" w:rsidRPr="00B905B2">
        <w:rPr>
          <w:rFonts w:ascii="Times New Roman" w:hAnsi="Times New Roman" w:cs="Times New Roman"/>
          <w:sz w:val="28"/>
          <w:szCs w:val="28"/>
        </w:rPr>
        <w:t xml:space="preserve"> корреспондентов</w:t>
      </w:r>
      <w:r w:rsidRPr="00B905B2">
        <w:rPr>
          <w:rFonts w:ascii="Times New Roman" w:hAnsi="Times New Roman" w:cs="Times New Roman"/>
          <w:sz w:val="28"/>
          <w:szCs w:val="28"/>
        </w:rPr>
        <w:t xml:space="preserve">. </w:t>
      </w:r>
      <w:r w:rsidR="00AB6CB6" w:rsidRPr="00B905B2">
        <w:rPr>
          <w:rFonts w:ascii="Times New Roman" w:hAnsi="Times New Roman" w:cs="Times New Roman"/>
          <w:sz w:val="28"/>
          <w:szCs w:val="28"/>
        </w:rPr>
        <w:t>Группа экспертов наблюдают за ходом работы.</w:t>
      </w:r>
    </w:p>
    <w:p w:rsidR="00AB6CB6" w:rsidRPr="00B905B2" w:rsidRDefault="00AB6CB6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Оснащение урока.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6CB6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Каждая игровая группа должна иметь листочки с правилами игры, системой оценивания, карточки с</w:t>
      </w:r>
      <w:r w:rsidR="00AB6CB6" w:rsidRPr="00B905B2">
        <w:rPr>
          <w:rFonts w:ascii="Times New Roman" w:hAnsi="Times New Roman" w:cs="Times New Roman"/>
          <w:sz w:val="28"/>
          <w:szCs w:val="28"/>
        </w:rPr>
        <w:t xml:space="preserve"> предложенным набором слов</w:t>
      </w:r>
      <w:r w:rsidRPr="00B905B2">
        <w:rPr>
          <w:rFonts w:ascii="Times New Roman" w:hAnsi="Times New Roman" w:cs="Times New Roman"/>
          <w:sz w:val="28"/>
          <w:szCs w:val="28"/>
        </w:rPr>
        <w:t>, карточки с</w:t>
      </w:r>
      <w:r w:rsidR="00AB6CB6" w:rsidRPr="00B905B2">
        <w:rPr>
          <w:rFonts w:ascii="Times New Roman" w:hAnsi="Times New Roman" w:cs="Times New Roman"/>
          <w:sz w:val="28"/>
          <w:szCs w:val="28"/>
        </w:rPr>
        <w:t xml:space="preserve"> текстом.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Эксперты должны иметь листочки с правилами игры, системой оценивания</w:t>
      </w:r>
      <w:r w:rsidR="00AB6CB6" w:rsidRPr="00B905B2">
        <w:rPr>
          <w:rFonts w:ascii="Times New Roman" w:hAnsi="Times New Roman" w:cs="Times New Roman"/>
          <w:sz w:val="28"/>
          <w:szCs w:val="28"/>
        </w:rPr>
        <w:t>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Правила игры.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Игра проходит в форме соревнования между игровыми группами, задача которых – набрать максимальное количество баллов, которые начисляются за правильно выполненные задания и тактичное поведение во время игры.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Игроки могут обращаться за консультацией к экспертам. Ведущий может влиять на ход игры, участвовать в дискуссии, подавая реплики и задавая вопросы. Роль учителя в игре должна быть минимальной. В хорошо подготовленной деловой игре учитель в основном действует до начала игры. Чем меньше он вмешивается в процесс игры, тем больше в ней элементов саморегулирования и взаимоконтроля учащихся, тем выше обучающая ценность игры.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По окончании игры подсчитываются общие баллы, набранные группами за всю игру, и за определенную сумму баллов (которую устанавливается ведущий) каждый игрок получает положительную оценку.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Система оценивания.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Правильность выполнения заданий оценивается по следующим критериям: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Задание 1:</w:t>
      </w:r>
    </w:p>
    <w:p w:rsidR="00EC66C2" w:rsidRPr="00B905B2" w:rsidRDefault="00D6617C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Знание правил определения окончаний;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правильность;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lastRenderedPageBreak/>
        <w:t>аккуратность;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Задание 2: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D6617C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правильное составление текста;</w:t>
      </w:r>
      <w:r w:rsidR="00EC66C2" w:rsidRPr="00B905B2">
        <w:rPr>
          <w:rFonts w:ascii="Times New Roman" w:hAnsi="Times New Roman" w:cs="Times New Roman"/>
          <w:sz w:val="28"/>
          <w:szCs w:val="28"/>
        </w:rPr>
        <w:t>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культура речи;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краткость;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логичность и убедительность;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умение заинтересовать слушателей.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Максимальное количество баллов за выполнение каждого из заданий – 5 баллов.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Поведение участников игры оценивается по следующим критериям: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взаимопомощь в группе;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умение общаться с коллегами;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умение организовать работу в группе;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умение уложиться во времени при решении задач;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умение слушать выступление своего докладчика и докладчика другой группы.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Количество баллов, которое начисляется за тактичное поведение во время игры, - 5, и еще несколько баллов могут быть добавлены на усмотрение ведущего и экспертов.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За нарушение дисциплины взимаются штрафы: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каждое замечание ведущего или эксперта-консультанта – 1 балл;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несоблюдение правил игры – 2 балла;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грубое нарушение – до 5 баллов.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План урока.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Подготовительный этап – 2 мин.</w:t>
      </w:r>
    </w:p>
    <w:p w:rsidR="00EC66C2" w:rsidRPr="00B905B2" w:rsidRDefault="00D6617C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Выполнение заданий</w:t>
      </w:r>
      <w:r w:rsidR="00EC66C2" w:rsidRPr="00B905B2">
        <w:rPr>
          <w:rFonts w:ascii="Times New Roman" w:hAnsi="Times New Roman" w:cs="Times New Roman"/>
          <w:sz w:val="28"/>
          <w:szCs w:val="28"/>
        </w:rPr>
        <w:t>– 10 мин.</w:t>
      </w:r>
    </w:p>
    <w:p w:rsidR="00D6617C" w:rsidRPr="00B905B2" w:rsidRDefault="00D6617C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Составление текста</w:t>
      </w:r>
      <w:r w:rsidR="00EC66C2" w:rsidRPr="00B905B2">
        <w:rPr>
          <w:rFonts w:ascii="Times New Roman" w:hAnsi="Times New Roman" w:cs="Times New Roman"/>
          <w:sz w:val="28"/>
          <w:szCs w:val="28"/>
        </w:rPr>
        <w:t>– 30 мин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Подведение итогов урока – 3 мин.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Ход урока.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Участники занимают места в зависимости от распределенных ранее ролей: игровые группы, эксперты-консультанты, ведущий.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D6617C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1.</w:t>
      </w:r>
      <w:r w:rsidR="00EC66C2" w:rsidRPr="00B905B2">
        <w:rPr>
          <w:rFonts w:ascii="Times New Roman" w:hAnsi="Times New Roman" w:cs="Times New Roman"/>
          <w:sz w:val="28"/>
          <w:szCs w:val="28"/>
        </w:rPr>
        <w:t>Ведущий сообщает участникам дидактическую цель игры.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Ведущий. Каждая из ваших групп организовала общество с ограниченной ответственностью. Дайте, пожалуйста название </w:t>
      </w:r>
      <w:r w:rsidR="00D6617C" w:rsidRPr="00B905B2">
        <w:rPr>
          <w:rFonts w:ascii="Times New Roman" w:hAnsi="Times New Roman" w:cs="Times New Roman"/>
          <w:sz w:val="28"/>
          <w:szCs w:val="28"/>
        </w:rPr>
        <w:t>своей газете.</w:t>
      </w:r>
    </w:p>
    <w:p w:rsidR="00D6617C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Ребята придумывают названия</w:t>
      </w:r>
      <w:r w:rsidR="00D6617C" w:rsidRPr="00B905B2">
        <w:rPr>
          <w:rFonts w:ascii="Times New Roman" w:hAnsi="Times New Roman" w:cs="Times New Roman"/>
          <w:sz w:val="28"/>
          <w:szCs w:val="28"/>
        </w:rPr>
        <w:t>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Ведущий. У вас начинается рабочий день. Пока</w:t>
      </w:r>
      <w:r w:rsidR="00D6617C" w:rsidRPr="00B905B2">
        <w:rPr>
          <w:rFonts w:ascii="Times New Roman" w:hAnsi="Times New Roman" w:cs="Times New Roman"/>
          <w:sz w:val="28"/>
          <w:szCs w:val="28"/>
        </w:rPr>
        <w:t xml:space="preserve"> не пришли по электронной почте тексты</w:t>
      </w:r>
      <w:r w:rsidRPr="00B905B2">
        <w:rPr>
          <w:rFonts w:ascii="Times New Roman" w:hAnsi="Times New Roman" w:cs="Times New Roman"/>
          <w:sz w:val="28"/>
          <w:szCs w:val="28"/>
        </w:rPr>
        <w:t xml:space="preserve">, можно провести свободное время с пользой - попробовать </w:t>
      </w:r>
      <w:r w:rsidR="00D6617C" w:rsidRPr="00B905B2">
        <w:rPr>
          <w:rFonts w:ascii="Times New Roman" w:hAnsi="Times New Roman" w:cs="Times New Roman"/>
          <w:sz w:val="28"/>
          <w:szCs w:val="28"/>
        </w:rPr>
        <w:t>выполнить задания, которые в дальнейшем помогут составить текст.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2.</w:t>
      </w:r>
      <w:r w:rsidR="00D6617C" w:rsidRPr="00B905B2">
        <w:rPr>
          <w:rFonts w:ascii="Times New Roman" w:hAnsi="Times New Roman" w:cs="Times New Roman"/>
          <w:sz w:val="28"/>
          <w:szCs w:val="28"/>
        </w:rPr>
        <w:t>Выполнение заданий</w:t>
      </w:r>
      <w:r w:rsidRPr="00B905B2">
        <w:rPr>
          <w:rFonts w:ascii="Times New Roman" w:hAnsi="Times New Roman" w:cs="Times New Roman"/>
          <w:sz w:val="28"/>
          <w:szCs w:val="28"/>
        </w:rPr>
        <w:t>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Команды получают листы с</w:t>
      </w:r>
      <w:r w:rsidR="00B905B2" w:rsidRPr="00B905B2">
        <w:rPr>
          <w:rFonts w:ascii="Times New Roman" w:hAnsi="Times New Roman" w:cs="Times New Roman"/>
          <w:sz w:val="28"/>
          <w:szCs w:val="28"/>
        </w:rPr>
        <w:t xml:space="preserve"> </w:t>
      </w:r>
      <w:r w:rsidR="00D6617C" w:rsidRPr="00B905B2">
        <w:rPr>
          <w:rFonts w:ascii="Times New Roman" w:hAnsi="Times New Roman" w:cs="Times New Roman"/>
          <w:sz w:val="28"/>
          <w:szCs w:val="28"/>
        </w:rPr>
        <w:t>заданиями</w:t>
      </w:r>
      <w:r w:rsidRPr="00B905B2">
        <w:rPr>
          <w:rFonts w:ascii="Times New Roman" w:hAnsi="Times New Roman" w:cs="Times New Roman"/>
          <w:sz w:val="28"/>
          <w:szCs w:val="28"/>
        </w:rPr>
        <w:t xml:space="preserve">. По истечении времени, отведенного на выполнение данного задания, ведущий сообщает о завершении этапа. Свои решения </w:t>
      </w:r>
      <w:r w:rsidRPr="00B905B2">
        <w:rPr>
          <w:rFonts w:ascii="Times New Roman" w:hAnsi="Times New Roman" w:cs="Times New Roman"/>
          <w:sz w:val="28"/>
          <w:szCs w:val="28"/>
        </w:rPr>
        <w:lastRenderedPageBreak/>
        <w:t>команды передают экспертам, которые во время выполнения игроками задания следующего этапа проверяют и оценивают работу каждой из команд.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3. </w:t>
      </w:r>
      <w:r w:rsidR="00D6617C" w:rsidRPr="00B905B2">
        <w:rPr>
          <w:rFonts w:ascii="Times New Roman" w:hAnsi="Times New Roman" w:cs="Times New Roman"/>
          <w:sz w:val="28"/>
          <w:szCs w:val="28"/>
        </w:rPr>
        <w:t>Составление текста.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6617C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Ведущий. В вашу </w:t>
      </w:r>
      <w:r w:rsidR="00D6617C" w:rsidRPr="00B905B2">
        <w:rPr>
          <w:rFonts w:ascii="Times New Roman" w:hAnsi="Times New Roman" w:cs="Times New Roman"/>
          <w:sz w:val="28"/>
          <w:szCs w:val="28"/>
        </w:rPr>
        <w:t xml:space="preserve">редакцию </w:t>
      </w:r>
      <w:r w:rsidRPr="00B905B2">
        <w:rPr>
          <w:rFonts w:ascii="Times New Roman" w:hAnsi="Times New Roman" w:cs="Times New Roman"/>
          <w:sz w:val="28"/>
          <w:szCs w:val="28"/>
        </w:rPr>
        <w:t xml:space="preserve">поступил заказ. Заказчик просит вас </w:t>
      </w:r>
      <w:r w:rsidR="00D6617C" w:rsidRPr="00B905B2">
        <w:rPr>
          <w:rFonts w:ascii="Times New Roman" w:hAnsi="Times New Roman" w:cs="Times New Roman"/>
          <w:sz w:val="28"/>
          <w:szCs w:val="28"/>
        </w:rPr>
        <w:t>восстановить испорченный текст. В рассказе 3 части. В каждой части не более 8 предложений.</w:t>
      </w:r>
      <w:r w:rsidR="00DD7273" w:rsidRPr="00B905B2">
        <w:rPr>
          <w:rFonts w:ascii="Times New Roman" w:hAnsi="Times New Roman" w:cs="Times New Roman"/>
          <w:sz w:val="28"/>
          <w:szCs w:val="28"/>
        </w:rPr>
        <w:t xml:space="preserve"> В тексте  - 90 слов.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Каждая команда получает</w:t>
      </w:r>
      <w:r w:rsidR="00DD7273" w:rsidRPr="00B905B2">
        <w:rPr>
          <w:rFonts w:ascii="Times New Roman" w:hAnsi="Times New Roman" w:cs="Times New Roman"/>
          <w:sz w:val="28"/>
          <w:szCs w:val="28"/>
        </w:rPr>
        <w:t xml:space="preserve"> отрывок текста.</w:t>
      </w:r>
      <w:r w:rsidRPr="00B905B2">
        <w:rPr>
          <w:rFonts w:ascii="Times New Roman" w:hAnsi="Times New Roman" w:cs="Times New Roman"/>
          <w:sz w:val="28"/>
          <w:szCs w:val="28"/>
        </w:rPr>
        <w:t xml:space="preserve">. Игроки должны подготовиться к тому, чтобы </w:t>
      </w:r>
      <w:r w:rsidR="00DD7273" w:rsidRPr="00B905B2">
        <w:rPr>
          <w:rFonts w:ascii="Times New Roman" w:hAnsi="Times New Roman" w:cs="Times New Roman"/>
          <w:sz w:val="28"/>
          <w:szCs w:val="28"/>
        </w:rPr>
        <w:t xml:space="preserve"> правильно и выразительно прочитать имеющийся отрывок, а используя предложенные в заданиях слова правильно составить предложения и расположить их в нужном порядке.</w:t>
      </w: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4. Подведение итогов урока.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Ведущий дает общую оценку всем участникам игры и каждому в отдельности; разбирает весь ход игры, акцентируя внимание на удачных и неудачных решениях; оценивает общую манеру поведения участников игры – интерес, взаимопомощь, нестандартность мышления, дисциплину и т.д. Кроме того, желательно, чтобы сами игроки высказали свое мнение об игре – о ее содержании, организации, а также внесли предложения по ее усовершенствованию.</w:t>
      </w: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7273" w:rsidRPr="00B905B2" w:rsidRDefault="00DD7273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66C2" w:rsidRPr="00B905B2" w:rsidRDefault="00EC66C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Литература</w:t>
      </w:r>
      <w:r w:rsidR="004F2DB0" w:rsidRPr="00B905B2">
        <w:rPr>
          <w:rFonts w:ascii="Times New Roman" w:hAnsi="Times New Roman" w:cs="Times New Roman"/>
          <w:sz w:val="28"/>
          <w:szCs w:val="28"/>
        </w:rPr>
        <w:t>:</w:t>
      </w:r>
    </w:p>
    <w:p w:rsidR="00EC66C2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-Статья из журнала «Начальная школа + -, до и после» № 7 за 2006 год, В. А. Трайнев «Деловые игры в учебном процессе», «Деловые игры как способ диагностики и совершенствования личности ребенка» - методические рекомендации за 1990 год.</w:t>
      </w:r>
    </w:p>
    <w:p w:rsidR="00EC66C2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-</w:t>
      </w:r>
      <w:r w:rsidR="00EC66C2" w:rsidRPr="00B905B2">
        <w:rPr>
          <w:rFonts w:ascii="Times New Roman" w:hAnsi="Times New Roman" w:cs="Times New Roman"/>
          <w:sz w:val="28"/>
          <w:szCs w:val="28"/>
        </w:rPr>
        <w:t>Якимнская И.С. Принцип активности педагогической психологии // Вопросы психологии.- 1989. № 6.</w:t>
      </w:r>
    </w:p>
    <w:p w:rsidR="00EC66C2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-</w:t>
      </w:r>
      <w:r w:rsidR="00EC66C2" w:rsidRPr="00B905B2">
        <w:rPr>
          <w:rFonts w:ascii="Times New Roman" w:hAnsi="Times New Roman" w:cs="Times New Roman"/>
          <w:sz w:val="28"/>
          <w:szCs w:val="28"/>
        </w:rPr>
        <w:t>Крюкова Е.А. Игра в системе личностно-развивающих технологий // Герялт (Просвещение). – 1998. - №1.</w:t>
      </w:r>
    </w:p>
    <w:p w:rsidR="00EC66C2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-</w:t>
      </w:r>
      <w:r w:rsidR="00EC66C2" w:rsidRPr="00B905B2">
        <w:rPr>
          <w:rFonts w:ascii="Times New Roman" w:hAnsi="Times New Roman" w:cs="Times New Roman"/>
          <w:sz w:val="28"/>
          <w:szCs w:val="28"/>
        </w:rPr>
        <w:t>Аникеева Н.П. Воспитание игрой: Кн. Для учителя.- М.: Новосибирск, 1994.- 144с.</w:t>
      </w:r>
    </w:p>
    <w:p w:rsidR="00EC66C2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-</w:t>
      </w:r>
      <w:r w:rsidR="00EC66C2" w:rsidRPr="00B905B2">
        <w:rPr>
          <w:rFonts w:ascii="Times New Roman" w:hAnsi="Times New Roman" w:cs="Times New Roman"/>
          <w:sz w:val="28"/>
          <w:szCs w:val="28"/>
        </w:rPr>
        <w:t>Арутюнов Ю.С. Методологические вопросы деловых игр // Применение активных методов обучения: Тез. Докл.научно-техн. Школы-семинара.- Л., 1987.- С.85</w:t>
      </w:r>
    </w:p>
    <w:p w:rsidR="003A4DE2" w:rsidRPr="00B905B2" w:rsidRDefault="004F2DB0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-</w:t>
      </w:r>
      <w:r w:rsidR="00EC66C2" w:rsidRPr="00B905B2">
        <w:rPr>
          <w:rFonts w:ascii="Times New Roman" w:hAnsi="Times New Roman" w:cs="Times New Roman"/>
          <w:sz w:val="28"/>
          <w:szCs w:val="28"/>
        </w:rPr>
        <w:t>Польщикова О.Н. Деловая игра на уроке информатики. .// Информатика и образование., - 2003 -№3.</w:t>
      </w:r>
    </w:p>
    <w:p w:rsidR="003A4DE2" w:rsidRPr="00B905B2" w:rsidRDefault="003A4DE2" w:rsidP="00B905B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- </w:t>
      </w:r>
      <w:r w:rsidRPr="00B905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Платов В.Я.</w:t>
      </w:r>
      <w:r w:rsidRPr="00B90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Деловые игры: разработка, организация и проведение: Учебник.— М.: Профиздат, 1991. – 156 с. </w:t>
      </w:r>
    </w:p>
    <w:p w:rsidR="003A4DE2" w:rsidRPr="00B905B2" w:rsidRDefault="003A4DE2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Селевко Г.К. Современные образовательные технологии: Учебное пособие. - М.: Народное образование, 1998. - 256 с.</w:t>
      </w:r>
      <w:r w:rsidRPr="00B905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A4DE2" w:rsidRPr="00B905B2" w:rsidRDefault="003A4DE2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Задание №1. Вставь нужные окончания, подчёркнутые существительные просклоняй.</w:t>
      </w:r>
    </w:p>
    <w:p w:rsidR="00206487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Луч солнц…, на  жёлт… листья, все в  золот…, желте… листья.</w:t>
      </w:r>
    </w:p>
    <w:p w:rsidR="00206487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Pr="00B905B2" w:rsidRDefault="0068642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Pr="00B905B2" w:rsidRDefault="0068642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Pr="00B905B2" w:rsidRDefault="0068642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Задание№ </w:t>
      </w:r>
      <w:r w:rsidR="0068642B" w:rsidRPr="00B905B2">
        <w:rPr>
          <w:rFonts w:ascii="Times New Roman" w:hAnsi="Times New Roman" w:cs="Times New Roman"/>
          <w:sz w:val="28"/>
          <w:szCs w:val="28"/>
        </w:rPr>
        <w:t>2.Составь</w:t>
      </w:r>
      <w:r w:rsidRPr="00B905B2">
        <w:rPr>
          <w:rFonts w:ascii="Times New Roman" w:hAnsi="Times New Roman" w:cs="Times New Roman"/>
          <w:sz w:val="28"/>
          <w:szCs w:val="28"/>
        </w:rPr>
        <w:t>те текст, состоящий из трёх частей. М</w:t>
      </w:r>
      <w:r w:rsidR="0068642B" w:rsidRPr="00B905B2">
        <w:rPr>
          <w:rFonts w:ascii="Times New Roman" w:hAnsi="Times New Roman" w:cs="Times New Roman"/>
          <w:sz w:val="28"/>
          <w:szCs w:val="28"/>
        </w:rPr>
        <w:t>ожно</w:t>
      </w:r>
      <w:r w:rsidRPr="00B905B2">
        <w:rPr>
          <w:rFonts w:ascii="Times New Roman" w:hAnsi="Times New Roman" w:cs="Times New Roman"/>
          <w:sz w:val="28"/>
          <w:szCs w:val="28"/>
        </w:rPr>
        <w:t xml:space="preserve"> использовать слова из первого задания 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B5F57" w:rsidRPr="00B905B2" w:rsidRDefault="003B5F5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Золотая осень.</w:t>
      </w:r>
    </w:p>
    <w:p w:rsidR="003B5F57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E79B3" w:rsidRPr="00B905B2">
        <w:rPr>
          <w:rFonts w:ascii="Times New Roman" w:hAnsi="Times New Roman" w:cs="Times New Roman"/>
          <w:sz w:val="28"/>
          <w:szCs w:val="28"/>
        </w:rPr>
        <w:t xml:space="preserve">  После жаркого и знойного лета наступает осень. Осенние заботы наполняют каждый дом. Дачники убирают урожай, дети ходят в школу , огромная работа начинается у дворников. Осень прекрасна своими переменами: то идут дожди, то светит солнце и тепло как летом!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05B2">
        <w:rPr>
          <w:rFonts w:ascii="Times New Roman" w:hAnsi="Times New Roman" w:cs="Times New Roman"/>
          <w:sz w:val="28"/>
          <w:szCs w:val="28"/>
        </w:rPr>
        <w:t xml:space="preserve">  В этом году осень ранняя. Рано пожелтели и опали листья. В тёплые края уже улетели ласточки, журавли, лебеди, гуси, утки, жаворонки. Скоро лужи покроются тонкими льдинками, а  золотой осенний  ковёр  накроется белоснежным покрывалом.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Задание №1. Вставь нужные окончания, подчёркнутые существительные просклоняй.</w:t>
      </w:r>
    </w:p>
    <w:p w:rsidR="00B71D7B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Знойн…</w:t>
      </w:r>
      <w:r w:rsidRPr="00B905B2">
        <w:rPr>
          <w:rFonts w:ascii="Times New Roman" w:hAnsi="Times New Roman" w:cs="Times New Roman"/>
          <w:sz w:val="28"/>
          <w:szCs w:val="28"/>
          <w:u w:val="single"/>
        </w:rPr>
        <w:t>лета</w:t>
      </w:r>
      <w:r w:rsidRPr="00B905B2">
        <w:rPr>
          <w:rFonts w:ascii="Times New Roman" w:hAnsi="Times New Roman" w:cs="Times New Roman"/>
          <w:sz w:val="28"/>
          <w:szCs w:val="28"/>
        </w:rPr>
        <w:t>, осенн… заботы,у дворник…,после лет… 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                            Задание№ 2.Составьте текст, состоящий из трёх частей. Можете исполь</w:t>
      </w:r>
      <w:r w:rsidR="00030DE7" w:rsidRPr="00B905B2">
        <w:rPr>
          <w:rFonts w:ascii="Times New Roman" w:hAnsi="Times New Roman" w:cs="Times New Roman"/>
          <w:sz w:val="28"/>
          <w:szCs w:val="28"/>
        </w:rPr>
        <w:t>зовать слова из первого задания</w:t>
      </w:r>
      <w:r w:rsidRPr="00B905B2">
        <w:rPr>
          <w:rFonts w:ascii="Times New Roman" w:hAnsi="Times New Roman" w:cs="Times New Roman"/>
          <w:sz w:val="28"/>
          <w:szCs w:val="28"/>
        </w:rPr>
        <w:t>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Золотая осень.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05B2">
        <w:rPr>
          <w:rFonts w:ascii="Times New Roman" w:hAnsi="Times New Roman" w:cs="Times New Roman"/>
          <w:sz w:val="28"/>
          <w:szCs w:val="28"/>
        </w:rPr>
        <w:t xml:space="preserve"> Самая красивая пора-это золотая осень. Желтеют листья и трава. Когда золотой луч солнца падает на  жёлтые листья, они озаряются золотым светом. От берёзок нельзя отвести глаз- все в  золоте! Из опавших золотых листочков красавица осень соткала ковёр. Часто идут дожди.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05B2">
        <w:rPr>
          <w:rFonts w:ascii="Times New Roman" w:hAnsi="Times New Roman" w:cs="Times New Roman"/>
          <w:sz w:val="28"/>
          <w:szCs w:val="28"/>
        </w:rPr>
        <w:t xml:space="preserve"> В этом году осень ранняя. Рано пожелтели и опали листья. В тёплые края уже улетели ласточки, журавли, лебеди, гуси, утки, жаворонки. Скоро лужи покроются тонкими льдинками, а  золотой осенний  ковёр  накроется белоснежным покрывалом.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>Задание №1. Вставь нужные окончания, подчёркнутые существительные просклоняй.</w:t>
      </w:r>
    </w:p>
    <w:p w:rsidR="00206487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206487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Осень ранн…, </w:t>
      </w:r>
      <w:r w:rsidR="006165E0" w:rsidRPr="00B905B2">
        <w:rPr>
          <w:rFonts w:ascii="Times New Roman" w:hAnsi="Times New Roman" w:cs="Times New Roman"/>
          <w:sz w:val="28"/>
          <w:szCs w:val="28"/>
        </w:rPr>
        <w:t xml:space="preserve">в тёпл… края, тонкими льдинк…, белоснежным </w:t>
      </w:r>
      <w:r w:rsidR="006165E0" w:rsidRPr="00B905B2">
        <w:rPr>
          <w:rFonts w:ascii="Times New Roman" w:hAnsi="Times New Roman" w:cs="Times New Roman"/>
          <w:sz w:val="28"/>
          <w:szCs w:val="28"/>
          <w:u w:val="single"/>
        </w:rPr>
        <w:t>покрывал…</w:t>
      </w:r>
      <w:r w:rsidR="006165E0" w:rsidRPr="00B905B2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                            Задание№ 2.Составьте текст, состоящий из трёх частей. Можете использовать слова из первого задания 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</w:rPr>
        <w:t xml:space="preserve">   Золотая осень.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05B2">
        <w:rPr>
          <w:rFonts w:ascii="Times New Roman" w:hAnsi="Times New Roman" w:cs="Times New Roman"/>
          <w:sz w:val="28"/>
          <w:szCs w:val="28"/>
        </w:rPr>
        <w:t xml:space="preserve">  После жаркого и знойного лета наступает осень. Осенние заботы наполняют каждый дом. Дачники убирают урожай, дети ходят в школу , огромная работа начинается у дворников. Осень прекрасна своими переменами: то идут дожди, то светит солнце и тепло как летом!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05B2">
        <w:rPr>
          <w:rFonts w:ascii="Times New Roman" w:hAnsi="Times New Roman" w:cs="Times New Roman"/>
          <w:sz w:val="28"/>
          <w:szCs w:val="28"/>
        </w:rPr>
        <w:t xml:space="preserve"> Самая красивая пора-это золотая осень. Желтеют листья и трава. Когда золотой луч солнца падает на  жёлтые листья, они озаряются золотым светом. От берёзок нельзя отвести глаз- все в  золоте! Из опавших золотых листочков красавица осень соткала ковёр. Часто идут дожди.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  <w:r w:rsidRPr="00B905B2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905B2" w:rsidRDefault="00B71D7B" w:rsidP="00B905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Pr="00B71D7B" w:rsidRDefault="00B71D7B" w:rsidP="00B71D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Default="00B71D7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D7B" w:rsidRDefault="00B71D7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6487" w:rsidRDefault="00206487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642B" w:rsidRDefault="0068642B" w:rsidP="0054559A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68642B" w:rsidSect="00AE23DC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5CD" w:rsidRDefault="00A225CD" w:rsidP="00133B97">
      <w:pPr>
        <w:spacing w:after="0" w:line="240" w:lineRule="auto"/>
      </w:pPr>
      <w:r>
        <w:separator/>
      </w:r>
    </w:p>
  </w:endnote>
  <w:endnote w:type="continuationSeparator" w:id="1">
    <w:p w:rsidR="00A225CD" w:rsidRDefault="00A225CD" w:rsidP="0013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5CD" w:rsidRDefault="00A225CD" w:rsidP="00133B97">
      <w:pPr>
        <w:spacing w:after="0" w:line="240" w:lineRule="auto"/>
      </w:pPr>
      <w:r>
        <w:separator/>
      </w:r>
    </w:p>
  </w:footnote>
  <w:footnote w:type="continuationSeparator" w:id="1">
    <w:p w:rsidR="00A225CD" w:rsidRDefault="00A225CD" w:rsidP="00133B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2BD0"/>
    <w:rsid w:val="00030DE7"/>
    <w:rsid w:val="00133B97"/>
    <w:rsid w:val="00144758"/>
    <w:rsid w:val="0019326A"/>
    <w:rsid w:val="00206487"/>
    <w:rsid w:val="00207BA3"/>
    <w:rsid w:val="00243906"/>
    <w:rsid w:val="002702B0"/>
    <w:rsid w:val="002E0CC3"/>
    <w:rsid w:val="00313BE0"/>
    <w:rsid w:val="00326062"/>
    <w:rsid w:val="003A4DE2"/>
    <w:rsid w:val="003B5F57"/>
    <w:rsid w:val="00464121"/>
    <w:rsid w:val="004F2DB0"/>
    <w:rsid w:val="0054559A"/>
    <w:rsid w:val="0057454E"/>
    <w:rsid w:val="006149BB"/>
    <w:rsid w:val="006165E0"/>
    <w:rsid w:val="006239A7"/>
    <w:rsid w:val="0068642B"/>
    <w:rsid w:val="0076243A"/>
    <w:rsid w:val="007B0005"/>
    <w:rsid w:val="00834573"/>
    <w:rsid w:val="00836045"/>
    <w:rsid w:val="00882BD0"/>
    <w:rsid w:val="0099727B"/>
    <w:rsid w:val="00A225CD"/>
    <w:rsid w:val="00A30536"/>
    <w:rsid w:val="00A752AB"/>
    <w:rsid w:val="00AB6CB6"/>
    <w:rsid w:val="00AE23DC"/>
    <w:rsid w:val="00B07DE7"/>
    <w:rsid w:val="00B71D7B"/>
    <w:rsid w:val="00B905B2"/>
    <w:rsid w:val="00BB1E8F"/>
    <w:rsid w:val="00CB30E0"/>
    <w:rsid w:val="00CB52BE"/>
    <w:rsid w:val="00D6617C"/>
    <w:rsid w:val="00D66600"/>
    <w:rsid w:val="00DC0C50"/>
    <w:rsid w:val="00DD7273"/>
    <w:rsid w:val="00E45BA3"/>
    <w:rsid w:val="00E4714B"/>
    <w:rsid w:val="00E67F23"/>
    <w:rsid w:val="00EC66C2"/>
    <w:rsid w:val="00F551C5"/>
    <w:rsid w:val="00F739E6"/>
    <w:rsid w:val="00FA6E4A"/>
    <w:rsid w:val="00FE7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8F"/>
  </w:style>
  <w:style w:type="paragraph" w:styleId="1">
    <w:name w:val="heading 1"/>
    <w:basedOn w:val="a"/>
    <w:link w:val="10"/>
    <w:uiPriority w:val="9"/>
    <w:qFormat/>
    <w:rsid w:val="00313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3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3B97"/>
  </w:style>
  <w:style w:type="paragraph" w:styleId="a5">
    <w:name w:val="footer"/>
    <w:basedOn w:val="a"/>
    <w:link w:val="a6"/>
    <w:uiPriority w:val="99"/>
    <w:unhideWhenUsed/>
    <w:rsid w:val="00133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3B97"/>
  </w:style>
  <w:style w:type="paragraph" w:styleId="a7">
    <w:name w:val="No Spacing"/>
    <w:uiPriority w:val="1"/>
    <w:qFormat/>
    <w:rsid w:val="00133B97"/>
    <w:pPr>
      <w:spacing w:after="0" w:line="240" w:lineRule="auto"/>
    </w:pPr>
  </w:style>
  <w:style w:type="table" w:styleId="a8">
    <w:name w:val="Table Grid"/>
    <w:basedOn w:val="a1"/>
    <w:uiPriority w:val="39"/>
    <w:rsid w:val="00EC6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13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31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66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6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3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3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3B97"/>
  </w:style>
  <w:style w:type="paragraph" w:styleId="a5">
    <w:name w:val="footer"/>
    <w:basedOn w:val="a"/>
    <w:link w:val="a6"/>
    <w:uiPriority w:val="99"/>
    <w:unhideWhenUsed/>
    <w:rsid w:val="00133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3B97"/>
  </w:style>
  <w:style w:type="paragraph" w:styleId="a7">
    <w:name w:val="No Spacing"/>
    <w:uiPriority w:val="1"/>
    <w:qFormat/>
    <w:rsid w:val="00133B97"/>
    <w:pPr>
      <w:spacing w:after="0" w:line="240" w:lineRule="auto"/>
    </w:pPr>
  </w:style>
  <w:style w:type="table" w:styleId="a8">
    <w:name w:val="Table Grid"/>
    <w:basedOn w:val="a1"/>
    <w:uiPriority w:val="39"/>
    <w:rsid w:val="00EC6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3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31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66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6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5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D17BF-87E6-4BC5-AC5A-576FD6A26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3405</Words>
  <Characters>19411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Admin</cp:lastModifiedBy>
  <cp:revision>21</cp:revision>
  <cp:lastPrinted>2017-06-06T13:20:00Z</cp:lastPrinted>
  <dcterms:created xsi:type="dcterms:W3CDTF">2014-08-05T08:48:00Z</dcterms:created>
  <dcterms:modified xsi:type="dcterms:W3CDTF">2019-04-10T16:13:00Z</dcterms:modified>
</cp:coreProperties>
</file>