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Arial" w:hAnsi="Arial"/>
          <w:sz w:val="20"/>
          <w:shd w:val="clear"/>
        </w:rPr>
      </w:pPr>
      <w:bookmarkStart w:id="1" w:name="_GoBack"/>
      <w:bookmarkEnd w:id="1"/>
      <w:bookmarkStart w:id="0" w:name="_dx_frag_StartFragment"/>
      <w:bookmarkEnd w:id="0"/>
    </w:p>
    <w:p>
      <w:pPr>
        <w:spacing w:after="0"/>
        <w:jc w:val="center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0"/>
          <w:shd w:val="clear"/>
        </w:rPr>
        <w:t>ПЛАН</w:t>
      </w:r>
    </w:p>
    <w:p>
      <w:pPr>
        <w:spacing w:after="0"/>
        <w:jc w:val="center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0"/>
          <w:shd w:val="clear"/>
        </w:rPr>
        <w:t>КОМБИНИРОВАННОГО ЗАНЯТИЯ ОУД №</w:t>
      </w:r>
      <w:r>
        <w:rPr>
          <w:rFonts w:hint="default" w:ascii="Times New Roman" w:hAnsi="Times New Roman"/>
          <w:b/>
          <w:color w:val="000000"/>
          <w:sz w:val="20"/>
          <w:shd w:val="clear"/>
          <w:lang w:val="ru-RU"/>
        </w:rPr>
        <w:t xml:space="preserve"> 6</w:t>
      </w:r>
    </w:p>
    <w:p>
      <w:pPr>
        <w:spacing w:after="0"/>
        <w:rPr>
          <w:rFonts w:ascii="Arial" w:hAnsi="Arial"/>
          <w:sz w:val="20"/>
          <w:shd w:val="clear"/>
        </w:rPr>
      </w:pP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4"/>
          <w:shd w:val="clear"/>
        </w:rPr>
        <w:t>Дисциплина, специальность</w:t>
      </w:r>
      <w:r>
        <w:rPr>
          <w:rFonts w:ascii="Times New Roman" w:hAnsi="Times New Roman"/>
          <w:color w:val="000000"/>
          <w:sz w:val="24"/>
          <w:shd w:val="clear"/>
        </w:rPr>
        <w:t>__История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4"/>
          <w:shd w:val="clear"/>
        </w:rPr>
        <w:t xml:space="preserve">Курс, группа, отделение- </w:t>
      </w:r>
      <w:r>
        <w:rPr>
          <w:rFonts w:ascii="Times New Roman" w:hAnsi="Times New Roman"/>
          <w:color w:val="000000"/>
          <w:sz w:val="24"/>
          <w:shd w:val="clear"/>
        </w:rPr>
        <w:t>1 курс, акушерское отделени</w:t>
      </w:r>
      <w:r>
        <w:rPr>
          <w:rFonts w:ascii="Times New Roman" w:hAnsi="Times New Roman"/>
          <w:b/>
          <w:color w:val="000000"/>
          <w:sz w:val="24"/>
          <w:shd w:val="clear"/>
        </w:rPr>
        <w:t xml:space="preserve">е </w:t>
      </w:r>
    </w:p>
    <w:p>
      <w:pPr>
        <w:spacing w:after="0"/>
        <w:rPr>
          <w:rFonts w:ascii="Times New Roman" w:hAnsi="Times New Roman"/>
          <w:b/>
          <w:color w:val="000000"/>
          <w:sz w:val="24"/>
          <w:shd w:val="clear"/>
        </w:rPr>
      </w:pPr>
      <w:r>
        <w:rPr>
          <w:rFonts w:ascii="Times New Roman" w:hAnsi="Times New Roman"/>
          <w:b/>
          <w:color w:val="000000"/>
          <w:sz w:val="24"/>
          <w:shd w:val="clear"/>
        </w:rPr>
        <w:t>Тема: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Третьеиюньская монархия и реформы П.А.Столыпина</w:t>
      </w:r>
      <w:r>
        <w:rPr>
          <w:rFonts w:hint="default" w:ascii="Times New Roman" w:hAnsi="Times New Roman" w:eastAsia="SimSun" w:cs="Times New Roman"/>
          <w:b w:val="0"/>
          <w:bCs/>
          <w:sz w:val="24"/>
          <w:szCs w:val="24"/>
        </w:rPr>
        <w:t>.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4"/>
          <w:shd w:val="clear"/>
        </w:rPr>
        <w:t>Мотивация изучения темы:</w:t>
      </w:r>
      <w:r>
        <w:rPr>
          <w:rFonts w:hint="default" w:ascii="Times New Roman" w:hAnsi="Times New Roman"/>
          <w:b/>
          <w:color w:val="000000"/>
          <w:sz w:val="24"/>
          <w:shd w:val="clear"/>
          <w:lang w:val="ru-RU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1</w:t>
      </w:r>
      <w:r>
        <w:rPr>
          <w:rFonts w:hint="default" w:ascii="SimSun" w:hAnsi="SimSun" w:eastAsia="SimSun" w:cs="SimSun"/>
          <w:sz w:val="24"/>
          <w:szCs w:val="24"/>
          <w:lang w:val="ru-RU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Подвести учащихся к пониманию причин изменения политической системы в Российской империи; 2. Познакомить учащихся с главными изменениями политической системы Российской империи после революции 1905-1907гг. 3. Продолжить формирование умений работать с историческими документами, делать выводы, сопоставлять информацию, обосновывать свое отношение к ней. 4. Формировать умение находить, преобразовывать и избирательно использовать информацию в сети Интернет;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4"/>
          <w:shd w:val="clear"/>
        </w:rPr>
        <w:t>Цели занятия:</w:t>
      </w:r>
    </w:p>
    <w:p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000000"/>
          <w:sz w:val="24"/>
          <w:shd w:val="clear"/>
        </w:rPr>
        <w:t>Учебные:</w:t>
      </w:r>
      <w:r>
        <w:rPr>
          <w:rFonts w:ascii="Times New Roman" w:hAnsi="Times New Roman" w:cs="Times New Roman"/>
        </w:rPr>
        <w:t>- обеспечить усвоение учащимися целей, содержания и значения реформ П.А.Столыпина.</w:t>
      </w:r>
    </w:p>
    <w:p>
      <w:pPr>
        <w:contextualSpacing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</w:rPr>
        <w:t>- подвести учащихся к пониманию причин, по которым реформы П.А.Столыпина не нашли широкой поддержки в стране.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hd w:val="clear"/>
        </w:rPr>
        <w:t>Воспитательные (</w:t>
      </w:r>
      <w:r>
        <w:rPr>
          <w:rFonts w:ascii="Times New Roman" w:hAnsi="Times New Roman"/>
          <w:i/>
          <w:color w:val="000000"/>
          <w:sz w:val="24"/>
          <w:shd w:val="clear"/>
        </w:rPr>
        <w:t>формулируются с учетом профильности</w:t>
      </w:r>
      <w:r>
        <w:rPr>
          <w:rFonts w:ascii="Times New Roman" w:hAnsi="Times New Roman"/>
          <w:b/>
          <w:color w:val="000000"/>
          <w:sz w:val="24"/>
          <w:shd w:val="clear"/>
        </w:rPr>
        <w:t>):</w:t>
      </w:r>
      <w:r>
        <w:rPr>
          <w:rFonts w:hint="default" w:ascii="Times New Roman" w:hAnsi="Times New Roman"/>
          <w:b/>
          <w:color w:val="000000"/>
          <w:sz w:val="24"/>
          <w:shd w:val="clear"/>
          <w:lang w:val="ru-RU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показать необходимость и важность существования института многопартийности;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развивать познавательный интерес к истории, воспитывать информационную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культуру;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воспитывать информационную культуру;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воспитывать гражданскую ответственность, патриотизм.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Times New Roman" w:hAnsi="Times New Roman"/>
          <w:b/>
          <w:color w:val="000000"/>
          <w:sz w:val="24"/>
          <w:shd w:val="clear"/>
        </w:rPr>
        <w:t>Развивающие (</w:t>
      </w:r>
      <w:r>
        <w:rPr>
          <w:rFonts w:ascii="Times New Roman" w:hAnsi="Times New Roman"/>
          <w:i/>
          <w:color w:val="000000"/>
          <w:sz w:val="24"/>
          <w:shd w:val="clear"/>
        </w:rPr>
        <w:t>формулируются с учетом профильности</w:t>
      </w:r>
      <w:r>
        <w:rPr>
          <w:rFonts w:ascii="Times New Roman" w:hAnsi="Times New Roman"/>
          <w:b/>
          <w:color w:val="000000"/>
          <w:sz w:val="24"/>
          <w:shd w:val="clear"/>
        </w:rPr>
        <w:t>):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развивать логическое и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творческое мышление, анализировать исторические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материалы, формулировать свои мысли и публично выступать, защищая свою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позицию, расширять кругозор;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закрепить навыки исследовательской деятельности;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учить осуществлять совместную учебно-творческую деятельность (умение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работать в команде);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4"/>
          <w:shd w:val="clear"/>
        </w:rPr>
        <w:t>Интеграционные связи</w:t>
      </w:r>
      <w:r>
        <w:rPr>
          <w:rFonts w:ascii="Times New Roman" w:hAnsi="Times New Roman"/>
          <w:color w:val="000000"/>
          <w:sz w:val="24"/>
          <w:shd w:val="clear"/>
        </w:rPr>
        <w:t xml:space="preserve"> (внутри- и междисциплинарные) всемирная история, культурология, обществознание</w:t>
      </w:r>
    </w:p>
    <w:p>
      <w:pPr>
        <w:spacing w:after="0"/>
        <w:rPr>
          <w:rFonts w:hint="default" w:ascii="Arial" w:hAnsi="Arial"/>
          <w:sz w:val="20"/>
          <w:shd w:val="clear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/>
        </w:rPr>
        <w:t xml:space="preserve">Оснащенность занятия: </w:t>
      </w:r>
      <w:r>
        <w:rPr>
          <w:rFonts w:ascii="Times New Roman" w:hAnsi="Times New Roman"/>
          <w:color w:val="000000"/>
          <w:sz w:val="24"/>
          <w:shd w:val="clear"/>
        </w:rPr>
        <w:t>лекция, поурочны</w:t>
      </w:r>
      <w:r>
        <w:rPr>
          <w:rFonts w:ascii="Times New Roman" w:hAnsi="Times New Roman"/>
          <w:color w:val="000000"/>
          <w:sz w:val="24"/>
          <w:shd w:val="clear"/>
          <w:lang w:val="ru-RU"/>
        </w:rPr>
        <w:t>й</w:t>
      </w:r>
      <w:r>
        <w:rPr>
          <w:rFonts w:ascii="Times New Roman" w:hAnsi="Times New Roman"/>
          <w:color w:val="000000"/>
          <w:sz w:val="24"/>
          <w:shd w:val="clear"/>
        </w:rPr>
        <w:t xml:space="preserve"> план</w:t>
      </w:r>
      <w:r>
        <w:rPr>
          <w:rFonts w:hint="default" w:ascii="Times New Roman" w:hAnsi="Times New Roman"/>
          <w:color w:val="000000"/>
          <w:sz w:val="24"/>
          <w:shd w:val="clear"/>
          <w:lang w:val="ru-RU"/>
        </w:rPr>
        <w:t>, кроссворд, презентация.</w:t>
      </w:r>
    </w:p>
    <w:p>
      <w:pPr>
        <w:spacing w:after="0"/>
        <w:rPr>
          <w:rFonts w:hint="default" w:ascii="Times New Roman" w:hAnsi="Times New Roman"/>
          <w:color w:val="000000"/>
          <w:sz w:val="24"/>
          <w:shd w:val="clear"/>
          <w:lang w:val="ru-RU"/>
        </w:rPr>
      </w:pPr>
      <w:r>
        <w:rPr>
          <w:rFonts w:ascii="Times New Roman" w:hAnsi="Times New Roman"/>
          <w:color w:val="000000"/>
          <w:sz w:val="28"/>
          <w:shd w:val="clear"/>
        </w:rPr>
        <w:t xml:space="preserve">Методы обучения: </w:t>
      </w:r>
      <w:r>
        <w:rPr>
          <w:rFonts w:ascii="Times New Roman" w:hAnsi="Times New Roman"/>
          <w:color w:val="000000"/>
          <w:sz w:val="24"/>
          <w:shd w:val="clear"/>
        </w:rPr>
        <w:t>словесный метод</w:t>
      </w:r>
      <w:r>
        <w:rPr>
          <w:rFonts w:hint="default" w:ascii="Times New Roman" w:hAnsi="Times New Roman"/>
          <w:color w:val="000000"/>
          <w:sz w:val="24"/>
          <w:shd w:val="clear"/>
          <w:lang w:val="ru-RU"/>
        </w:rPr>
        <w:t>, наглядный метод.</w:t>
      </w:r>
    </w:p>
    <w:p>
      <w:pPr>
        <w:spacing w:after="0"/>
        <w:rPr>
          <w:rFonts w:ascii="Times New Roman" w:hAnsi="Times New Roman"/>
          <w:b/>
          <w:color w:val="000000"/>
          <w:sz w:val="28"/>
          <w:shd w:val="clear"/>
        </w:rPr>
      </w:pP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8"/>
          <w:shd w:val="clear"/>
        </w:rPr>
        <w:t>Основные этапы занятия</w:t>
      </w:r>
      <w:r>
        <w:rPr>
          <w:rFonts w:ascii="Times New Roman" w:hAnsi="Times New Roman"/>
          <w:color w:val="000000"/>
          <w:sz w:val="28"/>
          <w:shd w:val="clear"/>
        </w:rPr>
        <w:t xml:space="preserve"> (указанием хронометража времени).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color w:val="000000"/>
          <w:sz w:val="28"/>
          <w:shd w:val="clear"/>
        </w:rPr>
        <w:t>1</w:t>
      </w:r>
      <w:r>
        <w:rPr>
          <w:rFonts w:ascii="Times New Roman" w:hAnsi="Times New Roman"/>
          <w:b/>
          <w:color w:val="000000"/>
          <w:sz w:val="28"/>
          <w:shd w:val="clear"/>
        </w:rPr>
        <w:t xml:space="preserve">. Организационный момент </w:t>
      </w:r>
      <w:r>
        <w:rPr>
          <w:rFonts w:ascii="Times New Roman" w:hAnsi="Times New Roman"/>
          <w:b/>
          <w:color w:val="000000"/>
          <w:sz w:val="28"/>
          <w:u w:val="single"/>
          <w:shd w:val="clear"/>
        </w:rPr>
        <w:t>5 минут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8"/>
          <w:shd w:val="clear"/>
        </w:rPr>
        <w:t xml:space="preserve">2. Контроль исходного уровня знаний (с учётом проверки внеаудиторной самостоятельной работы в соответствии с рабочей программы) 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8"/>
          <w:u w:val="single"/>
          <w:shd w:val="clear"/>
        </w:rPr>
        <w:t xml:space="preserve">15 минут 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8"/>
          <w:shd w:val="clear"/>
        </w:rPr>
        <w:t xml:space="preserve">3. Подведение итогов контроля </w:t>
      </w:r>
      <w:r>
        <w:rPr>
          <w:rFonts w:ascii="Times New Roman" w:hAnsi="Times New Roman"/>
          <w:b/>
          <w:color w:val="000000"/>
          <w:sz w:val="28"/>
          <w:u w:val="single"/>
          <w:shd w:val="clear"/>
        </w:rPr>
        <w:t>5 минут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8"/>
          <w:shd w:val="clear"/>
        </w:rPr>
        <w:t xml:space="preserve">4. Объяснение нового материала </w:t>
      </w:r>
      <w:r>
        <w:rPr>
          <w:rFonts w:ascii="Times New Roman" w:hAnsi="Times New Roman"/>
          <w:b/>
          <w:color w:val="000000"/>
          <w:sz w:val="28"/>
          <w:u w:val="single"/>
          <w:shd w:val="clear"/>
        </w:rPr>
        <w:t>4 5 минут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8"/>
          <w:shd w:val="clear"/>
        </w:rPr>
        <w:t xml:space="preserve">5. Закрепление нового материала </w:t>
      </w:r>
      <w:r>
        <w:rPr>
          <w:rFonts w:ascii="Times New Roman" w:hAnsi="Times New Roman"/>
          <w:b/>
          <w:color w:val="000000"/>
          <w:sz w:val="28"/>
          <w:u w:val="single"/>
          <w:shd w:val="clear"/>
        </w:rPr>
        <w:t>15 минут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8"/>
          <w:shd w:val="clear"/>
        </w:rPr>
        <w:t>6. Задание на дом (инструктаж домашнего задания)</w:t>
      </w:r>
      <w:r>
        <w:rPr>
          <w:rFonts w:ascii="Times New Roman" w:hAnsi="Times New Roman"/>
          <w:color w:val="000000"/>
          <w:sz w:val="28"/>
          <w:shd w:val="clear"/>
        </w:rPr>
        <w:t xml:space="preserve"> </w:t>
      </w:r>
      <w:r>
        <w:rPr>
          <w:rFonts w:ascii="Times New Roman" w:hAnsi="Times New Roman"/>
          <w:b/>
          <w:color w:val="000000"/>
          <w:sz w:val="28"/>
          <w:u w:val="single"/>
          <w:shd w:val="clear"/>
        </w:rPr>
        <w:t>5 минут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8"/>
          <w:shd w:val="clear"/>
        </w:rPr>
        <w:t>Ход занятия: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color w:val="000000"/>
          <w:sz w:val="28"/>
          <w:shd w:val="clear"/>
        </w:rPr>
        <w:t xml:space="preserve">1. </w:t>
      </w:r>
      <w:r>
        <w:rPr>
          <w:rFonts w:ascii="Times New Roman" w:hAnsi="Times New Roman"/>
          <w:b/>
          <w:color w:val="000000"/>
          <w:sz w:val="28"/>
          <w:shd w:val="clear"/>
        </w:rPr>
        <w:t>Организационный момент</w:t>
      </w:r>
      <w:r>
        <w:rPr>
          <w:rFonts w:ascii="Times New Roman" w:hAnsi="Times New Roman"/>
          <w:color w:val="000000"/>
          <w:sz w:val="28"/>
          <w:shd w:val="clear"/>
        </w:rPr>
        <w:t xml:space="preserve"> (внешний вид студентов, готовность доски и аудитории к уроку, посещаемость).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color w:val="000000"/>
          <w:sz w:val="28"/>
          <w:shd w:val="clear"/>
        </w:rPr>
        <w:t xml:space="preserve">2. </w:t>
      </w:r>
      <w:r>
        <w:rPr>
          <w:rFonts w:ascii="Times New Roman" w:hAnsi="Times New Roman"/>
          <w:b/>
          <w:color w:val="000000"/>
          <w:sz w:val="28"/>
          <w:shd w:val="clear"/>
        </w:rPr>
        <w:t>Контроль исходного уровня знаний</w:t>
      </w:r>
      <w:r>
        <w:rPr>
          <w:rFonts w:ascii="Times New Roman" w:hAnsi="Times New Roman"/>
          <w:color w:val="000000"/>
          <w:sz w:val="28"/>
          <w:shd w:val="clear"/>
        </w:rPr>
        <w:t>, с использованием разнообразных форм контроля ( фронтальный, индивидуальный и иные формы опроса)</w:t>
      </w:r>
    </w:p>
    <w:p>
      <w:pPr>
        <w:spacing w:after="0"/>
        <w:rPr>
          <w:rFonts w:ascii="Times New Roman" w:hAnsi="Times New Roman"/>
          <w:b/>
          <w:color w:val="000000"/>
          <w:sz w:val="28"/>
          <w:shd w:val="clear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1. Какие основные вопросы должна была решить революция 1905–1907 гг.?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 Какое значение имел Манифест 17 октября 1905 года? Как он повлиял на положение в российском обществе?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 Какие партии сформировались после подписания Манифеста 17 октября 1905 года?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 Охарактеризуйте избирательную систему, созданную в России. Почему правительство Николая II отвергло идею введения всеобщего и равного избирательного права?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5. Каками правами была наделена Государственная дума? Сравните их с полномочиями императора.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6. Что послужило причиной прекращения работы I и II Государственной думы?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7. Кикие изменения произошли в избирательном законе? Какая курия больше всего пострадала от нового избирательного закона?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8. Как относился к думе П.А.Столыпин?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9. В чем главное отличие III Государственной думы от предшествующих?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10. Охарактеризуйте деятельность Государственных дум четырех созывов. Какое значение они имели для России?</w:t>
      </w:r>
    </w:p>
    <w:p>
      <w:pPr>
        <w:spacing w:after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color w:val="000000"/>
          <w:sz w:val="28"/>
          <w:shd w:val="clear"/>
        </w:rPr>
        <w:t>3.</w:t>
      </w:r>
      <w:r>
        <w:rPr>
          <w:rFonts w:ascii="Times New Roman" w:hAnsi="Times New Roman"/>
          <w:b/>
          <w:color w:val="000000"/>
          <w:sz w:val="28"/>
          <w:shd w:val="clear"/>
        </w:rPr>
        <w:t>Подведение итогов контроля</w:t>
      </w:r>
      <w:r>
        <w:rPr>
          <w:rFonts w:ascii="Times New Roman" w:hAnsi="Times New Roman"/>
          <w:color w:val="000000"/>
          <w:sz w:val="28"/>
          <w:shd w:val="clear"/>
        </w:rPr>
        <w:t xml:space="preserve"> ( с обязательными комментариями оценок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color w:val="000000"/>
          <w:sz w:val="28"/>
          <w:shd w:val="clear"/>
        </w:rPr>
        <w:t>и выводами о проделанной работе. В зависимости от форм этот этап можно провести в конце занятия.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color w:val="000000"/>
          <w:sz w:val="24"/>
          <w:shd w:val="clear"/>
        </w:rPr>
        <w:t>1. Выведение оценок.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color w:val="000000"/>
          <w:sz w:val="24"/>
          <w:shd w:val="clear"/>
        </w:rPr>
        <w:t>2. Объяснение домашнего задания.</w:t>
      </w:r>
    </w:p>
    <w:p>
      <w:pPr>
        <w:spacing w:after="0"/>
        <w:rPr>
          <w:rFonts w:ascii="Arial" w:hAnsi="Arial"/>
          <w:sz w:val="20"/>
          <w:shd w:val="clear"/>
        </w:rPr>
      </w:pPr>
    </w:p>
    <w:p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hd w:val="clear"/>
        </w:rPr>
      </w:pPr>
      <w:r>
        <w:rPr>
          <w:rFonts w:ascii="Times New Roman" w:hAnsi="Times New Roman"/>
          <w:b/>
          <w:color w:val="000000"/>
          <w:sz w:val="28"/>
          <w:shd w:val="clear"/>
        </w:rPr>
        <w:t>Объяснение нового материала</w:t>
      </w:r>
      <w:r>
        <w:rPr>
          <w:rFonts w:ascii="Times New Roman" w:hAnsi="Times New Roman"/>
          <w:color w:val="000000"/>
          <w:sz w:val="28"/>
          <w:shd w:val="clear"/>
        </w:rPr>
        <w:t xml:space="preserve"> ( план изложения содержания, с определением разделов, вопросов для самостоятельного изучения) 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Третьеиюньская политическая система (1907-1914).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3 июня 1907 г. II Государственная дума была распущена и опубликован новый избирательный закон. В два раза уменьшилось количество выборщиков от крестьян и рабочих, резко ограничивались избирательные права национальных меньшинств. Это событие вошло в историю как Третьеиюньский государственный переворот. С роспуском II Государственной думы Первая русская революция завершилась.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П.А.Столыпин и его политика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Завершение революции 1905-1907 гг., изменение избирательных законов, проведение последующих реформ связаны с деятельностью II. А. Столыпина. В 1906 г. П. А. Столыпин назначен председателем Совета министров. Сильный политик, убежденный сторонник монархии, он видел главные задачи России в следующем: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жесткими мерами подавить революцию;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революционному движению противопоставить правительственную программу решения главных проблем России.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Для решения первой задачи, то есть подавления революционного движения, по инициативе П. А. Столыпина в ряде регионов страны вводилось чрезвычайное положение. Фрагмент заявления П. А. Столыпина: </w:t>
      </w:r>
      <w:r>
        <w:rPr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0"/>
          <w:szCs w:val="20"/>
          <w:shd w:val="clear" w:fill="FFFFFF"/>
        </w:rPr>
        <w:t>«Где с бомбами врываются в поезда, под флагом социальной революции грабят мирных жителей, там правительство обязано поддерживать порядок, не обращая внимания на крики о реакции».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19 августа 1906 г. в чрезвычайном порядке принят указ о введении военно-полевых судов. Судопроизводство могли нести офицеры, на него отводилось не более 48 часов, приговор приводился в исполнение в течение суток. Военно - полевые суды были направлены против революционеров, террористов и действовали без суда присяжных и адвокатов.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Но более важной П. А. Столыпин считал вторую задачу - проведение реформ и укрепление социальной базы существующего строя.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Реформы П. А. Столыпина.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Аграрная реформа Г1. А. Столыпина включала в себя три направления: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/>
      </w:pPr>
      <w:r>
        <w:rPr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0"/>
          <w:szCs w:val="20"/>
          <w:shd w:val="clear" w:fill="FFFFFF"/>
        </w:rPr>
        <w:t xml:space="preserve"> отмена сословных ограничений; предоставление крестьянам права покупать землю; создание специального фонда за счет части государственных и выкупаемых у помещиков земель для последующей продажи их крестьянам.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/>
      </w:pPr>
      <w:r>
        <w:rPr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0"/>
          <w:szCs w:val="20"/>
          <w:shd w:val="clear" w:fill="FFFFFF"/>
        </w:rPr>
        <w:t xml:space="preserve">  право свободного выхода крестьян из общины, с передачей их доли общинной земли в частную собственность. Поощрялось выделение земли в отруба и хутора; создать в российской деревне слой зажиточных крестьян «крестьянских хозяев», которые бы играли решающую роль и сельскохозяйственном производстве впоследствии стали бы «опорой трона».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/>
      </w:pPr>
      <w:r>
        <w:rPr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0"/>
          <w:szCs w:val="20"/>
          <w:shd w:val="clear" w:fill="FFFFFF"/>
        </w:rPr>
        <w:t xml:space="preserve"> переселенческая политика - поощрение переезда в малонаселенные районы страны. Переселенцам предоставлялась земля из государственного фонда и льготы.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Итоги правления П. А. Столыпина.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- политика П. А. Столыпина оказалась неприемлемой для самых разных политических сил;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- результаты реформ были крайне противоречивы, несмотря на определенный успех, в целом решить аграрную проблему не удалось. Сам П. А. Столыпин считал, что преодоление аграрного кризиса требует времени;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- возникли значительные социальные группы, пострадавшие в ходе реформы.</w:t>
      </w:r>
    </w:p>
    <w:p>
      <w:pPr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hd w:val="clear"/>
        </w:rPr>
      </w:pP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ascii="Times New Roman" w:hAnsi="Times New Roman"/>
          <w:color w:val="000000"/>
          <w:sz w:val="28"/>
          <w:shd w:val="clear"/>
        </w:rPr>
      </w:pPr>
      <w:r>
        <w:rPr>
          <w:rFonts w:ascii="Times New Roman" w:hAnsi="Times New Roman"/>
          <w:b/>
          <w:color w:val="000000"/>
          <w:sz w:val="28"/>
          <w:shd w:val="clear"/>
        </w:rPr>
        <w:t>Закрепление материала</w:t>
      </w:r>
      <w:r>
        <w:rPr>
          <w:rFonts w:ascii="Times New Roman" w:hAnsi="Times New Roman"/>
          <w:color w:val="000000"/>
          <w:sz w:val="28"/>
          <w:shd w:val="clear"/>
        </w:rPr>
        <w:t xml:space="preserve"> (можно выделять отдельными этапами или проводить по ходу занятия). 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Назовите одну из главных причин первой российской революции?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Был ли решен аграрный вопрос в ходе революции?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Каких изменений добились крестьяне в ходе первой русской революции?</w:t>
      </w:r>
    </w:p>
    <w:p>
      <w:pPr>
        <w:numPr>
          <w:ilvl w:val="0"/>
          <w:numId w:val="2"/>
        </w:numPr>
        <w:shd w:val="clear" w:color="auto" w:fill="FFFFFF"/>
        <w:tabs>
          <w:tab w:val="left" w:pos="500"/>
        </w:tabs>
        <w:spacing w:after="0" w:line="240" w:lineRule="auto"/>
        <w:rPr>
          <w:rFonts w:ascii="Times New Roman" w:hAnsi="Times New Roman"/>
          <w:b w:val="0"/>
          <w:bCs w:val="0"/>
          <w:color w:val="000000"/>
          <w:sz w:val="28"/>
          <w:shd w:val="clear"/>
        </w:rPr>
      </w:pPr>
      <w:r>
        <w:rPr>
          <w:rFonts w:ascii="Times New Roman" w:hAnsi="Times New Roman" w:cs="Times New Roman"/>
          <w:b w:val="0"/>
          <w:bCs w:val="0"/>
          <w:spacing w:val="3"/>
          <w:w w:val="105"/>
          <w:sz w:val="24"/>
          <w:szCs w:val="24"/>
        </w:rPr>
        <w:t xml:space="preserve">Вспомните, что такое крестьянская община. Какую 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роль она играла в аграрных отношениях России в начале 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2"/>
          <w:w w:val="105"/>
          <w:sz w:val="24"/>
          <w:szCs w:val="24"/>
        </w:rPr>
        <w:t>века?</w:t>
      </w:r>
    </w:p>
    <w:p>
      <w:pPr>
        <w:numPr>
          <w:ilvl w:val="0"/>
          <w:numId w:val="2"/>
        </w:numPr>
        <w:shd w:val="clear" w:color="auto" w:fill="FFFFFF"/>
        <w:tabs>
          <w:tab w:val="left" w:pos="500"/>
        </w:tabs>
        <w:spacing w:after="0" w:line="240" w:lineRule="auto"/>
        <w:rPr>
          <w:rFonts w:ascii="Times New Roman" w:hAnsi="Times New Roman"/>
          <w:b/>
          <w:color w:val="000000"/>
          <w:sz w:val="28"/>
          <w:shd w:val="clear"/>
        </w:rPr>
      </w:pPr>
      <w:r>
        <w:rPr>
          <w:rFonts w:ascii="Times New Roman" w:hAnsi="Times New Roman" w:cs="Times New Roman"/>
          <w:b w:val="0"/>
          <w:bCs w:val="0"/>
          <w:spacing w:val="2"/>
          <w:w w:val="105"/>
          <w:sz w:val="24"/>
          <w:szCs w:val="24"/>
        </w:rPr>
        <w:t xml:space="preserve">Почему аграрный вопрос рассматривался в программе всех политических сил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того времени и как его предлагали решить?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b/>
          <w:color w:val="000000"/>
          <w:sz w:val="28"/>
          <w:shd w:val="clear"/>
        </w:rPr>
        <w:t>6</w:t>
      </w:r>
      <w:r>
        <w:rPr>
          <w:rFonts w:ascii="Times New Roman" w:hAnsi="Times New Roman"/>
          <w:b/>
          <w:color w:val="000000"/>
          <w:sz w:val="24"/>
          <w:shd w:val="clear"/>
        </w:rPr>
        <w:t xml:space="preserve">. </w:t>
      </w:r>
      <w:r>
        <w:rPr>
          <w:rFonts w:ascii="Times New Roman" w:hAnsi="Times New Roman"/>
          <w:b/>
          <w:color w:val="000000"/>
          <w:sz w:val="28"/>
          <w:shd w:val="clear"/>
        </w:rPr>
        <w:t>Итоги занятия. Рефлексия (участие студентов в самооценке и оценке результатов занятия)</w:t>
      </w:r>
      <w:r>
        <w:rPr>
          <w:rFonts w:ascii="Times New Roman" w:hAnsi="Times New Roman"/>
          <w:color w:val="000000"/>
          <w:sz w:val="24"/>
          <w:shd w:val="clear"/>
        </w:rPr>
        <w:t xml:space="preserve"> </w:t>
      </w:r>
    </w:p>
    <w:p>
      <w:pPr>
        <w:spacing w:after="150"/>
        <w:ind w:left="120"/>
        <w:jc w:val="both"/>
        <w:rPr>
          <w:rFonts w:ascii="Arial" w:hAnsi="Arial"/>
          <w:sz w:val="20"/>
          <w:shd w:val="clear"/>
        </w:rPr>
      </w:pPr>
      <w:r>
        <w:rPr>
          <w:rFonts w:ascii="Arial" w:hAnsi="Arial"/>
          <w:color w:val="333333"/>
          <w:shd w:val="clear"/>
        </w:rPr>
        <w:t>Чем сегодня нового вы узнали?</w:t>
      </w:r>
    </w:p>
    <w:p>
      <w:pPr>
        <w:spacing w:after="150"/>
        <w:ind w:left="120"/>
        <w:jc w:val="both"/>
        <w:rPr>
          <w:rFonts w:ascii="Arial" w:hAnsi="Arial"/>
          <w:sz w:val="20"/>
          <w:shd w:val="clear"/>
        </w:rPr>
      </w:pPr>
      <w:r>
        <w:rPr>
          <w:rFonts w:ascii="Arial" w:hAnsi="Arial"/>
          <w:color w:val="333333"/>
          <w:shd w:val="clear"/>
        </w:rPr>
        <w:t>Чему вы сегодня учились?</w:t>
      </w:r>
    </w:p>
    <w:p>
      <w:pPr>
        <w:spacing w:after="150"/>
        <w:ind w:left="120"/>
        <w:jc w:val="both"/>
        <w:rPr>
          <w:rFonts w:ascii="Arial" w:hAnsi="Arial"/>
          <w:sz w:val="20"/>
          <w:shd w:val="clear"/>
        </w:rPr>
      </w:pPr>
      <w:r>
        <w:rPr>
          <w:rFonts w:ascii="Arial" w:hAnsi="Arial"/>
          <w:color w:val="333333"/>
          <w:shd w:val="clear"/>
        </w:rPr>
        <w:t>Закончите одно из предложений:</w:t>
      </w:r>
    </w:p>
    <w:p>
      <w:pPr>
        <w:numPr>
          <w:ilvl w:val="0"/>
          <w:numId w:val="3"/>
        </w:numPr>
        <w:spacing w:after="150"/>
        <w:jc w:val="both"/>
        <w:rPr>
          <w:rFonts w:ascii="Arial" w:hAnsi="Arial"/>
          <w:sz w:val="20"/>
          <w:shd w:val="clear"/>
        </w:rPr>
      </w:pPr>
      <w:r>
        <w:rPr>
          <w:rFonts w:ascii="Arial" w:hAnsi="Arial"/>
          <w:color w:val="333333"/>
          <w:shd w:val="clear"/>
        </w:rPr>
        <w:t>Я научился…</w:t>
      </w:r>
    </w:p>
    <w:p>
      <w:pPr>
        <w:numPr>
          <w:ilvl w:val="0"/>
          <w:numId w:val="3"/>
        </w:numPr>
        <w:spacing w:after="150"/>
        <w:jc w:val="both"/>
        <w:rPr>
          <w:rFonts w:ascii="Arial" w:hAnsi="Arial"/>
          <w:sz w:val="20"/>
          <w:shd w:val="clear"/>
        </w:rPr>
      </w:pPr>
      <w:r>
        <w:rPr>
          <w:rFonts w:ascii="Arial" w:hAnsi="Arial"/>
          <w:color w:val="333333"/>
          <w:shd w:val="clear"/>
        </w:rPr>
        <w:t>Мне понравилось…</w:t>
      </w:r>
    </w:p>
    <w:p>
      <w:pPr>
        <w:numPr>
          <w:ilvl w:val="0"/>
          <w:numId w:val="3"/>
        </w:numPr>
        <w:spacing w:after="150"/>
        <w:jc w:val="both"/>
        <w:rPr>
          <w:rFonts w:ascii="Arial" w:hAnsi="Arial"/>
          <w:sz w:val="20"/>
          <w:shd w:val="clear"/>
        </w:rPr>
      </w:pPr>
      <w:r>
        <w:rPr>
          <w:rFonts w:ascii="Arial" w:hAnsi="Arial"/>
          <w:color w:val="333333"/>
          <w:shd w:val="clear"/>
        </w:rPr>
        <w:t>Мне было не интересно, потому что…</w:t>
      </w:r>
    </w:p>
    <w:p>
      <w:pPr>
        <w:numPr>
          <w:ilvl w:val="0"/>
          <w:numId w:val="3"/>
        </w:numPr>
        <w:spacing w:after="150"/>
        <w:jc w:val="both"/>
        <w:rPr>
          <w:rFonts w:ascii="Arial" w:hAnsi="Arial"/>
          <w:sz w:val="20"/>
          <w:shd w:val="clear"/>
        </w:rPr>
      </w:pPr>
      <w:r>
        <w:rPr>
          <w:rFonts w:ascii="Arial" w:hAnsi="Arial"/>
          <w:color w:val="333333"/>
          <w:shd w:val="clear"/>
        </w:rPr>
        <w:t>Мне было трудно...</w:t>
      </w:r>
    </w:p>
    <w:p>
      <w:pPr>
        <w:spacing w:after="0"/>
        <w:rPr>
          <w:rFonts w:ascii="Arial" w:hAnsi="Arial"/>
          <w:sz w:val="20"/>
          <w:shd w:val="clear"/>
        </w:rPr>
      </w:pPr>
      <w:r>
        <w:rPr>
          <w:rFonts w:ascii="Times New Roman" w:hAnsi="Times New Roman"/>
          <w:color w:val="000000"/>
          <w:sz w:val="28"/>
          <w:shd w:val="clear"/>
        </w:rPr>
        <w:t xml:space="preserve">7. </w:t>
      </w:r>
      <w:r>
        <w:rPr>
          <w:rFonts w:ascii="Times New Roman" w:hAnsi="Times New Roman"/>
          <w:b/>
          <w:color w:val="000000"/>
          <w:sz w:val="28"/>
          <w:shd w:val="clear"/>
        </w:rPr>
        <w:t>Задание на дом (инструктаж домашнего задания)</w:t>
      </w:r>
      <w:r>
        <w:rPr>
          <w:rFonts w:ascii="Times New Roman" w:hAnsi="Times New Roman"/>
          <w:color w:val="000000"/>
          <w:sz w:val="28"/>
          <w:shd w:val="clear"/>
        </w:rPr>
        <w:t xml:space="preserve"> (преподаватель даёт чёткие рекомендация по подготовке к следующему занятию, акцентируя внимание на главных вопросах с учётом дифференциального подхода к студентам).</w:t>
      </w:r>
      <w:r>
        <w:rPr>
          <w:rFonts w:ascii="Times New Roman" w:hAnsi="Times New Roman"/>
          <w:color w:val="000000"/>
          <w:sz w:val="24"/>
          <w:shd w:val="clear"/>
        </w:rPr>
        <w:t xml:space="preserve">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tabs>
          <w:tab w:val="clear" w:pos="425"/>
        </w:tabs>
        <w:ind w:left="720" w:leftChars="0" w:hanging="360" w:firstLineChars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Ульянов (Ленин) Владимир Ильич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tabs>
          <w:tab w:val="clear" w:pos="425"/>
        </w:tabs>
        <w:ind w:left="720" w:leftChars="0" w:hanging="360" w:firstLineChars="0"/>
        <w:jc w:val="left"/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П.А.Столыпин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spacing w:after="0"/>
        <w:rPr>
          <w:rFonts w:ascii="Times New Roman" w:hAnsi="Times New Roman"/>
          <w:color w:val="000000"/>
          <w:sz w:val="28"/>
          <w:shd w:val="clear"/>
        </w:rPr>
      </w:pPr>
    </w:p>
    <w:p>
      <w:pPr>
        <w:spacing w:after="0"/>
        <w:rPr>
          <w:rFonts w:ascii="Times New Roman" w:hAnsi="Times New Roman"/>
          <w:color w:val="000000"/>
          <w:sz w:val="28"/>
          <w:shd w:val="clear"/>
        </w:rPr>
      </w:pPr>
    </w:p>
    <w:p>
      <w:pPr>
        <w:spacing w:after="0"/>
        <w:rPr>
          <w:rFonts w:ascii="Times New Roman" w:hAnsi="Times New Roman"/>
          <w:color w:val="000000"/>
          <w:sz w:val="28"/>
          <w:shd w:val="clear"/>
        </w:rPr>
      </w:pPr>
    </w:p>
    <w:p>
      <w:pPr>
        <w:spacing w:after="0"/>
        <w:rPr>
          <w:rFonts w:ascii="Times New Roman" w:hAnsi="Times New Roman"/>
          <w:color w:val="000000"/>
          <w:sz w:val="28"/>
          <w:shd w:val="clear"/>
        </w:rPr>
      </w:pPr>
    </w:p>
    <w:p>
      <w:pPr>
        <w:spacing w:after="0"/>
        <w:rPr>
          <w:rFonts w:ascii="Times New Roman" w:hAnsi="Times New Roman"/>
          <w:color w:val="000000"/>
          <w:sz w:val="28"/>
          <w:shd w:val="clear"/>
        </w:rPr>
      </w:pPr>
    </w:p>
    <w:p>
      <w:pPr>
        <w:spacing w:after="0"/>
        <w:jc w:val="both"/>
      </w:pPr>
    </w:p>
    <w:sectPr>
      <w:pgSz w:w="11906" w:h="16838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C95EFD"/>
    <w:multiLevelType w:val="singleLevel"/>
    <w:tmpl w:val="25C95EF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3F1303CC"/>
    <w:multiLevelType w:val="multilevel"/>
    <w:tmpl w:val="3F1303C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51A33BF"/>
    <w:multiLevelType w:val="singleLevel"/>
    <w:tmpl w:val="451A33BF"/>
    <w:lvl w:ilvl="0" w:tentative="0">
      <w:start w:val="4"/>
      <w:numFmt w:val="decimal"/>
      <w:suff w:val="space"/>
      <w:lvlText w:val="%1."/>
      <w:lvlJc w:val="left"/>
    </w:lvl>
  </w:abstractNum>
  <w:abstractNum w:abstractNumId="3">
    <w:nsid w:val="67945BE1"/>
    <w:multiLevelType w:val="multilevel"/>
    <w:tmpl w:val="67945BE1"/>
    <w:lvl w:ilvl="0" w:tentative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entative="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entative="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entative="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entative="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3"/>
    <w:rsid w:val="005D0E3B"/>
    <w:rsid w:val="00680313"/>
    <w:rsid w:val="00735D82"/>
    <w:rsid w:val="00F84CD4"/>
    <w:rsid w:val="13A87CAF"/>
    <w:rsid w:val="30F60A58"/>
    <w:rsid w:val="322975B1"/>
    <w:rsid w:val="3C1B58EF"/>
    <w:rsid w:val="4FC06D3F"/>
    <w:rsid w:val="60795F2D"/>
    <w:rsid w:val="655148E8"/>
    <w:rsid w:val="6CEC3654"/>
    <w:rsid w:val="730A4220"/>
    <w:rsid w:val="75612526"/>
    <w:rsid w:val="7F2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lang w:val="ru-RU" w:eastAsia="ru-RU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8">
    <w:name w:val="Table Simple 1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9">
    <w:name w:val="List Paragraph"/>
    <w:basedOn w:val="1"/>
    <w:qFormat/>
    <w:uiPriority w:val="0"/>
    <w:pPr>
      <w:ind w:left="720"/>
      <w:contextualSpacing/>
    </w:pPr>
  </w:style>
  <w:style w:type="character" w:customStyle="1" w:styleId="10">
    <w:name w:val="Line Number"/>
    <w:basedOn w:val="3"/>
    <w:semiHidden/>
    <w:qFormat/>
    <w:uiPriority w:val="0"/>
  </w:style>
  <w:style w:type="paragraph" w:customStyle="1" w:styleId="11">
    <w:name w:val="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c4"/>
    <w:basedOn w:val="3"/>
    <w:qFormat/>
    <w:uiPriority w:val="0"/>
  </w:style>
  <w:style w:type="character" w:customStyle="1" w:styleId="13">
    <w:name w:val="c2"/>
    <w:basedOn w:val="3"/>
    <w:qFormat/>
    <w:uiPriority w:val="0"/>
  </w:style>
  <w:style w:type="character" w:customStyle="1" w:styleId="14">
    <w:name w:val="c1"/>
    <w:basedOn w:val="3"/>
    <w:qFormat/>
    <w:uiPriority w:val="0"/>
  </w:style>
  <w:style w:type="paragraph" w:customStyle="1" w:styleId="15">
    <w:name w:val="c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5</Pages>
  <Words>1731</Words>
  <Characters>9872</Characters>
  <Lines>82</Lines>
  <Paragraphs>23</Paragraphs>
  <TotalTime>1</TotalTime>
  <ScaleCrop>false</ScaleCrop>
  <LinksUpToDate>false</LinksUpToDate>
  <CharactersWithSpaces>11580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2020-12-02T06:38:00Z</dcterms:created>
  <dc:creator>Администратор</dc:creator>
  <cp:lastModifiedBy>Сайхан</cp:lastModifiedBy>
  <dcterms:modified xsi:type="dcterms:W3CDTF">2021-03-23T15:46:08Z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