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F" w:rsidRDefault="00517B7F" w:rsidP="00517B7F">
      <w:pPr>
        <w:ind w:left="3119" w:hanging="31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  <w:r w:rsidR="00A14F35">
        <w:rPr>
          <w:rFonts w:ascii="Times New Roman" w:hAnsi="Times New Roman" w:cs="Times New Roman"/>
          <w:b/>
          <w:sz w:val="24"/>
          <w:szCs w:val="24"/>
        </w:rPr>
        <w:t xml:space="preserve"> В 8 КЛАССЕ</w:t>
      </w:r>
    </w:p>
    <w:p w:rsidR="00517B7F" w:rsidRDefault="00517B7F" w:rsidP="00517B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Кислоты. Классификация. Нахождение кислот в природе. </w:t>
      </w:r>
    </w:p>
    <w:p w:rsidR="00517B7F" w:rsidRPr="00DE6B2C" w:rsidRDefault="00DE6B2C" w:rsidP="00517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r w:rsidR="00517B7F" w:rsidRPr="00DE6B2C">
        <w:rPr>
          <w:rFonts w:ascii="Times New Roman" w:hAnsi="Times New Roman" w:cs="Times New Roman"/>
          <w:b/>
          <w:sz w:val="24"/>
          <w:szCs w:val="24"/>
        </w:rPr>
        <w:t xml:space="preserve"> цели урока:</w:t>
      </w:r>
    </w:p>
    <w:p w:rsidR="00517B7F" w:rsidRDefault="00517B7F" w:rsidP="00517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понятие о кислотах; рассмотреть их классификацию, состав и номенклатуру; познакомить  с представителями кислот</w:t>
      </w:r>
      <w:r w:rsidR="00DE6B2C">
        <w:rPr>
          <w:rFonts w:ascii="Times New Roman" w:hAnsi="Times New Roman" w:cs="Times New Roman"/>
          <w:sz w:val="24"/>
          <w:szCs w:val="24"/>
        </w:rPr>
        <w:t>, нахождением их в природе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B7F" w:rsidRDefault="00DE6B2C" w:rsidP="00517B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517B7F">
        <w:rPr>
          <w:rFonts w:ascii="Times New Roman" w:hAnsi="Times New Roman" w:cs="Times New Roman"/>
          <w:sz w:val="24"/>
          <w:szCs w:val="24"/>
        </w:rPr>
        <w:t>навыки определения принадлежности вещества к классу кислот по его формуле; классификации кислот по различным признакам.</w:t>
      </w:r>
    </w:p>
    <w:p w:rsidR="00DE6B2C" w:rsidRDefault="00517B7F" w:rsidP="00DE6B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развитие  </w:t>
      </w:r>
      <w:r w:rsidR="00DE6B2C">
        <w:rPr>
          <w:rFonts w:ascii="Times New Roman" w:hAnsi="Times New Roman" w:cs="Times New Roman"/>
          <w:sz w:val="24"/>
          <w:szCs w:val="24"/>
        </w:rPr>
        <w:t>навыков и умений безопасной работы с химическими веществами.</w:t>
      </w:r>
    </w:p>
    <w:p w:rsidR="00517B7F" w:rsidRPr="00DE6B2C" w:rsidRDefault="00DE6B2C" w:rsidP="00DE6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B2C">
        <w:rPr>
          <w:rFonts w:ascii="Times New Roman" w:hAnsi="Times New Roman" w:cs="Times New Roman"/>
          <w:sz w:val="24"/>
          <w:szCs w:val="24"/>
        </w:rPr>
        <w:t xml:space="preserve"> </w:t>
      </w:r>
      <w:r w:rsidR="00517B7F" w:rsidRPr="00DE6B2C">
        <w:rPr>
          <w:rFonts w:ascii="Times New Roman" w:hAnsi="Times New Roman" w:cs="Times New Roman"/>
          <w:b/>
          <w:sz w:val="24"/>
          <w:szCs w:val="24"/>
        </w:rPr>
        <w:t>Воспитательные цели урока:</w:t>
      </w:r>
    </w:p>
    <w:p w:rsidR="00517B7F" w:rsidRDefault="00517B7F" w:rsidP="00517B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6B2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E6B2C">
        <w:rPr>
          <w:rFonts w:ascii="Times New Roman" w:hAnsi="Times New Roman" w:cs="Times New Roman"/>
          <w:sz w:val="24"/>
          <w:szCs w:val="24"/>
        </w:rPr>
        <w:t>обс</w:t>
      </w:r>
      <w:r>
        <w:rPr>
          <w:rFonts w:ascii="Times New Roman" w:hAnsi="Times New Roman" w:cs="Times New Roman"/>
          <w:sz w:val="24"/>
          <w:szCs w:val="24"/>
        </w:rPr>
        <w:t xml:space="preserve">твовать в ходе урока критическому оцениванию своих знаний и знаний одноклассников, воспитанию </w:t>
      </w:r>
      <w:r w:rsidR="00DE6B2C">
        <w:rPr>
          <w:rFonts w:ascii="Times New Roman" w:hAnsi="Times New Roman" w:cs="Times New Roman"/>
          <w:sz w:val="24"/>
          <w:szCs w:val="24"/>
        </w:rPr>
        <w:t>уважения к мнению и знаниям своих товарищей и духа взаимопомощи.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7F" w:rsidRDefault="00517B7F" w:rsidP="00517B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самостоятельность, ответственность, аккуратность при выполнении химического эксперимента; умения анализировать ситуацию, делать выводы.</w:t>
      </w:r>
    </w:p>
    <w:p w:rsidR="00517B7F" w:rsidRDefault="00DE6B2C" w:rsidP="00517B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7B7F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="00517B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7B7F">
        <w:rPr>
          <w:rFonts w:ascii="Times New Roman" w:hAnsi="Times New Roman" w:cs="Times New Roman"/>
          <w:sz w:val="24"/>
          <w:szCs w:val="24"/>
        </w:rPr>
        <w:t xml:space="preserve"> осанкой, для профилактики утомления использовать </w:t>
      </w:r>
      <w:r>
        <w:rPr>
          <w:rFonts w:ascii="Times New Roman" w:hAnsi="Times New Roman" w:cs="Times New Roman"/>
          <w:sz w:val="24"/>
          <w:szCs w:val="24"/>
        </w:rPr>
        <w:t>минутку отдыха и расслабления по музыку.</w:t>
      </w:r>
    </w:p>
    <w:p w:rsidR="00517B7F" w:rsidRDefault="00517B7F" w:rsidP="00DE6B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7B7F" w:rsidRPr="00670354" w:rsidRDefault="00517B7F" w:rsidP="00517B7F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54">
        <w:rPr>
          <w:rFonts w:ascii="Times New Roman" w:hAnsi="Times New Roman" w:cs="Times New Roman"/>
          <w:b/>
          <w:sz w:val="24"/>
          <w:szCs w:val="24"/>
        </w:rPr>
        <w:t xml:space="preserve">Развивающие цели урока: </w:t>
      </w:r>
    </w:p>
    <w:p w:rsidR="00517B7F" w:rsidRPr="00670354" w:rsidRDefault="00517B7F" w:rsidP="00A14F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развитие познавательных интересов</w:t>
      </w:r>
      <w:r w:rsidR="00670354">
        <w:rPr>
          <w:rFonts w:ascii="Times New Roman" w:hAnsi="Times New Roman" w:cs="Times New Roman"/>
          <w:sz w:val="24"/>
          <w:szCs w:val="24"/>
        </w:rPr>
        <w:t>, умение</w:t>
      </w:r>
      <w:r w:rsidRPr="00670354">
        <w:rPr>
          <w:rFonts w:ascii="Times New Roman" w:hAnsi="Times New Roman" w:cs="Times New Roman"/>
          <w:sz w:val="24"/>
          <w:szCs w:val="24"/>
        </w:rPr>
        <w:t xml:space="preserve"> делать выводы, устанавливать причинно-следственные связи  между изучаемым учебным материалом и жизнью;</w:t>
      </w:r>
      <w:r w:rsidR="00670354" w:rsidRPr="00670354">
        <w:rPr>
          <w:rFonts w:ascii="Times New Roman" w:hAnsi="Times New Roman" w:cs="Times New Roman"/>
          <w:sz w:val="24"/>
          <w:szCs w:val="24"/>
        </w:rPr>
        <w:t xml:space="preserve"> </w:t>
      </w:r>
      <w:r w:rsidR="00670354">
        <w:rPr>
          <w:rFonts w:ascii="Times New Roman" w:hAnsi="Times New Roman" w:cs="Times New Roman"/>
          <w:sz w:val="24"/>
          <w:szCs w:val="24"/>
        </w:rPr>
        <w:t>сравнивать, анализировать, выделять главное,</w:t>
      </w:r>
      <w:r w:rsidR="00670354" w:rsidRPr="00670354">
        <w:rPr>
          <w:rFonts w:ascii="Times New Roman" w:hAnsi="Times New Roman" w:cs="Times New Roman"/>
          <w:sz w:val="24"/>
          <w:szCs w:val="24"/>
        </w:rPr>
        <w:t xml:space="preserve"> </w:t>
      </w:r>
      <w:r w:rsidR="00670354">
        <w:rPr>
          <w:rFonts w:ascii="Times New Roman" w:hAnsi="Times New Roman" w:cs="Times New Roman"/>
          <w:sz w:val="24"/>
          <w:szCs w:val="24"/>
        </w:rPr>
        <w:t>формулировать выводы.</w:t>
      </w:r>
    </w:p>
    <w:p w:rsidR="00517B7F" w:rsidRDefault="00670354" w:rsidP="00517B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мышления, о</w:t>
      </w:r>
      <w:r w:rsidR="00517B7F">
        <w:rPr>
          <w:rFonts w:ascii="Times New Roman" w:hAnsi="Times New Roman" w:cs="Times New Roman"/>
          <w:sz w:val="24"/>
          <w:szCs w:val="24"/>
        </w:rPr>
        <w:t>беспечить в ходе урока самостоятельную и парную работу для закрепления изученного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0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7F" w:rsidRPr="00A14F35" w:rsidRDefault="00517B7F" w:rsidP="00A14F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проводить самооценку и оценку деятельности одноклассников.</w:t>
      </w:r>
    </w:p>
    <w:p w:rsidR="00517B7F" w:rsidRPr="00670354" w:rsidRDefault="00517B7F" w:rsidP="00517B7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354">
        <w:rPr>
          <w:rFonts w:ascii="Times New Roman" w:hAnsi="Times New Roman" w:cs="Times New Roman"/>
          <w:b/>
          <w:sz w:val="24"/>
          <w:szCs w:val="24"/>
        </w:rPr>
        <w:t>Материальное обеспечение урока:</w:t>
      </w:r>
    </w:p>
    <w:p w:rsidR="00517B7F" w:rsidRDefault="00517B7F" w:rsidP="00517B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 – рабочий лист на урок.</w:t>
      </w:r>
    </w:p>
    <w:p w:rsidR="00517B7F" w:rsidRDefault="00517B7F" w:rsidP="00517B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 «Растворимость кислот, солей и оснований в воде».</w:t>
      </w:r>
    </w:p>
    <w:p w:rsidR="00517B7F" w:rsidRDefault="00517B7F" w:rsidP="00517B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 «Правила техники безопасности при работе в химическом кабинете».</w:t>
      </w:r>
    </w:p>
    <w:p w:rsidR="00517B7F" w:rsidRDefault="00670354" w:rsidP="00517B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кислот.</w:t>
      </w:r>
    </w:p>
    <w:p w:rsidR="00517B7F" w:rsidRDefault="00517B7F" w:rsidP="00517B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Продукты,  содержащие кислоты (лимоны)</w:t>
      </w:r>
    </w:p>
    <w:p w:rsidR="00517B7F" w:rsidRDefault="00517B7F" w:rsidP="00517B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Реактивы и оборудование для проведения лабораторных опытов (пробирки, штативы, растворы кислот, лимон  и индикаторная бумага).</w:t>
      </w:r>
    </w:p>
    <w:p w:rsidR="00517B7F" w:rsidRDefault="00517B7F" w:rsidP="00517B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видеоопыт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«Растворение в воде концентрированной серной кислоты).</w:t>
      </w:r>
    </w:p>
    <w:p w:rsidR="00517B7F" w:rsidRDefault="00517B7F" w:rsidP="0067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работы. </w:t>
      </w:r>
      <w:r w:rsidR="00670354">
        <w:rPr>
          <w:rFonts w:ascii="Times New Roman" w:hAnsi="Times New Roman" w:cs="Times New Roman"/>
          <w:sz w:val="24"/>
          <w:szCs w:val="24"/>
        </w:rPr>
        <w:t>словесные, практические,</w:t>
      </w:r>
      <w:r>
        <w:rPr>
          <w:rFonts w:ascii="Times New Roman" w:hAnsi="Times New Roman" w:cs="Times New Roman"/>
          <w:sz w:val="24"/>
          <w:szCs w:val="24"/>
        </w:rPr>
        <w:t xml:space="preserve"> частичн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поисковый,  исследовательский.</w:t>
      </w:r>
    </w:p>
    <w:p w:rsidR="00517B7F" w:rsidRDefault="00517B7F" w:rsidP="00517B7F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tbl>
      <w:tblPr>
        <w:tblW w:w="0" w:type="auto"/>
        <w:jc w:val="center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2"/>
        <w:gridCol w:w="1970"/>
        <w:gridCol w:w="2949"/>
        <w:gridCol w:w="2895"/>
        <w:gridCol w:w="1857"/>
      </w:tblGrid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Действия (слова) учителя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Действия (слова) ученика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плакаты, </w:t>
            </w:r>
          </w:p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стенды,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ЦОРы</w:t>
            </w:r>
            <w:proofErr w:type="spellEnd"/>
          </w:p>
        </w:tc>
      </w:tr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Приветствие.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готовности к уроку.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Приветствие, проверка готовности к уроку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Слайды, стенды, работа с интерактивной доской</w:t>
            </w:r>
          </w:p>
        </w:tc>
      </w:tr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Актуализация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знаний и умений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 доске вы видите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корабль. Мы отправимся в виртуальное путешествие на остров знаний. Перед нами стоит задача окрасить паруса корабля. Но краска, которую я вам предлагаю – бесцветная. Кто хочет это сделать?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Какого цвета паруса у нас получились? – Как вы думаете, почему из бесцветной краски получился малиновый цвет? Что это была за краска?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Какие классы веществ вы изучили?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Какие вещества называются основаниями? Какие классы оснований вам известны?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Какая среда в растворе оснований?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Каким образом ее можно определить?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Один ученик окрашивает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паруса в малиновый цвет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познавательных задач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Совместное целеполагание.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Итак, мы отправляемся в путешествие.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 причалили к нашему острову, на котором растут лимонные деревья.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-Скажите, а каким вкусом обладают лимоны?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-Почему?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Почему кислый уксус?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 вы думаете, какова тема нашего урока?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Итак, сегодня нам на уроке предстоит знакомство с еще одним классом сложных веществ?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-Какие задачи мы поставим перед собой?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Высказывают предположение о наличии кислот.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-Содержит лимонную кислоту.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Формулируют название темы урока.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Уясняют задачи.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слайде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артинка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лимонов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517B7F" w:rsidTr="00517B7F">
        <w:trPr>
          <w:jc w:val="center"/>
        </w:trPr>
        <w:tc>
          <w:tcPr>
            <w:tcW w:w="103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Изучение нового материала</w:t>
            </w:r>
          </w:p>
        </w:tc>
      </w:tr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кислот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Каково же строение кислот?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Предлагает задание: Даны вещества, вычеркните те классы, которые вам известны.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1.Выявите общее в строении кислот.</w:t>
            </w:r>
          </w:p>
          <w:p w:rsidR="00517B7F" w:rsidRDefault="00517B7F">
            <w:pPr>
              <w:pStyle w:val="a4"/>
              <w:ind w:left="-567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        </w:t>
            </w:r>
            <w:proofErr w:type="spellStart"/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proofErr w:type="spellEnd"/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HNO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H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H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  H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-Что такое ионы. Какие ионы вам известны? По составу? По заряду?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-Прочитайте информацию на стр. учебника и проставьте заряды ионов кислотного остатка.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Pr="00CC4F2A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H</w:t>
            </w:r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SO</w:t>
            </w:r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eastAsia="ru-RU"/>
              </w:rPr>
              <w:t xml:space="preserve">       </w:t>
            </w:r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H</w:t>
            </w:r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PO</w:t>
            </w:r>
            <w:r w:rsidRPr="00CC4F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Ребята вычёркивают и определяют, что одно вещество им неизвестно.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Выявляют общее в составе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– наличие атома водорода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Проговаривают  и записывают определение кислот.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Определяют заряд кислотного остатка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Слайд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Один ученик –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 доски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Один ученик –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 доски</w:t>
            </w:r>
          </w:p>
        </w:tc>
      </w:tr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кислот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Предлагает поработать по вариантам с формулами кислот:</w:t>
            </w:r>
          </w:p>
          <w:p w:rsidR="00517B7F" w:rsidRDefault="00517B7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вариант:  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 Cl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  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вариант: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 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   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кластера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Формулирует вывод обо всех признаках классификации, завершает данный этап комбинированным заданием.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формулируют определение.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Составляют кластер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основе выявленных признаков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упражнение на закрепление (классификация кислот)  и проверяют по слайду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Самооценка_____________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«кластер»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17B7F" w:rsidTr="00517B7F">
        <w:trPr>
          <w:jc w:val="center"/>
        </w:trPr>
        <w:tc>
          <w:tcPr>
            <w:tcW w:w="103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pStyle w:val="a4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Задание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перечня кислот                                                    </w:t>
            </w:r>
          </w:p>
          <w:p w:rsidR="00517B7F" w:rsidRDefault="00517B7F">
            <w:pPr>
              <w:pStyle w:val="a3"/>
              <w:spacing w:before="154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Theme="minorEastAsia"/>
                <w:color w:val="000000" w:themeColor="text1"/>
                <w:kern w:val="24"/>
                <w:lang w:eastAsia="en-US"/>
              </w:rPr>
              <w:t xml:space="preserve">              </w:t>
            </w:r>
            <w:r>
              <w:rPr>
                <w:rFonts w:eastAsiaTheme="minorEastAsia"/>
                <w:color w:val="000000" w:themeColor="text1"/>
                <w:kern w:val="24"/>
                <w:lang w:val="en-US" w:eastAsia="en-US"/>
              </w:rPr>
              <w:t>HF</w:t>
            </w:r>
            <w:r>
              <w:rPr>
                <w:rFonts w:eastAsiaTheme="minorEastAsia"/>
                <w:color w:val="000000" w:themeColor="text1"/>
                <w:kern w:val="24"/>
                <w:lang w:eastAsia="en-US"/>
              </w:rPr>
              <w:t xml:space="preserve">                </w:t>
            </w:r>
            <w:r>
              <w:rPr>
                <w:rFonts w:eastAsiaTheme="minorEastAsia"/>
                <w:color w:val="000000" w:themeColor="text1"/>
                <w:kern w:val="24"/>
                <w:lang w:val="en-US" w:eastAsia="en-US"/>
              </w:rPr>
              <w:t>H</w:t>
            </w:r>
            <w:r>
              <w:rPr>
                <w:rFonts w:eastAsiaTheme="minorEastAsia"/>
                <w:color w:val="000000" w:themeColor="text1"/>
                <w:kern w:val="24"/>
                <w:vertAlign w:val="subscript"/>
                <w:lang w:eastAsia="en-US"/>
              </w:rPr>
              <w:t>2</w:t>
            </w:r>
            <w:r>
              <w:rPr>
                <w:rFonts w:eastAsiaTheme="minorEastAsia"/>
                <w:color w:val="000000" w:themeColor="text1"/>
                <w:kern w:val="24"/>
                <w:lang w:val="en-US" w:eastAsia="en-US"/>
              </w:rPr>
              <w:t>SO</w:t>
            </w:r>
            <w:r>
              <w:rPr>
                <w:rFonts w:eastAsiaTheme="minorEastAsia"/>
                <w:color w:val="000000" w:themeColor="text1"/>
                <w:kern w:val="24"/>
                <w:vertAlign w:val="subscript"/>
                <w:lang w:eastAsia="en-US"/>
              </w:rPr>
              <w:t>4</w:t>
            </w:r>
            <w:r>
              <w:rPr>
                <w:rFonts w:eastAsiaTheme="minorEastAsia"/>
                <w:color w:val="000000" w:themeColor="text1"/>
                <w:kern w:val="24"/>
                <w:lang w:eastAsia="en-US"/>
              </w:rPr>
              <w:t xml:space="preserve">      </w:t>
            </w:r>
            <w:r>
              <w:rPr>
                <w:rFonts w:eastAsiaTheme="minorEastAsia"/>
                <w:color w:val="000000" w:themeColor="text1"/>
                <w:kern w:val="24"/>
                <w:lang w:val="en-US" w:eastAsia="en-US"/>
              </w:rPr>
              <w:t>H</w:t>
            </w:r>
            <w:r w:rsidRPr="00517B7F">
              <w:rPr>
                <w:rFonts w:eastAsiaTheme="minorEastAsia"/>
                <w:color w:val="000000" w:themeColor="text1"/>
                <w:kern w:val="24"/>
                <w:lang w:eastAsia="en-US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24"/>
                <w:vertAlign w:val="subscript"/>
                <w:lang w:eastAsia="en-US"/>
              </w:rPr>
              <w:t>3</w:t>
            </w:r>
            <w:r>
              <w:rPr>
                <w:rFonts w:eastAsiaTheme="minorEastAsia"/>
                <w:color w:val="000000" w:themeColor="text1"/>
                <w:kern w:val="24"/>
                <w:lang w:val="en-US" w:eastAsia="en-US"/>
              </w:rPr>
              <w:t>PO</w:t>
            </w:r>
            <w:r>
              <w:rPr>
                <w:rFonts w:eastAsiaTheme="minorEastAsia"/>
                <w:color w:val="000000" w:themeColor="text1"/>
                <w:kern w:val="24"/>
                <w:vertAlign w:val="subscript"/>
                <w:lang w:eastAsia="en-US"/>
              </w:rPr>
              <w:t>4</w:t>
            </w:r>
            <w:r>
              <w:rPr>
                <w:rFonts w:eastAsiaTheme="minorEastAsia"/>
                <w:color w:val="000000" w:themeColor="text1"/>
                <w:kern w:val="24"/>
                <w:lang w:eastAsia="en-US"/>
              </w:rPr>
              <w:t xml:space="preserve">          </w:t>
            </w:r>
            <w:r>
              <w:rPr>
                <w:rFonts w:eastAsiaTheme="minorEastAsia"/>
                <w:color w:val="000000" w:themeColor="text1"/>
                <w:kern w:val="24"/>
                <w:lang w:val="en-US" w:eastAsia="en-US"/>
              </w:rPr>
              <w:t>HNO</w:t>
            </w:r>
            <w:r>
              <w:rPr>
                <w:rFonts w:eastAsiaTheme="minorEastAsia"/>
                <w:color w:val="000000" w:themeColor="text1"/>
                <w:kern w:val="24"/>
                <w:vertAlign w:val="subscript"/>
                <w:lang w:eastAsia="en-US"/>
              </w:rPr>
              <w:t>3</w:t>
            </w:r>
            <w:r>
              <w:rPr>
                <w:rFonts w:eastAsiaTheme="minorEastAsia"/>
                <w:color w:val="000000" w:themeColor="text1"/>
                <w:kern w:val="24"/>
                <w:lang w:eastAsia="en-US"/>
              </w:rPr>
              <w:tab/>
              <w:t xml:space="preserve">    </w:t>
            </w:r>
            <w:proofErr w:type="spellStart"/>
            <w:r>
              <w:rPr>
                <w:rFonts w:eastAsiaTheme="minorEastAsia"/>
                <w:color w:val="000000" w:themeColor="text1"/>
                <w:kern w:val="24"/>
                <w:lang w:val="en-US" w:eastAsia="en-US"/>
              </w:rPr>
              <w:t>HCl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  <w:lang w:eastAsia="en-US"/>
              </w:rPr>
              <w:t xml:space="preserve">    </w:t>
            </w:r>
            <w:r>
              <w:rPr>
                <w:rFonts w:eastAsiaTheme="minorEastAsia"/>
                <w:color w:val="000000" w:themeColor="text1"/>
                <w:kern w:val="24"/>
                <w:lang w:val="en-US" w:eastAsia="en-US"/>
              </w:rPr>
              <w:t>H</w:t>
            </w:r>
            <w:r>
              <w:rPr>
                <w:rFonts w:eastAsiaTheme="minorEastAsia"/>
                <w:color w:val="000000" w:themeColor="text1"/>
                <w:kern w:val="24"/>
                <w:vertAlign w:val="subscript"/>
                <w:lang w:eastAsia="en-US"/>
              </w:rPr>
              <w:t>2</w:t>
            </w:r>
            <w:r>
              <w:rPr>
                <w:rFonts w:eastAsiaTheme="minorEastAsia"/>
                <w:color w:val="000000" w:themeColor="text1"/>
                <w:kern w:val="24"/>
                <w:lang w:eastAsia="en-US"/>
              </w:rPr>
              <w:t xml:space="preserve"> </w:t>
            </w:r>
            <w:r>
              <w:rPr>
                <w:rFonts w:eastAsiaTheme="minorEastAsia"/>
                <w:color w:val="000000" w:themeColor="text1"/>
                <w:kern w:val="24"/>
                <w:lang w:val="en-US" w:eastAsia="en-US"/>
              </w:rPr>
              <w:t>S</w:t>
            </w:r>
            <w:r>
              <w:rPr>
                <w:rFonts w:eastAsiaTheme="minorEastAsia"/>
                <w:color w:val="000000" w:themeColor="text1"/>
                <w:kern w:val="24"/>
                <w:lang w:eastAsia="en-US"/>
              </w:rPr>
              <w:tab/>
              <w:t xml:space="preserve"> </w:t>
            </w:r>
          </w:p>
          <w:p w:rsidR="00517B7F" w:rsidRDefault="00517B7F">
            <w:pPr>
              <w:pStyle w:val="a4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Выпишите формулы одноосновных (1 вариант) и многоосновных (2 вариант) кислот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048"/>
              <w:gridCol w:w="5049"/>
            </w:tblGrid>
            <w:tr w:rsidR="00517B7F">
              <w:trPr>
                <w:trHeight w:val="611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B7F" w:rsidRDefault="00517B7F">
                  <w:pPr>
                    <w:pStyle w:val="a4"/>
                    <w:ind w:left="-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         1  вариант    -     Одноосновных                                                                 </w:t>
                  </w:r>
                </w:p>
                <w:p w:rsidR="00517B7F" w:rsidRDefault="00517B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B7F" w:rsidRDefault="00517B7F">
                  <w:pPr>
                    <w:pStyle w:val="a4"/>
                    <w:ind w:left="-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2 вариант - многоосновных</w:t>
                  </w:r>
                </w:p>
              </w:tc>
            </w:tr>
            <w:tr w:rsidR="00517B7F">
              <w:trPr>
                <w:trHeight w:val="332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B7F" w:rsidRDefault="00517B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7B7F" w:rsidRDefault="00517B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B7F" w:rsidRDefault="00517B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7B7F" w:rsidRDefault="0051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оценивания: за каждый верный ответ – 1 балл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балл-3)     </w:t>
            </w:r>
          </w:p>
          <w:p w:rsidR="00517B7F" w:rsidRDefault="0051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Самооценка_____________</w:t>
            </w:r>
          </w:p>
          <w:p w:rsidR="00517B7F" w:rsidRDefault="00517B7F">
            <w:pPr>
              <w:pStyle w:val="a4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Задание №2.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Выпишите формулы  кислот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ва ученика – у доски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048"/>
              <w:gridCol w:w="5049"/>
            </w:tblGrid>
            <w:tr w:rsidR="00517B7F">
              <w:trPr>
                <w:trHeight w:val="611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B7F" w:rsidRDefault="00517B7F">
                  <w:pPr>
                    <w:pStyle w:val="a4"/>
                    <w:ind w:left="-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         1  вариант    -   кислородсодержащих                                                             </w:t>
                  </w:r>
                </w:p>
                <w:p w:rsidR="00517B7F" w:rsidRDefault="00517B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7B7F" w:rsidRDefault="00517B7F">
                  <w:pPr>
                    <w:pStyle w:val="a4"/>
                    <w:ind w:left="-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2 вариант - бескислородных </w:t>
                  </w:r>
                </w:p>
              </w:tc>
            </w:tr>
            <w:tr w:rsidR="00517B7F">
              <w:trPr>
                <w:trHeight w:val="332"/>
              </w:trPr>
              <w:tc>
                <w:tcPr>
                  <w:tcW w:w="5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B7F" w:rsidRDefault="00517B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7B7F" w:rsidRDefault="00517B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B7F" w:rsidRDefault="00517B7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7B7F" w:rsidRDefault="0051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оценивания: за каждый верный ответ – 1 балл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балл-3) </w:t>
            </w:r>
          </w:p>
          <w:p w:rsidR="00517B7F" w:rsidRDefault="0051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Номенклатура кислот и определение степеней окисления в кислотах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Кислоты так же, как и все вещества имеют название.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образуются названия бескислородных кислот?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образуются названия кислородсодержащих кислот?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Повторим, как проставляют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 соединениях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Предлагаю вам проставить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 формулах следующих кислот и назвать их.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Pr="00CC4F2A" w:rsidRDefault="00517B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 F    -        </w:t>
            </w:r>
          </w:p>
          <w:p w:rsidR="00517B7F" w:rsidRPr="00CC4F2A" w:rsidRDefault="00517B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 N O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-     </w:t>
            </w:r>
          </w:p>
          <w:p w:rsidR="00517B7F" w:rsidRPr="00CC4F2A" w:rsidRDefault="00517B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-          </w:t>
            </w:r>
          </w:p>
          <w:p w:rsidR="00517B7F" w:rsidRPr="00CC4F2A" w:rsidRDefault="00517B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 O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-     </w:t>
            </w:r>
          </w:p>
          <w:p w:rsidR="00517B7F" w:rsidRPr="00CC4F2A" w:rsidRDefault="00517B7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CC4F2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4-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работа с учебником: названия серной и сернистой кислоты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ГОТОВИМСЯ К ГИА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Найти массовую долю серы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сернистой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серной кислотах.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предложенной формуле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517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хлороводородная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 догадываются о названии.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-серная кислота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Самопроверка-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Самопроверка (сверяют с образцом)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Слайды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ученик – у доски</w:t>
            </w:r>
          </w:p>
        </w:tc>
      </w:tr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среды в растворах кислот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лабораторный опыт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А сейчас определим среду в растворах кислот.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Какую среду имеют кислоты?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А как можно это определить?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Предлагает  попробовать на вкус кусочек лимона. Почему кислоты кислые на вкус и изменяют окраску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индикатора?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Вспомните основное отличие  в строении кислот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Напоминает о правилах техники безопасности, задавая с вопросы.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Руководит действиями учащихся, при необходимости оказывая помощь.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Проверка правильности результатов опыта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Рассказывают о правилах безопасного обращения с веществами и оборудованием в химической лаборатории, оказании первой помощи.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Отвечают, что кислую.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Отвечают, что с помощью индикаторов.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Отвечают, что содержат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ион водорода.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Выполняют опыт по определению среды в растворе  соляной кислоты и лимона  с помощью индикаторов, записывают наблюдения в тетрадь.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Отвечают на вопросы,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Стенд «Окраска индикаторов».</w:t>
            </w:r>
          </w:p>
        </w:tc>
      </w:tr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Минута отдыха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 w:rsidP="005D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Звучит мелодия </w:t>
            </w:r>
            <w:r w:rsidR="005D3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 моря.</w:t>
            </w:r>
            <w:bookmarkStart w:id="0" w:name="_GoBack"/>
            <w:bookmarkEnd w:id="0"/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Представители кислот и применение кислот.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Прочитайте  о серной кислоте. Каковы её физические свойства?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-Где применяют кислоты в жизни?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– Кислоты находят широкое применение не только в нашей жизни, но и в промышленности, в военном деле. </w:t>
            </w:r>
          </w:p>
          <w:p w:rsidR="00517B7F" w:rsidRDefault="00517B7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67035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Кислот</w:t>
            </w:r>
            <w:proofErr w:type="gramStart"/>
            <w:r w:rsidRPr="0067035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67035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это природный продукт или результат деятельности человека</w:t>
            </w:r>
            <w:r w:rsidRPr="0067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Знакомятся по учебнику с серной кислотой.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Смотрят видео «Правила разбавления кислот с водой.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представляют рефераты, заранее подготовленные ими по теме Применение кислот.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/>
              <w:rPr>
                <w:rFonts w:cs="Times New Roman"/>
              </w:rPr>
            </w:pPr>
          </w:p>
        </w:tc>
      </w:tr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Первичное закрепление и применение знаний.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Тест-контроль.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6703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</w:t>
            </w:r>
          </w:p>
          <w:p w:rsidR="00670354" w:rsidRDefault="006703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0354" w:rsidRDefault="006703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0354" w:rsidRDefault="006703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0354" w:rsidRDefault="006703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0354" w:rsidRDefault="006703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0354" w:rsidRDefault="006703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для закрепления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Сегодня на уроке мы познакомились с новым классом сложных веществ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– кислотами. 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-Что вы узнали?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-Чему научились?</w:t>
            </w:r>
          </w:p>
          <w:p w:rsidR="00670354" w:rsidRDefault="006703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70354" w:rsidRDefault="00670354" w:rsidP="006703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Каковы физические свойства кислот?</w:t>
            </w:r>
          </w:p>
          <w:p w:rsidR="00670354" w:rsidRDefault="00670354" w:rsidP="006703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применяются кислоты в жизни человека?</w:t>
            </w:r>
          </w:p>
          <w:p w:rsidR="00670354" w:rsidRDefault="00670354" w:rsidP="006703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Могут ли кислоты быть опасны для человека?</w:t>
            </w:r>
          </w:p>
          <w:p w:rsidR="00670354" w:rsidRDefault="00670354" w:rsidP="006703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кислоты вам известны?</w:t>
            </w:r>
          </w:p>
          <w:p w:rsidR="00670354" w:rsidRDefault="00670354" w:rsidP="006703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Как можно распознать кислоты?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Выставляет оценки за урок 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Предполагаемые ответы: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-научились  составлять формулы и называть  кислоты;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научились классифицировать их по разным признакам;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умеем экспериментально определять среду в растворах кислот;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-повторили  правила техники безопасности при работе с кислотами;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-рассмотрели свойства серной кислоты, правила серной кислоты с водой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/>
              <w:rPr>
                <w:rFonts w:cs="Times New Roman"/>
              </w:rPr>
            </w:pP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Поднимают цветные круги: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Зелёный – всё понял</w:t>
            </w:r>
          </w:p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остались вопросы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17B7F" w:rsidTr="00517B7F">
        <w:trPr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 на дом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Параграф 20, задание 1,3.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7B7F" w:rsidRDefault="00517B7F">
            <w:pPr>
              <w:spacing w:after="0"/>
              <w:rPr>
                <w:rFonts w:cs="Times New Roman"/>
              </w:rPr>
            </w:pPr>
          </w:p>
        </w:tc>
      </w:tr>
    </w:tbl>
    <w:p w:rsidR="00517B7F" w:rsidRDefault="00517B7F" w:rsidP="00517B7F">
      <w:pPr>
        <w:spacing w:before="77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Тест-контроль с взаимопроверкой.</w:t>
      </w:r>
    </w:p>
    <w:p w:rsidR="00517B7F" w:rsidRDefault="00517B7F" w:rsidP="00517B7F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№1. Выберите формулу  кислоты.</w:t>
      </w:r>
    </w:p>
    <w:p w:rsidR="00517B7F" w:rsidRDefault="00517B7F" w:rsidP="00517B7F">
      <w:pPr>
        <w:spacing w:before="77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mj-SE" w:eastAsia="ru-RU"/>
        </w:rPr>
        <w:t xml:space="preserve"> H</w:t>
      </w:r>
      <w:r>
        <w:rPr>
          <w:rFonts w:ascii="Times New Roman" w:eastAsiaTheme="minorEastAsia" w:hAnsi="Times New Roman" w:cs="Times New Roman"/>
          <w:color w:val="000000" w:themeColor="text1"/>
          <w:kern w:val="24"/>
          <w:position w:val="-8"/>
          <w:sz w:val="24"/>
          <w:szCs w:val="24"/>
          <w:vertAlign w:val="subscript"/>
          <w:lang w:val="smj-SE" w:eastAsia="ru-RU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mj-SE" w:eastAsia="ru-RU"/>
        </w:rPr>
        <w:t>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2.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mj-SE" w:eastAsia="ru-RU"/>
        </w:rPr>
        <w:t>HCL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3.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mj-SE" w:eastAsia="ru-RU"/>
        </w:rPr>
        <w:t>Na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l</w:t>
      </w:r>
    </w:p>
    <w:p w:rsidR="00517B7F" w:rsidRDefault="00517B7F" w:rsidP="00517B7F">
      <w:pPr>
        <w:spacing w:before="77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№2.Выберите  формулу  только кислородсодержащей  кислоты</w:t>
      </w:r>
    </w:p>
    <w:p w:rsidR="00517B7F" w:rsidRDefault="00517B7F" w:rsidP="00517B7F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mj-SE" w:eastAsia="ru-RU"/>
        </w:rPr>
        <w:t xml:space="preserve"> H</w:t>
      </w:r>
      <w:r>
        <w:rPr>
          <w:rFonts w:ascii="Times New Roman" w:eastAsiaTheme="minorEastAsia" w:hAnsi="Times New Roman" w:cs="Times New Roman"/>
          <w:color w:val="000000" w:themeColor="text1"/>
          <w:kern w:val="24"/>
          <w:position w:val="-8"/>
          <w:sz w:val="24"/>
          <w:szCs w:val="24"/>
          <w:vertAlign w:val="subscript"/>
          <w:lang w:val="smj-SE" w:eastAsia="ru-RU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mj-SE" w:eastAsia="ru-RU"/>
        </w:rPr>
        <w:t>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2.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mj-SE" w:eastAsia="ru-RU"/>
        </w:rPr>
        <w:t xml:space="preserve"> HNO</w:t>
      </w:r>
      <w:r>
        <w:rPr>
          <w:rFonts w:ascii="Times New Roman" w:eastAsiaTheme="minorEastAsia" w:hAnsi="Times New Roman" w:cs="Times New Roman"/>
          <w:color w:val="000000" w:themeColor="text1"/>
          <w:kern w:val="24"/>
          <w:position w:val="-8"/>
          <w:sz w:val="24"/>
          <w:szCs w:val="24"/>
          <w:vertAlign w:val="subscript"/>
          <w:lang w:val="smj-SE" w:eastAsia="ru-RU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3.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mj-SE" w:eastAsia="ru-RU"/>
        </w:rPr>
        <w:t>HC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l</w:t>
      </w:r>
    </w:p>
    <w:p w:rsidR="00517B7F" w:rsidRDefault="00517B7F" w:rsidP="00517B7F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№3.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Под действием растворов кислот  лакмусовая бумага становится:</w:t>
      </w:r>
    </w:p>
    <w:p w:rsidR="00517B7F" w:rsidRDefault="00517B7F" w:rsidP="00517B7F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1.малиновой                        2.фиолетовой                               3.красной</w:t>
      </w:r>
    </w:p>
    <w:p w:rsidR="00517B7F" w:rsidRDefault="00517B7F" w:rsidP="00517B7F">
      <w:pPr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№4.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 При разбавлении кислоты:</w:t>
      </w:r>
    </w:p>
    <w:p w:rsidR="00517B7F" w:rsidRDefault="00517B7F" w:rsidP="00517B7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1.Воду приливают к кислоте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2.Кислоту приливают к воде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br/>
        <w:t>3.Воду и кислоту смешивают одновременно</w:t>
      </w:r>
    </w:p>
    <w:p w:rsidR="00517B7F" w:rsidRDefault="00517B7F" w:rsidP="00517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один правильный ответ  1 балл (максимальный балл -4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17B7F" w:rsidRDefault="00517B7F" w:rsidP="00517B7F">
      <w:pPr>
        <w:pStyle w:val="a3"/>
        <w:spacing w:before="154" w:beforeAutospacing="0" w:after="0" w:afterAutospacing="0"/>
      </w:pPr>
      <w:r>
        <w:t xml:space="preserve">                 </w:t>
      </w:r>
      <w:r>
        <w:rPr>
          <w:rFonts w:eastAsiaTheme="minorEastAsia"/>
          <w:color w:val="000000" w:themeColor="text1"/>
          <w:kern w:val="24"/>
        </w:rPr>
        <w:t xml:space="preserve">          </w:t>
      </w:r>
      <w:r>
        <w:rPr>
          <w:rFonts w:eastAsiaTheme="minorEastAsia"/>
          <w:color w:val="000000" w:themeColor="text1"/>
          <w:kern w:val="24"/>
        </w:rPr>
        <w:tab/>
      </w:r>
      <w:r>
        <w:rPr>
          <w:rFonts w:eastAsiaTheme="minorEastAsia"/>
          <w:color w:val="000000" w:themeColor="text1"/>
          <w:kern w:val="24"/>
        </w:rPr>
        <w:tab/>
        <w:t xml:space="preserve"> </w:t>
      </w:r>
    </w:p>
    <w:p w:rsidR="003C55C3" w:rsidRDefault="00517B7F">
      <w:r>
        <w:t xml:space="preserve"> </w:t>
      </w:r>
    </w:p>
    <w:sectPr w:rsidR="003C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AEB"/>
    <w:multiLevelType w:val="hybridMultilevel"/>
    <w:tmpl w:val="56FED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5447"/>
    <w:multiLevelType w:val="hybridMultilevel"/>
    <w:tmpl w:val="D83CE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4E0AE">
      <w:start w:val="65535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77A07"/>
    <w:multiLevelType w:val="hybridMultilevel"/>
    <w:tmpl w:val="52C49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143FD"/>
    <w:multiLevelType w:val="hybridMultilevel"/>
    <w:tmpl w:val="ED5CA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963CDD"/>
    <w:multiLevelType w:val="hybridMultilevel"/>
    <w:tmpl w:val="6F38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C7559"/>
    <w:multiLevelType w:val="hybridMultilevel"/>
    <w:tmpl w:val="640E08A0"/>
    <w:lvl w:ilvl="0" w:tplc="4274E0AE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F5399D"/>
    <w:multiLevelType w:val="multilevel"/>
    <w:tmpl w:val="FF7CC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1D"/>
    <w:rsid w:val="003C55C3"/>
    <w:rsid w:val="00517B7F"/>
    <w:rsid w:val="005D3F10"/>
    <w:rsid w:val="00670354"/>
    <w:rsid w:val="00A14F35"/>
    <w:rsid w:val="00BA761D"/>
    <w:rsid w:val="00CC4F2A"/>
    <w:rsid w:val="00D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B7F"/>
    <w:pPr>
      <w:ind w:left="720"/>
      <w:contextualSpacing/>
    </w:pPr>
  </w:style>
  <w:style w:type="table" w:styleId="a5">
    <w:name w:val="Table Grid"/>
    <w:basedOn w:val="a1"/>
    <w:uiPriority w:val="59"/>
    <w:rsid w:val="0051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B7F"/>
    <w:pPr>
      <w:ind w:left="720"/>
      <w:contextualSpacing/>
    </w:pPr>
  </w:style>
  <w:style w:type="table" w:styleId="a5">
    <w:name w:val="Table Grid"/>
    <w:basedOn w:val="a1"/>
    <w:uiPriority w:val="59"/>
    <w:rsid w:val="0051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7</cp:revision>
  <dcterms:created xsi:type="dcterms:W3CDTF">2015-03-08T08:57:00Z</dcterms:created>
  <dcterms:modified xsi:type="dcterms:W3CDTF">2015-03-08T09:33:00Z</dcterms:modified>
</cp:coreProperties>
</file>