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E" w:rsidRDefault="00AF25AE" w:rsidP="00AF25AE">
      <w:pPr>
        <w:spacing w:before="100" w:beforeAutospacing="1" w:after="100" w:afterAutospacing="1" w:line="360" w:lineRule="auto"/>
        <w:ind w:left="63" w:right="63" w:firstLine="2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69265" cy="612140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AE" w:rsidRDefault="00AF25AE" w:rsidP="00AF25AE">
      <w:pPr>
        <w:shd w:val="clear" w:color="auto" w:fill="FFFFFF"/>
        <w:spacing w:line="36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F25AE" w:rsidRPr="00AF25AE" w:rsidRDefault="00AF25AE" w:rsidP="00AF25AE">
      <w:pPr>
        <w:suppressAutoHyphens/>
        <w:spacing w:line="100" w:lineRule="atLeast"/>
        <w:jc w:val="center"/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</w:pPr>
      <w:r w:rsidRPr="00AF25AE"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  <w:t xml:space="preserve">Администрация </w:t>
      </w:r>
      <w:r w:rsidRPr="00AF25AE">
        <w:rPr>
          <w:rFonts w:ascii="Times New Roman" w:hAnsi="Times New Roman"/>
          <w:b/>
          <w:bCs/>
          <w:i w:val="0"/>
          <w:kern w:val="1"/>
          <w:sz w:val="24"/>
          <w:szCs w:val="24"/>
          <w:lang w:val="ru-RU" w:eastAsia="ar-SA"/>
        </w:rPr>
        <w:t>города Нижнего Новгорода</w:t>
      </w:r>
    </w:p>
    <w:p w:rsidR="00AF25AE" w:rsidRPr="00AF25AE" w:rsidRDefault="00AF25AE" w:rsidP="00AF25AE">
      <w:pPr>
        <w:suppressAutoHyphens/>
        <w:spacing w:line="100" w:lineRule="atLeast"/>
        <w:jc w:val="center"/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</w:pPr>
      <w:r w:rsidRPr="00AF25AE"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  <w:t>Департамент образования</w:t>
      </w:r>
    </w:p>
    <w:p w:rsidR="00AF25AE" w:rsidRPr="00AF25AE" w:rsidRDefault="00AF25AE" w:rsidP="00AF25AE">
      <w:pPr>
        <w:suppressAutoHyphens/>
        <w:spacing w:line="100" w:lineRule="atLeast"/>
        <w:jc w:val="center"/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</w:pPr>
      <w:r w:rsidRPr="00AF25AE"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  <w:t xml:space="preserve">Муниципальное автономное общеобразовательное учреждение </w:t>
      </w:r>
    </w:p>
    <w:p w:rsidR="00AF25AE" w:rsidRPr="00AF25AE" w:rsidRDefault="00AF25AE" w:rsidP="00AF25AE">
      <w:pPr>
        <w:suppressAutoHyphens/>
        <w:spacing w:line="100" w:lineRule="atLeast"/>
        <w:jc w:val="center"/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</w:pPr>
      <w:r w:rsidRPr="00AF25AE">
        <w:rPr>
          <w:rFonts w:ascii="Times New Roman" w:hAnsi="Times New Roman"/>
          <w:b/>
          <w:i w:val="0"/>
          <w:kern w:val="1"/>
          <w:sz w:val="24"/>
          <w:szCs w:val="24"/>
          <w:lang w:val="ru-RU" w:eastAsia="ar-SA"/>
        </w:rPr>
        <w:t>«Гимназия № 67»</w:t>
      </w:r>
    </w:p>
    <w:p w:rsidR="00AF25AE" w:rsidRPr="00AC31BF" w:rsidRDefault="00AF25AE" w:rsidP="00AF25AE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52" w:lineRule="auto"/>
        <w:jc w:val="center"/>
        <w:outlineLvl w:val="8"/>
        <w:rPr>
          <w:rFonts w:ascii="Times New Roman" w:eastAsia="SimSun" w:hAnsi="Times New Roman"/>
          <w:b/>
          <w:i w:val="0"/>
          <w:kern w:val="1"/>
          <w:sz w:val="18"/>
          <w:szCs w:val="18"/>
          <w:lang w:val="pt-BR" w:eastAsia="ar-SA"/>
        </w:rPr>
      </w:pPr>
      <w:r w:rsidRPr="00AF25AE">
        <w:rPr>
          <w:rFonts w:ascii="Times New Roman" w:eastAsia="SimSun" w:hAnsi="Times New Roman"/>
          <w:b/>
          <w:i w:val="0"/>
          <w:kern w:val="1"/>
          <w:sz w:val="18"/>
          <w:szCs w:val="18"/>
          <w:lang w:val="ru-RU" w:eastAsia="ar-SA"/>
        </w:rPr>
        <w:t xml:space="preserve">ул. Софьи Перовской, д. </w:t>
      </w:r>
      <w:smartTag w:uri="urn:schemas-microsoft-com:office:smarttags" w:element="metricconverter">
        <w:smartTagPr>
          <w:attr w:name="ProductID" w:val="5, г"/>
        </w:smartTagPr>
        <w:r w:rsidRPr="00AF25AE">
          <w:rPr>
            <w:rFonts w:ascii="Times New Roman" w:eastAsia="SimSun" w:hAnsi="Times New Roman"/>
            <w:b/>
            <w:i w:val="0"/>
            <w:kern w:val="1"/>
            <w:sz w:val="18"/>
            <w:szCs w:val="18"/>
            <w:lang w:val="ru-RU" w:eastAsia="ar-SA"/>
          </w:rPr>
          <w:t>5, г</w:t>
        </w:r>
      </w:smartTag>
      <w:r w:rsidRPr="00AF25AE">
        <w:rPr>
          <w:rFonts w:ascii="Times New Roman" w:eastAsia="SimSun" w:hAnsi="Times New Roman"/>
          <w:b/>
          <w:i w:val="0"/>
          <w:kern w:val="1"/>
          <w:sz w:val="18"/>
          <w:szCs w:val="18"/>
          <w:lang w:val="ru-RU" w:eastAsia="ar-SA"/>
        </w:rPr>
        <w:t xml:space="preserve">. Нижний Новгород, 603014, тел. </w:t>
      </w:r>
      <w:r w:rsidRPr="00AC31BF">
        <w:rPr>
          <w:rFonts w:ascii="Times New Roman" w:eastAsia="SimSun" w:hAnsi="Times New Roman"/>
          <w:b/>
          <w:i w:val="0"/>
          <w:kern w:val="1"/>
          <w:sz w:val="18"/>
          <w:szCs w:val="18"/>
          <w:lang w:val="pt-BR" w:eastAsia="ar-SA"/>
        </w:rPr>
        <w:t xml:space="preserve">(831) 270-03-69, </w:t>
      </w:r>
      <w:r w:rsidRPr="00AC31BF">
        <w:rPr>
          <w:rFonts w:ascii="Times New Roman" w:eastAsia="SimSun" w:hAnsi="Times New Roman"/>
          <w:b/>
          <w:i w:val="0"/>
          <w:kern w:val="1"/>
          <w:sz w:val="18"/>
          <w:szCs w:val="18"/>
          <w:lang w:eastAsia="ar-SA"/>
        </w:rPr>
        <w:t>факс</w:t>
      </w:r>
      <w:r w:rsidRPr="00AC31BF">
        <w:rPr>
          <w:rFonts w:ascii="Times New Roman" w:eastAsia="SimSun" w:hAnsi="Times New Roman"/>
          <w:b/>
          <w:i w:val="0"/>
          <w:kern w:val="1"/>
          <w:sz w:val="18"/>
          <w:szCs w:val="18"/>
          <w:lang w:val="pt-BR" w:eastAsia="ar-SA"/>
        </w:rPr>
        <w:t xml:space="preserve"> (831) 270-03-69,</w:t>
      </w:r>
    </w:p>
    <w:p w:rsidR="00AF25AE" w:rsidRPr="00AC31BF" w:rsidRDefault="00AF25AE" w:rsidP="00AF25AE">
      <w:pPr>
        <w:suppressAutoHyphens/>
        <w:spacing w:after="160" w:line="252" w:lineRule="auto"/>
        <w:jc w:val="center"/>
        <w:rPr>
          <w:rFonts w:ascii="Times New Roman" w:eastAsia="SimSun" w:hAnsi="Times New Roman"/>
          <w:b/>
          <w:i w:val="0"/>
          <w:kern w:val="1"/>
          <w:sz w:val="18"/>
          <w:szCs w:val="18"/>
          <w:lang w:val="pt-BR" w:eastAsia="ar-SA"/>
        </w:rPr>
      </w:pPr>
      <w:r w:rsidRPr="00AC31BF">
        <w:rPr>
          <w:rFonts w:ascii="Times New Roman" w:eastAsia="SimSun" w:hAnsi="Times New Roman"/>
          <w:b/>
          <w:i w:val="0"/>
          <w:kern w:val="1"/>
          <w:sz w:val="18"/>
          <w:szCs w:val="18"/>
          <w:lang w:val="pt-BR" w:eastAsia="ar-SA"/>
        </w:rPr>
        <w:t xml:space="preserve">e-mail: </w:t>
      </w:r>
      <w:hyperlink r:id="rId8" w:history="1">
        <w:r w:rsidRPr="00AC31BF">
          <w:rPr>
            <w:rFonts w:ascii="Times New Roman" w:eastAsia="SimSun" w:hAnsi="Times New Roman"/>
            <w:b/>
            <w:i w:val="0"/>
            <w:kern w:val="1"/>
            <w:sz w:val="18"/>
            <w:szCs w:val="18"/>
            <w:u w:val="single"/>
            <w:lang w:val="pt-BR"/>
          </w:rPr>
          <w:t>lingym@list.ru</w:t>
        </w:r>
      </w:hyperlink>
    </w:p>
    <w:p w:rsidR="00AF25AE" w:rsidRPr="00AF25AE" w:rsidRDefault="00AF25AE" w:rsidP="00AF25AE">
      <w:pPr>
        <w:suppressAutoHyphens/>
        <w:spacing w:after="160" w:line="252" w:lineRule="auto"/>
        <w:jc w:val="center"/>
        <w:rPr>
          <w:rFonts w:ascii="Times New Roman" w:eastAsia="SimSun" w:hAnsi="Times New Roman"/>
          <w:b/>
          <w:i w:val="0"/>
          <w:kern w:val="1"/>
          <w:sz w:val="18"/>
          <w:szCs w:val="18"/>
          <w:lang w:val="ru-RU" w:eastAsia="ar-SA"/>
        </w:rPr>
      </w:pPr>
      <w:r w:rsidRPr="00AF25AE">
        <w:rPr>
          <w:rFonts w:ascii="Times New Roman" w:eastAsia="SimSun" w:hAnsi="Times New Roman"/>
          <w:b/>
          <w:i w:val="0"/>
          <w:kern w:val="1"/>
          <w:sz w:val="18"/>
          <w:szCs w:val="18"/>
          <w:lang w:val="ru-RU" w:eastAsia="ar-SA"/>
        </w:rPr>
        <w:t>ОКПО 25662268 ОГРН 1025202844116 ИНН 5259012845</w:t>
      </w:r>
    </w:p>
    <w:p w:rsidR="00AF25AE" w:rsidRP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bCs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b/>
          <w:bCs/>
          <w:i w:val="0"/>
          <w:sz w:val="24"/>
          <w:szCs w:val="24"/>
          <w:lang w:val="ru-RU"/>
        </w:rPr>
        <w:t>Научное общество учащихся</w:t>
      </w: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Научная работа по информатике</w:t>
      </w:r>
    </w:p>
    <w:p w:rsidR="00AF25AE" w:rsidRP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«Б</w:t>
      </w:r>
      <w:r w:rsidR="007B19ED"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езопасный Интернет</w:t>
      </w:r>
      <w:r w:rsidRPr="00AF25AE"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».</w:t>
      </w:r>
    </w:p>
    <w:p w:rsidR="00AF25AE" w:rsidRP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Выполнила:  Казнина Анастасия Александровна, </w:t>
      </w: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ученица 9 «А» класса </w:t>
      </w: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i w:val="0"/>
          <w:sz w:val="24"/>
          <w:szCs w:val="24"/>
          <w:lang w:val="ru-RU"/>
        </w:rPr>
        <w:t>Научный руководитель: Истомина Т.В.,</w:t>
      </w: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i w:val="0"/>
          <w:sz w:val="24"/>
          <w:szCs w:val="24"/>
          <w:lang w:val="ru-RU"/>
        </w:rPr>
        <w:t>учитель информатики</w:t>
      </w:r>
    </w:p>
    <w:p w:rsidR="00AF25AE" w:rsidRPr="00AF25AE" w:rsidRDefault="00AF25AE" w:rsidP="007B19ED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</w:p>
    <w:p w:rsidR="00AF25AE" w:rsidRPr="00AF25AE" w:rsidRDefault="00AF25AE" w:rsidP="00AF25AE">
      <w:pPr>
        <w:spacing w:line="360" w:lineRule="auto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  <w:r w:rsidRPr="00AF25AE"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2018 г.</w:t>
      </w:r>
    </w:p>
    <w:p w:rsidR="00C375E1" w:rsidRPr="00C375E1" w:rsidRDefault="00C375E1" w:rsidP="007B19ED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Содержание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Введение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.......................................................................................................................3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1. Безопасность в Интернет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........................................................................................5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2. Cookies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......................................................................................................................7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3. Отправка защищенной информации через Интернет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..........................................8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4. Аутентификация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....................................................................................................10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5. Цифровые сертификаты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........................................................................................11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6. Настройка безопасности браузера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.......................................................................13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7. Кодирование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...........................................................................................................14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Заключение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.................................................................................................................16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Список литературы</w:t>
      </w:r>
      <w:r w:rsidR="007B19ED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....................................................................................................18</w:t>
      </w:r>
    </w:p>
    <w:p w:rsidR="00C375E1" w:rsidRPr="00C375E1" w:rsidRDefault="00C375E1" w:rsidP="00F62570">
      <w:pPr>
        <w:shd w:val="clear" w:color="auto" w:fill="FFFFFF"/>
        <w:spacing w:line="360" w:lineRule="auto"/>
        <w:ind w:right="0"/>
        <w:jc w:val="left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Введение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По своему значению для развития общества информация приравнивается к важнейшим ресурсам наряду с сырьем и энергией. В развитых странах большинство работающих заняты не в сфере производства, а в той или иной степени занимаются обработкой информации.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Вместе с тем можно отметить и новую тенденцию, заключающуюся во все большей информационной зависимости общества в целом и отдельного человека, в частности. Именно поэтому в последнее время появились такие категории, как «информационная политика», «информационная безопасность», «информационная война» и целый ряд других новых понятий, в той или иной мере связанных с информацией.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В современном деловом мире происходит процесс миграции материальных активов в сторону информационных. По мере развития организации усложняется ее информационная система, основной задачей которой является обеспечение максимальной эффективности ведения бизнеса в постоянно меняющихся условиях конкуренции на рынке.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Рассматривая информацию как товар, можно сказать, что информационная безопасность в целом может привести к значительной экономии средств, в то время как ущерб, нанесенный ей, приводит к материальным затратам. Например, раскрытие технологии изготовления оригинального продукта приведет к появлению аналогичного продукта, но от другого производителя, и как следствие нарушения информационной безопасности, владелец технологии, а может быть и автор, потеряют часть рынка и т.д. С другой стороны, информация является субъектом управления, и ее изменение может привести к катастрофическим последствиям в объекте управления.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Информационная безопасность является одной из главных проблем, с которой сталкивается современное общество. Причиной обострения этой проблемы является широкомасштабное использование автоматизированных средств накопления, хранения» обработки и передачи информации.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lastRenderedPageBreak/>
        <w:t>Информационная безопасность в глобальной сети Интернет также является одной из проблем, с которой столкнулось современное общество в процессе массового использования автоматизированных средств ее обработки.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 xml:space="preserve">При работе в Интернете следует иметь в виду, что насколько ресурсы Всемирной сети открыты каждому клиенту, настолько же и ресурсы его компьютерной системы могут быть при определенных условиях открыты всем, кто обладает необходимыми средствами. 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 xml:space="preserve">Для частного пользования этот факт не играет особой роли, но знать о нем необходимо, чтобы не допускать действий, нарушающих законодательства тех стран, на территории которых расположены серверы Интернета. К таким действиям относятся вольные или невольные попытки нарушить работоспособность компьютерных систем, попытки взлома защищенных систем, использование и распространение программ, нарушающих работоспособность компьютерных систем (в частности, компьютерных вирусов).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u w:val="single"/>
          <w:lang w:val="ru-RU" w:eastAsia="ru-RU" w:bidi="ar-SA"/>
        </w:rPr>
        <w:t>Цель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 данной работы: изучение сущности информационной безопасности при работе в глобальной сети Интернет.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u w:val="single"/>
          <w:lang w:val="ru-RU" w:eastAsia="ru-RU" w:bidi="ar-SA"/>
        </w:rPr>
        <w:t>Объект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 изучения: информационная безопасность.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u w:val="single"/>
          <w:lang w:val="ru-RU" w:eastAsia="ru-RU" w:bidi="ar-SA"/>
        </w:rPr>
        <w:t>Предмет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 изучения: современные интернет-технологии, связанные с информационными угрозами и информационной безопасностью.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u w:val="single"/>
          <w:lang w:val="ru-RU" w:eastAsia="ru-RU" w:bidi="ar-SA"/>
        </w:rPr>
        <w:t>Задачи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 работы: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1) изучить понятие информационной безопасности в Интернете;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2) рассмотреть достоинства и недостатки cookies;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3) изучить понятие понятие аутентификаци и ее механизмы;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4) изучить значение цифровых сертификатов в передаче информации по Интернету;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5) рассмотреть возможные этапы настройки безопасности web-браузера на примере Internet Explorer;</w:t>
      </w:r>
    </w:p>
    <w:p w:rsidR="00AF25AE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6) рассмотреть сущность цифрового кодирования информационных потоков.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bCs/>
          <w:i w:val="0"/>
          <w:iCs w:val="0"/>
          <w:sz w:val="28"/>
          <w:szCs w:val="28"/>
          <w:lang w:val="ru-RU" w:eastAsia="ru-RU" w:bidi="ar-SA"/>
        </w:rPr>
        <w:lastRenderedPageBreak/>
        <w:t>1. Безопасность в Интернет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Основной особенностью любой сетевой системы, в частности, Интернета является то, что ее компоненты распределены в пространстве и связь между ними физически осуществляется при помощи сетевых соединений (коаксиальный кабель, витая пара, оптоволокно и т. п.) и программно при помощи механизма сообщений. При этом все управляющие сообщения и данные, пересылаемые между объектами распределенной вычислительной системы, передаются по сетевым соединениям в виде пакетов (порций данных) обмена. Сетевые системы характерны тем, что наряду с локальными угрозами, осуществляемыми в пределах одной компьютерной системы» к ним применим специфический вид угроз, обусловленный распределенностью ресурсов и информации в пространстве. Это так называемые сетевые или удаленные угрозы. Они характерны, во-первых, тем, что злоумышленник может находиться за тысячи километров от атакуемого объекта, и, во-вторых, тем, что нападению может подвергаться не конкретный компьютер, а информация, передающаяся по каналам связи.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Если проследить эволюцию локальной компьютерной сети практически любой организации, то можно увидеть, что изначально она строилась как средство обмена файлами и доступа к Интернету. Затем, с ростом организации, ее сеть начинала обзаводиться новыми сервисами: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— для упорядочения процессов обмена информацией появилась электронная почта; затем — система делопроизводства;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— потом возникла необходимость ведения архива документов и т.д.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Со временем сеть становится все сложнее, в ней хранится все больше информации. На определенной ступени этой эволюции организация сталкивается с проблемами: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— защиты самой информационной системы (поскольку ущерб организации наносится в результате воздействия вирусов или атак при наличиии самой простой информационной системы);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lastRenderedPageBreak/>
        <w:t>— разграничениями и ограничениями доступа пользователей к ресурсам Интернета;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— контролем за действиями пользователей в Интернет.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В качестве модулей защищенного доступа в Интернет используются: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1) Межсетевые экраны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· для пресечения возможности обхода средств контроля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· для регламентирования объемов загружаемой информации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2) Средства контроля содержимого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· для проверки входящих и исходящих почтовых сообщений;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· для проверки данных Web-сайтов и их содержимого.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>3) Антивирусные средства — для проверки mail и web-трафика на наличие вредоносного программного обеспечения.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 xml:space="preserve">Предлагаемое решение позволяет: 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 xml:space="preserve">· защититься от утечки секретной и конфиденциальной информации; </w:t>
      </w:r>
    </w:p>
    <w:p w:rsidR="00C375E1" w:rsidRPr="00C375E1" w:rsidRDefault="00C375E1" w:rsidP="00AF25A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375E1">
        <w:rPr>
          <w:rFonts w:asciiTheme="minorHAnsi" w:hAnsiTheme="minorHAnsi" w:cstheme="minorHAnsi"/>
          <w:sz w:val="28"/>
          <w:szCs w:val="28"/>
        </w:rPr>
        <w:t xml:space="preserve">· пресечь рассылки рекламных сообщений нецелевого характера;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· бороться с непроизводительным использованием сервисов Интернета;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· пресечь распространения клеветнических сообщений;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· контролировать лояльность персонала;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· повысить эффективности использования информационных технологий;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· обнаруживать в электронных письмах конфиденциальную информацию, вирусы и другие нежелательные объекты, а также реагировать на это заданным образом.</w:t>
      </w: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2. Cookies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Ку́ки (слово не склоняется; от англ. cookie — печенье) — небольшой фрагмент данных в виде текстового файла, созданный веб-сервером и хранимый на компьютере пользователя в виде файла, который веб-клиент (обычно веб-браузер) каждый раз пересылает веб-серверу в запросе при попытке открыть страницу соответствующего сайта. Применяется для сохранения данных на стороне пользователя, на практике обычно используется для: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· аутентификации пользователя (предъявление данных идентификации пользователя);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· хранения персональных предпочтений и настроек пользователя;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· отслеживания состояния сессии доступа пользователя;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· ведения статистики о пользователях.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Cookie — это небольшая порция текстовой информации, которую сервер передает браузеру. Браузер будет хранить эту информацию и передавать ее серверу с каждым запросом при обращении. Одни значения cookie могут храниться только в течение одной сессии, они удаляются после закрытия браузера. Сами по себе cookies не могут делать ничего, это только лишь некоторая текстовая информация. Однако сервер может считывать содержащуюся в cookies информацию и на основании ее анализа совершать те или иные действия. Например, в случае авторизованного доступа к чему либо через Интернет в cookies сохраняется логин и пароль в течение сеанса работы, что позволяет пользователю не вводить их снова при запросах каждого документа, защищенного паролем. На компьютере пользователя cookies хранятся в виде файлов в специальной папке. Каждому сайту соответствует собственный файл. Кроме того, на cookies наложены определенные ограничения. Во-первых, каждый сервер может записывать и считывать информацию только из «своего» файла.</w:t>
      </w: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3. Отправка защищенной информации через Интернет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Одним из главных достоинств Internet является то, что она широкодоступна. Этот «святой источник» всех сетей может проникнуть практически в любое место, где есть телефон. Конечно, связь через Internet имеет свои недостатки, главным из которых является то, что она подвержена потенциальным нарушениям защиты и конфиденциальности. Используя Internet в качестве расширения собственной внутрикорпоративной сети, вы посылаете информацию по общедоступным каналам, и всякий, кто может установить на ее пути анализатор протоколов, имеет потенциальную возможность перехватить вашу информацию.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Виртуальные частные сети (VirtualPrivateNetwork — VPN) могут гарантировать, что направляемый через Internet трафик так же защищен, как и передачи внутри локальной сети, при сохранении всех финансовых преимуществ, которые можно получить, используя Internet.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Вот как это работает. VPN-устройство располагается между внутренней сетью и Internet на каждом конце соединения. Когда вы передаете данные через VPN, они исчезают «с поверхности» в точке отправки и вновь появляются только в точке назначения. Этот процесс принято называть «туннелированием». Как можно догадаться из названия, это означает создание логического туннеля в сети Internet, который соединяет две крайние точки. Благодаря туннелированию частная информация становится невидимой для других пользователей Web-технологий Интернета.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VPN, защищающие данные пользователей «в пути», могут быть устроены различными способами. Отдельный класс представлен VPN на основе разграничения трафика, которые туннелируют (но не шифруют!) трафик пользователей вдоль виртуальных соединений работающих в сетях провайдеров Интернет. Это эффективное решение, так как всю работу по защите данных пользователя выполняет провайдер, которому к тому же не нужно получать лицензию на шифрование данных. Однако пока такое решение работает только в пределах сети одного провайдера, а, значит, не может 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использоваться, если офисы предприятия подключены к разным провайдерам. Другой класс VPN использует шифрование трафика (чаще всего такие средства и имеют в виду, когда говорят про VPN). Шлюз VPN шифрует пользовательские IP-пакеты, направляющиеся из внутренней сети в Интернет, и упаковывает их в новые IP-пакеты, которые он создает и отправляет от своего IP-адреса. В сети (или компьютере) получателя другой VPN-шлюз извлекает из такого пакета оригинальный IP-пакет и расшифровывает его. Образуется шифрованный туннель через Интернет, при этом злоумышленник может только удалить пакет, но не в состоянии прочитать его, подменить или исказить информацию.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Виртуальные частные сети часто используются в сочетании с межсетевыми экранами. Ведь VPN обеспечивает защиту корпоративных данных только во время их движения по Internet и не может защитить внутреннюю сеть от проникновения злоумышленников.</w:t>
      </w: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4. Аутентификация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Аутентификация (установление подлинности) — проверка принадлежности субъекту доступа предъявленного им идентификатора и подтверждение его подлинности. Другими словами, аутентификация заключается в проверке: является ли подключающийся субъект тем, за кого он себя выдает.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При построении систем идентификации и аутентификации возникает проблема выбора идентификатора, на основе которого осуществляются процедуры идентификации и аутентификации пользователя. В качестве идентификаторов обычно используют: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набор символов (пароль, секретный ключ, персональный идентификатор и т. п.), который пользователь запоминает или для их запоминания использует специальные средства хранения (электронные ключи);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физиологические параметры человека (отпечатки пальцев, рисунок радужной оболочки глаза и т. п.) или особенности поведения (особенности работы на клавиатуре и т. п.).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Наиболее распространенными простыми и привычными являются методы аутентификации, основанные на паролях — конфиденциальных идентификаторах субъектов. В этом случае при вводе субъектом своего пароля подсистема аутентификации сравнивает его с паролем, хранящимся в базе эталонных данных в зашифрованном виде. В случае совпадения паролей подсистема аутентификации разрешает доступ к ресурсам системы.</w:t>
      </w: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5. Цифровые сертификаты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Цифровой сертификат — выпущенный удостоверяющим центром электронный или печатный документ, подтверждающий принадлежность владельцу открытого ключа или каких-либо атрибутов.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Центр сертификации — это компонент глобальной службы каталогов, отвечающий за управление криптографическими ключами (ключами шифрования) пользователей. Открытые ключи и другая информация о пользователях хранится центрами сертификации в виде цифровых сертификатов, имеющих следующую структуру: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серийный номер сертификата;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объектный идентификатор алгоритма электронной подписи;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имя удостоверяющего центра;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срок годности;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имя владельца сертификата (имя пользователя, которому принадлежит сертификат);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открытые ключи владельца сертификата (ключей может быть несколько);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алгоритмы, ассоциированные с открытыми ключами владельца сертификата;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электронная подпись, сгенерированная с использованием секретного ключа удостоверяющего центра (подписывается результат преобразования всей информации, хранящейся в сертификате).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Отличием аккредитованного центра является то, что он находится в договорных отношениях с вышестоящим удостоверяющим центром и не является первым владельцем самоподписанного сертификата в списке удостоверенных корневых сертификатов. Таким образом корневой сертификат аккредитованного центра удостоверен вышестоящим удостоверяющим центром в иерархии системы удостоверения. Таким образом аккредитованный центр получает «техническое право» работы и наследует «доверие» от организации выполнившей аккредитацию.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Центр сертификации ключей имеет право: предоставлять услуги по удостоверению сертификатов электронной цифровой подписи и обслуживать сертификаты открытых ключей, получать и проверять информацию, необходимую для создания соответствия информации указанной в сертификате ключа и предъявленными документами.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Криптографическая система с открытым ключом (или Асимметричное шифрование,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Асимметричный шифр) — система шифрования и/или электронной цифровой подписи (ЭЦП), при которой открытый ключ передаётся по открытому (то есть незащищённому, доступному для наблюдения) каналу, и используется для проверки ЭЦП и для шифрования сообщения. Для генерации ЭЦП и для расшифрования сообщения используется секретный ключ.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В частности, пакет приложений Microsoft Office XP использует технологию Microsoft Authenticode, позволяющую снабжать проекты макросов и файлы цифровой подписью с использованием цифрового сертификата.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Сертификат, используемый для создания подписи, подтверждает, что макрос или документ получен от владельца подписи, а подпись подтверждает, что макрос или документ не был изменен. Установив уровень безопасности, можно разрешить или запретить выполнение макроса в зависимости от того, входит ли подписавший его разработчик в список надежных источников.</w:t>
      </w: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6. Настройка безопасности браузера (Internet Explorer)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Обозреватель Internet Ехр1огег нельзя полностью обезопасить с помощью его программных настроек. Чтобы чувствовать себя в более менее безопасном состоянии, надо совместно с ним на компьютере использовать хороший брандмауэр (межсетевой экран).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Элементы управления, связанные с настройкой правил безопасности, сосредоточены на вкладках Дополнительно и Безопасность диалогового окна Свойства обозревателя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Откройте диалоговое окно Свойства обозревателя (Internet Ехр1огег &gt; Сервис &gt; Свойства обозревателя). Открой вкладку Дополнительно. В разделе Безопасность сбрось галочку Задействовать профиль. Если флажок оставить, браузер будет поставлять удаленным серверам по их запросу личные данные о пользователе.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 этом же разделе установите все галочки у строк, начинающихся словами Не сохранять..., Предупреждать..., Проверять… и Удалять.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В разделе Обзор необходимо сбросить следующие галочки: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Автоматически проверять обновление Internet Ехр1огег;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Включить установку по запросу;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Использовать встроенное автозаполнение в проводнике;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Использовать встроенное автозаполнение Web-адресов,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Разрешить счетчик попаданий на страницы.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— Выполнив указанные настройки, щёлкни по кнопке Применить.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Откройте вкладку Безопасность диалогового окна Свойства обозревателя. На панели зон безопасности выбери зону Интернет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Откройте диалоговое окно настройки правил безопасности щелчком по кнопке Другой. Для всех операций, которым сопоставлено три метода взаимодействия с сервером: Отключить, Предлагать, Разрешить -включи переключатель Предлагать. В этом случае при потенциально опасных операциях будет открываться диалоговое окно с предложением подтвердить или отвергнуть действие.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7. Кодирование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Кодирование информации — это представление сообщений в конкретном виде при помощи некоторой последовательности знаков.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Одну и ту же информацию, например, сведения об опасности мы можем выразить разными способами: просто крикнуть; оставить предупреждающий знак (рисунок); с помощью мимики и жестов; передать сигнал «SOS» с помощью азбуки Морзе или используя семафорную и флажковую сигнализацию. В каждом из этих способов мы должны знать правила, по которым можно отобразить информацию. Такое правило назовем кодом.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Код — это набор условных обозначений (или сигналов) для записи (или передачи) некоторых заранее определенных понятий.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Кодирование информации – это процесс формирования определенного представления информации. В более узком смысле под термином «кодирование» часто понимают переход от одной формы представления информации к другой, более удобной для хранения, передачи или обработки.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Обычно каждый образ при кодировании (иногда говорят — шифровке) представлении отдельным знаком.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Знак — это элемент конечного множества отличных друг от друга элементов.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Знак вместе с его смыслом называют символом.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Набор знаков, в котором определен их порядок, называется алфавитом. Существует множество алфавитов: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алфавит кириллических букв {А, Б, В, Г, Д, Е, ...}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алфавит латинских букв {А, В, С, D, Е, F,...}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алфавит десятичных цифр{0, 1, 2, 3, 4, 5, 6, 7, 8, 9}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алфавит знаков зодиака {картинки знаков зодиака} и др.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Особенно большое значение имеют наборы, состоящие всего из двух знаков: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пара знаков {+, -}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пара цифр {0, 1}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• пара ответов {да, нет}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Алфавит, состоящий из двух знаков, называется двоичным алфавитом. Двоичный знак (англ. binary digit) получил название «бит».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Шифрование — кодирование сообщения отправителя, но такое чтобы оно было не понятно несанкционированному пользователю.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Длиной кода называется такое количество знаков, которое используется при кодировании.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Количество символов в алфавите кодирования и длина кода — совершенно разные вещи. Например, в русском алфавите 33 буквы, а слова могут быть длиной в 1, 2, 3 и т.д. буквы.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Код может быть постоянной и непостоянной длины. Коды различной (непостоянной) длины в технике используются довольно редко. Исключением является лишь троичный код Морзе. В вычислительной технике в настоящее время широко используется двоичное кодирование с алфавитом (0, 1). Наиболее распространенными кодами являются ASCII (American standart code for information interchange — американский стандартный код для обмена информацией) и КОИ-8 (код обмена информации длиной 8 бит).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Одно и то же сообщение можно закодировать разными способами, т. е. выразить на разных языках. В процессе развития человеческого общества люди выработали большое число языков кодирования. К ним относятся: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разговорные языки (русский, английский, хинди и др. — всего более 2000);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язык мимики и жестов;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язык рисунков и чертежей;• язык науки (математические, химические, биологические и другие символы);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язык искусства (музыки, живописи, скульптуры и т. д.);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• специальные языки (эсперанто, морской семафор, азбука Морзе, азбука Брайля для слепых и др.).</w:t>
      </w:r>
    </w:p>
    <w:p w:rsidR="00C375E1" w:rsidRPr="00C375E1" w:rsidRDefault="00C375E1" w:rsidP="00F62570">
      <w:pPr>
        <w:shd w:val="clear" w:color="auto" w:fill="FFFFFF"/>
        <w:spacing w:line="360" w:lineRule="auto"/>
        <w:ind w:right="0"/>
        <w:jc w:val="left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Заключение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Продолжающееся бурное развитие компьютерных технологий и повсеместное внедрение в бизнес с использованием Интернета коренным образом изменяет устоявшиеся способы ведения бизнеса. Системы корпоративной безопасности, обеспечивающие бизнес, тоже не могут оставаться в стороне.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В настоящее время, например, средства электронной почты, используются не только для общения между людьми, а для передачи контрактов и конфиденциальной финансовой информации. Web сервера используются не только для рекламных целей, но и для распространения программного обеспечения и электронной коммерции. Электронная почта, доступ к Web серверу, электронная коммерция, VPN требуют применения дополнительных средств для обеспечения конфиденциальности, аутентификации, контроля доступа, целостности и идентификации.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Такой неотъемленый элемент интернет-технологии как куки имеет свои плюсы в необходимости использования и минусы в передаче конфиденциальных потоков данных. Cookies — это небольшие порции текста, которые веб-серверы могут передавать на компьютер пользователя. Они записываются в специальные файлы и в будущем могут передаваться обратно серверу. Сегодня у многих пользователей сложилось отрицательное отношение к cookies. Общепринятым стало мнение, что «печенье» (а именно так и переводится этот термин с английского) несет угрозу анонимности и безопасности пользователя. Естественно, подобные обвинения в адрес cookies нельзя назвать совсем уж беспочвенными. Тем не менее, эта технология нужна — в первую очередь, для обеспечения удобства пользователей.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Работая во Всемирной сети, следует помнить о том, что абсолютно все действия фиксируются и протоколируются специальными программными средствами и информация как о законных, так и о незаконных действиях обязательно где-то накапливается. Таким образом, к обмену информацией в Интернете следует подходить как к обычной переписке с использованием 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 xml:space="preserve">почтовых открыток. Информация свободно циркулирует в обе стороны, но в общем случае она доступна всем участникам информационного процесса. Это касается всех служб Интернета, открытых для массового использования. 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Однако даже в обычной почтовой связи наряду с открытками существуют и почтовые конверты. Использование почтовых конвертов при переписке не означает, что партнерам есть, что скрывать. Их применение соответствует давно сложившейся исторической традиции и устоявшимся морально-этическим нормам общения. Потребность в аналогичных «конвертах» для защиты информации существует и в Интернете. Сегодня Интернет является не только средством общения и универсальной справочной системой — в нем циркулируют договорные и финансовые обязательства, необходимость защиты которых как от просмотра, так и от фальсификации очевидна.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 w:firstLine="709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 xml:space="preserve">Начиная с 1999 года Интернет становится мощным средством обеспечения розничного торгового оборота, а это требует защиты данных кредитных карт и других электронных платежных средств. </w:t>
      </w:r>
    </w:p>
    <w:p w:rsidR="00C375E1" w:rsidRPr="00C375E1" w:rsidRDefault="00C375E1" w:rsidP="00F62570">
      <w:pPr>
        <w:shd w:val="clear" w:color="auto" w:fill="FFFFFF"/>
        <w:spacing w:line="360" w:lineRule="auto"/>
        <w:ind w:right="0"/>
        <w:jc w:val="left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AF25AE" w:rsidRDefault="00AF25AE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center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lastRenderedPageBreak/>
        <w:t>Список литературы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1. Филимонова Е.В. Информационные технологии в профессиональной деятельности: Учебник. – Ростов н/Д: Феникс, 2004. – 352 с. (серия «СПО»).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2. Автоматизированные информационные технологии в экономике Ред.: Г.А.Титоренко Москва: Юнити, 2006.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3. Грошев С.В., Коцюбинский А.О., Комягин В.Б. Современный самоучитель профессиональной работы на компьютере: Практ. пособ. – М.: Триумф, 2005.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4. Левин А. Самоучитель полезных программ. – СПб.: Питер, 2007.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5. Юрьева, Т. Ю. Словарь информационных продуктов и услуг / Т.Ю. Юрьева. — Кемерово.: — РОСТИКС,2006.- 50 с.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6. Девянин П. Н. Модели безопасности компьютерных систем: Учеб. посо</w:t>
      </w: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softHyphen/>
        <w:t>бие для студ. высш. учеб. заведений / Петр Николаевич Девянин. — М.: Издательский центр «Академия», 2005. — 144 с.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7. Копыл В.И. Поиск в Интернете./ В. И. Копыл.— М.: ACT, Мн.: Харвест, 2006.— 64 с.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8. Цирлов В.Л. Основы информационной безопасности автоматизированных систем. Краткий курс. – Феникс, 2008.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9. Башлы П.Н. Информационная безопасность / П.Н. Башлы. —Ростов н/Д: Феникс, 2006. — 253 с.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10. Мельников В. П. Информационная безопасность: Учеб. пособие для сред. проф. образования / В. П. Мельников, С. А. Клейменов, А. М. Петраков; Под ред. С. А. Клейменова. — М.: Издательский центр «Академия», 2005. — 336 с.</w:t>
      </w:r>
    </w:p>
    <w:p w:rsidR="00C375E1" w:rsidRPr="00C375E1" w:rsidRDefault="00C375E1" w:rsidP="00AF25AE">
      <w:pPr>
        <w:shd w:val="clear" w:color="auto" w:fill="FFFFFF"/>
        <w:spacing w:line="360" w:lineRule="auto"/>
        <w:ind w:right="0"/>
        <w:jc w:val="both"/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</w:pPr>
      <w:r w:rsidRPr="00C375E1">
        <w:rPr>
          <w:rFonts w:eastAsia="Times New Roman" w:cstheme="minorHAnsi"/>
          <w:i w:val="0"/>
          <w:iCs w:val="0"/>
          <w:sz w:val="28"/>
          <w:szCs w:val="28"/>
          <w:lang w:val="ru-RU" w:eastAsia="ru-RU" w:bidi="ar-SA"/>
        </w:rPr>
        <w:t>11. Галатенко В. А. Стандарты информационной безопасности. — М.: Интернет-университет информационных технологий, 2006.</w:t>
      </w:r>
    </w:p>
    <w:p w:rsidR="004A5761" w:rsidRPr="00C375E1" w:rsidRDefault="004A5761" w:rsidP="00C375E1">
      <w:pPr>
        <w:jc w:val="left"/>
        <w:rPr>
          <w:lang w:val="ru-RU"/>
        </w:rPr>
      </w:pPr>
    </w:p>
    <w:sectPr w:rsidR="004A5761" w:rsidRPr="00C375E1" w:rsidSect="007B19ED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A7" w:rsidRDefault="008659A7" w:rsidP="007B19ED">
      <w:r>
        <w:separator/>
      </w:r>
    </w:p>
  </w:endnote>
  <w:endnote w:type="continuationSeparator" w:id="1">
    <w:p w:rsidR="008659A7" w:rsidRDefault="008659A7" w:rsidP="007B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364"/>
      <w:docPartObj>
        <w:docPartGallery w:val="Page Numbers (Bottom of Page)"/>
        <w:docPartUnique/>
      </w:docPartObj>
    </w:sdtPr>
    <w:sdtContent>
      <w:p w:rsidR="007B19ED" w:rsidRDefault="007B19ED">
        <w:pPr>
          <w:pStyle w:val="af9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B19ED" w:rsidRDefault="007B19E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A7" w:rsidRDefault="008659A7" w:rsidP="007B19ED">
      <w:r>
        <w:separator/>
      </w:r>
    </w:p>
  </w:footnote>
  <w:footnote w:type="continuationSeparator" w:id="1">
    <w:p w:rsidR="008659A7" w:rsidRDefault="008659A7" w:rsidP="007B1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E1"/>
    <w:rsid w:val="000471FE"/>
    <w:rsid w:val="00192971"/>
    <w:rsid w:val="001F4326"/>
    <w:rsid w:val="001F5611"/>
    <w:rsid w:val="003668A1"/>
    <w:rsid w:val="0041110E"/>
    <w:rsid w:val="004A5761"/>
    <w:rsid w:val="00674C02"/>
    <w:rsid w:val="006A7C87"/>
    <w:rsid w:val="00716B66"/>
    <w:rsid w:val="007444FA"/>
    <w:rsid w:val="007B19ED"/>
    <w:rsid w:val="008659A7"/>
    <w:rsid w:val="00AF25AE"/>
    <w:rsid w:val="00B31DAB"/>
    <w:rsid w:val="00C22134"/>
    <w:rsid w:val="00C375E1"/>
    <w:rsid w:val="00C876E9"/>
    <w:rsid w:val="00D969AE"/>
    <w:rsid w:val="00F1767E"/>
    <w:rsid w:val="00F54160"/>
    <w:rsid w:val="00F6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right="-8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1D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D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D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D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D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D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D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D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1D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31D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1D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D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D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1D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1D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1D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D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D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1D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1D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1D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1DAB"/>
    <w:rPr>
      <w:b/>
      <w:bCs/>
      <w:spacing w:val="0"/>
    </w:rPr>
  </w:style>
  <w:style w:type="character" w:styleId="a9">
    <w:name w:val="Emphasis"/>
    <w:uiPriority w:val="20"/>
    <w:qFormat/>
    <w:rsid w:val="00B31D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1DAB"/>
  </w:style>
  <w:style w:type="paragraph" w:styleId="ab">
    <w:name w:val="List Paragraph"/>
    <w:basedOn w:val="a"/>
    <w:uiPriority w:val="34"/>
    <w:qFormat/>
    <w:rsid w:val="00B31D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D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1D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1D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1D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1D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1D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1D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1D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1D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1D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375E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F25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25AE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19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19E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B19E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B19E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310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0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9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9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8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72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ym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53BC-712E-49DE-B9E6-5EF89623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2018-02-26T16:51:00Z</dcterms:created>
  <dcterms:modified xsi:type="dcterms:W3CDTF">2018-02-26T17:43:00Z</dcterms:modified>
</cp:coreProperties>
</file>