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C6" w:rsidRPr="003A2EC6" w:rsidRDefault="00637803" w:rsidP="00637803">
      <w:pPr>
        <w:jc w:val="center"/>
        <w:rPr>
          <w:rFonts w:ascii="Times New Roman" w:hAnsi="Times New Roman" w:cs="Times New Roman"/>
          <w:sz w:val="28"/>
          <w:szCs w:val="28"/>
        </w:rPr>
      </w:pPr>
      <w:r>
        <w:rPr>
          <w:rFonts w:ascii="Times New Roman" w:hAnsi="Times New Roman" w:cs="Times New Roman"/>
          <w:sz w:val="28"/>
          <w:szCs w:val="28"/>
        </w:rPr>
        <w:t xml:space="preserve">МАУ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Детская</w:t>
      </w:r>
      <w:proofErr w:type="gramEnd"/>
      <w:r>
        <w:rPr>
          <w:rFonts w:ascii="Times New Roman" w:hAnsi="Times New Roman" w:cs="Times New Roman"/>
          <w:sz w:val="28"/>
          <w:szCs w:val="28"/>
        </w:rPr>
        <w:t xml:space="preserve"> школа искусств»</w:t>
      </w:r>
    </w:p>
    <w:p w:rsidR="003A2EC6" w:rsidRPr="003A2EC6" w:rsidRDefault="00637803" w:rsidP="00637803">
      <w:pPr>
        <w:jc w:val="center"/>
        <w:rPr>
          <w:rFonts w:ascii="Times New Roman" w:hAnsi="Times New Roman" w:cs="Times New Roman"/>
          <w:sz w:val="28"/>
          <w:szCs w:val="28"/>
        </w:rPr>
      </w:pPr>
      <w:proofErr w:type="spellStart"/>
      <w:r>
        <w:rPr>
          <w:rFonts w:ascii="Times New Roman" w:hAnsi="Times New Roman" w:cs="Times New Roman"/>
          <w:sz w:val="28"/>
          <w:szCs w:val="28"/>
        </w:rPr>
        <w:t>Бавлинского</w:t>
      </w:r>
      <w:proofErr w:type="spellEnd"/>
      <w:r>
        <w:rPr>
          <w:rFonts w:ascii="Times New Roman" w:hAnsi="Times New Roman" w:cs="Times New Roman"/>
          <w:sz w:val="28"/>
          <w:szCs w:val="28"/>
        </w:rPr>
        <w:t xml:space="preserve"> муниципального района РТ</w:t>
      </w:r>
      <w:r w:rsidR="003A2EC6"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План-конспект урока по предмету «Живопись»</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на тему: «Натюрморт из трёх предметов быта в технике гризайль».</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p>
    <w:p w:rsidR="00637803" w:rsidRDefault="00D35183" w:rsidP="00D35183">
      <w:pPr>
        <w:rPr>
          <w:rFonts w:ascii="Times New Roman" w:hAnsi="Times New Roman" w:cs="Times New Roman"/>
        </w:rPr>
      </w:pPr>
      <w:r>
        <w:rPr>
          <w:rFonts w:ascii="Times New Roman" w:hAnsi="Times New Roman" w:cs="Times New Roman"/>
        </w:rPr>
        <w:t xml:space="preserve">                                                                                           </w:t>
      </w:r>
      <w:r w:rsidR="00637803">
        <w:rPr>
          <w:rFonts w:ascii="Times New Roman" w:hAnsi="Times New Roman" w:cs="Times New Roman"/>
        </w:rPr>
        <w:t xml:space="preserve">Подготовила преподаватель </w:t>
      </w:r>
    </w:p>
    <w:p w:rsidR="00637803" w:rsidRDefault="00D35183" w:rsidP="00D35183">
      <w:pPr>
        <w:rPr>
          <w:rFonts w:ascii="Times New Roman" w:hAnsi="Times New Roman" w:cs="Times New Roman"/>
        </w:rPr>
      </w:pPr>
      <w:r>
        <w:rPr>
          <w:rFonts w:ascii="Times New Roman" w:hAnsi="Times New Roman" w:cs="Times New Roman"/>
        </w:rPr>
        <w:t xml:space="preserve">                                                                                           </w:t>
      </w:r>
      <w:r w:rsidR="00637803">
        <w:rPr>
          <w:rFonts w:ascii="Times New Roman" w:hAnsi="Times New Roman" w:cs="Times New Roman"/>
        </w:rPr>
        <w:t xml:space="preserve">Высшей категории </w:t>
      </w:r>
      <w:proofErr w:type="gramStart"/>
      <w:r w:rsidR="00637803">
        <w:rPr>
          <w:rFonts w:ascii="Times New Roman" w:hAnsi="Times New Roman" w:cs="Times New Roman"/>
        </w:rPr>
        <w:t>художественного</w:t>
      </w:r>
      <w:proofErr w:type="gramEnd"/>
    </w:p>
    <w:p w:rsidR="003A2EC6" w:rsidRPr="003A2EC6" w:rsidRDefault="00D35183" w:rsidP="00D35183">
      <w:pPr>
        <w:rPr>
          <w:rFonts w:ascii="Times New Roman" w:hAnsi="Times New Roman" w:cs="Times New Roman"/>
          <w:sz w:val="28"/>
          <w:szCs w:val="28"/>
        </w:rPr>
      </w:pPr>
      <w:r>
        <w:rPr>
          <w:rFonts w:ascii="Times New Roman" w:hAnsi="Times New Roman" w:cs="Times New Roman"/>
        </w:rPr>
        <w:t xml:space="preserve">                                                                                           </w:t>
      </w:r>
      <w:r w:rsidR="00637803">
        <w:rPr>
          <w:rFonts w:ascii="Times New Roman" w:hAnsi="Times New Roman" w:cs="Times New Roman"/>
        </w:rPr>
        <w:t>Класса Нафикова Р</w:t>
      </w:r>
      <w:r>
        <w:rPr>
          <w:rFonts w:ascii="Times New Roman" w:hAnsi="Times New Roman" w:cs="Times New Roman"/>
        </w:rPr>
        <w:t>.И.</w:t>
      </w:r>
      <w:r w:rsidR="003A2EC6" w:rsidRPr="003A2EC6">
        <w:rPr>
          <w:rFonts w:ascii="Times New Roman" w:hAnsi="Times New Roman" w:cs="Times New Roman"/>
          <w:sz w:val="28"/>
          <w:szCs w:val="28"/>
        </w:rPr>
        <w:br/>
      </w:r>
    </w:p>
    <w:p w:rsidR="00D35183" w:rsidRDefault="003A2EC6" w:rsidP="00D35183">
      <w:pPr>
        <w:jc w:val="center"/>
        <w:rPr>
          <w:rFonts w:ascii="Times New Roman" w:hAnsi="Times New Roman" w:cs="Times New Roman"/>
        </w:rPr>
      </w:pPr>
      <w:r w:rsidRPr="003A2EC6">
        <w:rPr>
          <w:rFonts w:ascii="Times New Roman" w:hAnsi="Times New Roman" w:cs="Times New Roman"/>
          <w:sz w:val="28"/>
          <w:szCs w:val="28"/>
        </w:rPr>
        <w:br/>
      </w:r>
    </w:p>
    <w:p w:rsidR="00D35183" w:rsidRDefault="00D35183" w:rsidP="00D35183">
      <w:pPr>
        <w:jc w:val="center"/>
        <w:rPr>
          <w:rFonts w:ascii="Times New Roman" w:hAnsi="Times New Roman" w:cs="Times New Roman"/>
        </w:rPr>
      </w:pPr>
      <w:proofErr w:type="spellStart"/>
      <w:r>
        <w:rPr>
          <w:rFonts w:ascii="Times New Roman" w:hAnsi="Times New Roman" w:cs="Times New Roman"/>
        </w:rPr>
        <w:t>Г.Бавлы</w:t>
      </w:r>
      <w:proofErr w:type="spellEnd"/>
    </w:p>
    <w:p w:rsidR="00D35183" w:rsidRDefault="00D35183" w:rsidP="00D35183">
      <w:pPr>
        <w:jc w:val="center"/>
        <w:rPr>
          <w:rFonts w:ascii="Times New Roman" w:hAnsi="Times New Roman" w:cs="Times New Roman"/>
        </w:rPr>
      </w:pPr>
      <w:r>
        <w:rPr>
          <w:rFonts w:ascii="Times New Roman" w:hAnsi="Times New Roman" w:cs="Times New Roman"/>
        </w:rPr>
        <w:t>2018 год</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lastRenderedPageBreak/>
        <w:br/>
      </w:r>
    </w:p>
    <w:p w:rsidR="003A2EC6" w:rsidRPr="00D35183" w:rsidRDefault="00D35183" w:rsidP="003A2EC6">
      <w:pPr>
        <w:rPr>
          <w:rFonts w:ascii="Times New Roman" w:hAnsi="Times New Roman" w:cs="Times New Roman"/>
          <w:sz w:val="28"/>
          <w:szCs w:val="28"/>
        </w:rPr>
      </w:pPr>
      <w:r w:rsidRPr="00D35183">
        <w:rPr>
          <w:rFonts w:ascii="Times New Roman" w:hAnsi="Times New Roman" w:cs="Times New Roman"/>
          <w:b/>
          <w:bCs/>
          <w:sz w:val="28"/>
          <w:szCs w:val="28"/>
          <w:u w:val="single"/>
        </w:rPr>
        <w:t>Цель урока</w:t>
      </w:r>
      <w:r>
        <w:rPr>
          <w:rFonts w:ascii="Times New Roman" w:hAnsi="Times New Roman" w:cs="Times New Roman"/>
          <w:b/>
          <w:bCs/>
          <w:sz w:val="28"/>
          <w:szCs w:val="28"/>
        </w:rPr>
        <w:t xml:space="preserve">: </w:t>
      </w:r>
      <w:r>
        <w:rPr>
          <w:rFonts w:ascii="Times New Roman" w:hAnsi="Times New Roman" w:cs="Times New Roman"/>
          <w:sz w:val="28"/>
          <w:szCs w:val="28"/>
        </w:rPr>
        <w:t>О</w:t>
      </w:r>
      <w:r w:rsidR="003A2EC6" w:rsidRPr="003A2EC6">
        <w:rPr>
          <w:rFonts w:ascii="Times New Roman" w:hAnsi="Times New Roman" w:cs="Times New Roman"/>
          <w:sz w:val="28"/>
          <w:szCs w:val="28"/>
        </w:rPr>
        <w:t>знакомиться с техникой «гризайль» на уроке живописи и грамотно применить эту технику на работе</w:t>
      </w:r>
      <w:r>
        <w:rPr>
          <w:rFonts w:ascii="Times New Roman" w:hAnsi="Times New Roman" w:cs="Times New Roman"/>
          <w:sz w:val="28"/>
          <w:szCs w:val="28"/>
        </w:rPr>
        <w:t>. Понимание понятия «светотень» как средства выявления объёма предмета. Познакомить с понятиями «блики»</w:t>
      </w:r>
      <w:r w:rsidRPr="00D35183">
        <w:rPr>
          <w:rFonts w:ascii="Times New Roman" w:hAnsi="Times New Roman" w:cs="Times New Roman"/>
          <w:sz w:val="28"/>
          <w:szCs w:val="28"/>
        </w:rPr>
        <w:t>,</w:t>
      </w:r>
      <w:r>
        <w:rPr>
          <w:rFonts w:ascii="Times New Roman" w:hAnsi="Times New Roman" w:cs="Times New Roman"/>
          <w:sz w:val="28"/>
          <w:szCs w:val="28"/>
        </w:rPr>
        <w:t xml:space="preserve"> «полутени»</w:t>
      </w:r>
      <w:r w:rsidRPr="00D35183">
        <w:rPr>
          <w:rFonts w:ascii="Times New Roman" w:hAnsi="Times New Roman" w:cs="Times New Roman"/>
          <w:sz w:val="28"/>
          <w:szCs w:val="28"/>
        </w:rPr>
        <w:t>,</w:t>
      </w:r>
      <w:r>
        <w:rPr>
          <w:rFonts w:ascii="Times New Roman" w:hAnsi="Times New Roman" w:cs="Times New Roman"/>
          <w:sz w:val="28"/>
          <w:szCs w:val="28"/>
        </w:rPr>
        <w:t xml:space="preserve"> «собственная тень»</w:t>
      </w:r>
      <w:r w:rsidRPr="00D35183">
        <w:rPr>
          <w:rFonts w:ascii="Times New Roman" w:hAnsi="Times New Roman" w:cs="Times New Roman"/>
          <w:sz w:val="28"/>
          <w:szCs w:val="28"/>
        </w:rPr>
        <w:t xml:space="preserve">, </w:t>
      </w:r>
      <w:r>
        <w:rPr>
          <w:rFonts w:ascii="Times New Roman" w:hAnsi="Times New Roman" w:cs="Times New Roman"/>
          <w:sz w:val="28"/>
          <w:szCs w:val="28"/>
        </w:rPr>
        <w:t>«рефлекс»</w:t>
      </w:r>
      <w:r w:rsidRPr="00D35183">
        <w:rPr>
          <w:rFonts w:ascii="Times New Roman" w:hAnsi="Times New Roman" w:cs="Times New Roman"/>
          <w:sz w:val="28"/>
          <w:szCs w:val="28"/>
        </w:rPr>
        <w:t xml:space="preserve">, </w:t>
      </w:r>
      <w:r>
        <w:rPr>
          <w:rFonts w:ascii="Times New Roman" w:hAnsi="Times New Roman" w:cs="Times New Roman"/>
          <w:sz w:val="28"/>
          <w:szCs w:val="28"/>
        </w:rPr>
        <w:t>«падающая тень».</w:t>
      </w:r>
    </w:p>
    <w:p w:rsidR="003A2EC6" w:rsidRDefault="00D35183" w:rsidP="003A2EC6">
      <w:pPr>
        <w:rPr>
          <w:rFonts w:ascii="Times New Roman" w:hAnsi="Times New Roman" w:cs="Times New Roman"/>
          <w:sz w:val="28"/>
          <w:szCs w:val="28"/>
        </w:rPr>
      </w:pPr>
      <w:r>
        <w:rPr>
          <w:rFonts w:ascii="Times New Roman" w:hAnsi="Times New Roman" w:cs="Times New Roman"/>
          <w:b/>
          <w:sz w:val="28"/>
          <w:szCs w:val="28"/>
          <w:u w:val="single"/>
        </w:rPr>
        <w:t xml:space="preserve">Развивающая: </w:t>
      </w:r>
      <w:r w:rsidR="00EB008E">
        <w:rPr>
          <w:rFonts w:ascii="Times New Roman" w:hAnsi="Times New Roman" w:cs="Times New Roman"/>
          <w:sz w:val="28"/>
          <w:szCs w:val="28"/>
        </w:rPr>
        <w:t>Развивать у учеников: приемы работы акварелью</w:t>
      </w:r>
      <w:r w:rsidR="00EB008E" w:rsidRPr="00EB008E">
        <w:rPr>
          <w:rFonts w:ascii="Times New Roman" w:hAnsi="Times New Roman" w:cs="Times New Roman"/>
          <w:sz w:val="28"/>
          <w:szCs w:val="28"/>
        </w:rPr>
        <w:t>,</w:t>
      </w:r>
      <w:r w:rsidR="00EB008E">
        <w:rPr>
          <w:rFonts w:ascii="Times New Roman" w:hAnsi="Times New Roman" w:cs="Times New Roman"/>
          <w:sz w:val="28"/>
          <w:szCs w:val="28"/>
        </w:rPr>
        <w:t xml:space="preserve"> художественную речь. Способствовать развитию самостоятельности</w:t>
      </w:r>
      <w:proofErr w:type="gramStart"/>
      <w:r w:rsidR="00EB008E">
        <w:rPr>
          <w:rFonts w:ascii="Times New Roman" w:hAnsi="Times New Roman" w:cs="Times New Roman"/>
          <w:sz w:val="28"/>
          <w:szCs w:val="28"/>
        </w:rPr>
        <w:t xml:space="preserve"> </w:t>
      </w:r>
      <w:r w:rsidR="00EB008E" w:rsidRPr="00EB008E">
        <w:rPr>
          <w:rFonts w:ascii="Times New Roman" w:hAnsi="Times New Roman" w:cs="Times New Roman"/>
          <w:sz w:val="28"/>
          <w:szCs w:val="28"/>
        </w:rPr>
        <w:t>,</w:t>
      </w:r>
      <w:proofErr w:type="gramEnd"/>
      <w:r w:rsidR="00EB008E">
        <w:rPr>
          <w:rFonts w:ascii="Times New Roman" w:hAnsi="Times New Roman" w:cs="Times New Roman"/>
          <w:sz w:val="28"/>
          <w:szCs w:val="28"/>
        </w:rPr>
        <w:t xml:space="preserve"> зрительной памяти</w:t>
      </w:r>
    </w:p>
    <w:p w:rsidR="00EB008E" w:rsidRDefault="00EB008E" w:rsidP="003A2EC6">
      <w:pPr>
        <w:rPr>
          <w:rFonts w:ascii="Times New Roman" w:hAnsi="Times New Roman" w:cs="Times New Roman"/>
          <w:sz w:val="28"/>
          <w:szCs w:val="28"/>
        </w:rPr>
      </w:pPr>
      <w:r>
        <w:rPr>
          <w:rFonts w:ascii="Times New Roman" w:hAnsi="Times New Roman" w:cs="Times New Roman"/>
          <w:b/>
          <w:sz w:val="28"/>
          <w:szCs w:val="28"/>
          <w:u w:val="single"/>
        </w:rPr>
        <w:t xml:space="preserve">Воспитательная: </w:t>
      </w:r>
      <w:r>
        <w:rPr>
          <w:rFonts w:ascii="Times New Roman" w:hAnsi="Times New Roman" w:cs="Times New Roman"/>
          <w:sz w:val="28"/>
          <w:szCs w:val="28"/>
        </w:rPr>
        <w:t>Воспитывать наблюдательность</w:t>
      </w:r>
      <w:r w:rsidRPr="00EB008E">
        <w:rPr>
          <w:rFonts w:ascii="Times New Roman" w:hAnsi="Times New Roman" w:cs="Times New Roman"/>
          <w:sz w:val="28"/>
          <w:szCs w:val="28"/>
        </w:rPr>
        <w:t xml:space="preserve">, </w:t>
      </w:r>
      <w:r>
        <w:rPr>
          <w:rFonts w:ascii="Times New Roman" w:hAnsi="Times New Roman" w:cs="Times New Roman"/>
          <w:sz w:val="28"/>
          <w:szCs w:val="28"/>
        </w:rPr>
        <w:t>интерес к изобразительному искусству</w:t>
      </w:r>
      <w:proofErr w:type="gramStart"/>
      <w:r>
        <w:rPr>
          <w:rFonts w:ascii="Times New Roman" w:hAnsi="Times New Roman" w:cs="Times New Roman"/>
          <w:sz w:val="28"/>
          <w:szCs w:val="28"/>
        </w:rPr>
        <w:t xml:space="preserve"> </w:t>
      </w:r>
      <w:r w:rsidRPr="00EB008E">
        <w:rPr>
          <w:rFonts w:ascii="Times New Roman" w:hAnsi="Times New Roman" w:cs="Times New Roman"/>
          <w:sz w:val="28"/>
          <w:szCs w:val="28"/>
        </w:rPr>
        <w:t>,</w:t>
      </w:r>
      <w:proofErr w:type="gramEnd"/>
      <w:r>
        <w:rPr>
          <w:rFonts w:ascii="Times New Roman" w:hAnsi="Times New Roman" w:cs="Times New Roman"/>
          <w:sz w:val="28"/>
          <w:szCs w:val="28"/>
        </w:rPr>
        <w:t xml:space="preserve"> дисциплинированность </w:t>
      </w:r>
      <w:r w:rsidRPr="00EB008E">
        <w:rPr>
          <w:rFonts w:ascii="Times New Roman" w:hAnsi="Times New Roman" w:cs="Times New Roman"/>
          <w:sz w:val="28"/>
          <w:szCs w:val="28"/>
        </w:rPr>
        <w:t>,</w:t>
      </w:r>
      <w:r>
        <w:rPr>
          <w:rFonts w:ascii="Times New Roman" w:hAnsi="Times New Roman" w:cs="Times New Roman"/>
          <w:sz w:val="28"/>
          <w:szCs w:val="28"/>
        </w:rPr>
        <w:t xml:space="preserve"> ответственное отношение  к  учебному труду.</w:t>
      </w:r>
    </w:p>
    <w:p w:rsidR="00EB008E" w:rsidRDefault="00EB008E" w:rsidP="003A2EC6">
      <w:pPr>
        <w:rPr>
          <w:rFonts w:ascii="Times New Roman" w:hAnsi="Times New Roman" w:cs="Times New Roman"/>
          <w:b/>
          <w:sz w:val="28"/>
          <w:szCs w:val="28"/>
        </w:rPr>
      </w:pPr>
      <w:r>
        <w:rPr>
          <w:rFonts w:ascii="Times New Roman" w:hAnsi="Times New Roman" w:cs="Times New Roman"/>
          <w:b/>
          <w:sz w:val="28"/>
          <w:szCs w:val="28"/>
        </w:rPr>
        <w:t>Оборудование:</w:t>
      </w:r>
    </w:p>
    <w:p w:rsidR="00F804DA" w:rsidRDefault="00EB008E" w:rsidP="003A2EC6">
      <w:pPr>
        <w:rPr>
          <w:rFonts w:ascii="Times New Roman" w:hAnsi="Times New Roman" w:cs="Times New Roman"/>
          <w:sz w:val="28"/>
          <w:szCs w:val="28"/>
        </w:rPr>
      </w:pPr>
      <w:r>
        <w:rPr>
          <w:rFonts w:ascii="Times New Roman" w:hAnsi="Times New Roman" w:cs="Times New Roman"/>
          <w:b/>
          <w:sz w:val="28"/>
          <w:szCs w:val="28"/>
        </w:rPr>
        <w:t xml:space="preserve">Зрительный ряд: </w:t>
      </w:r>
      <w:r w:rsidRPr="00EB008E">
        <w:rPr>
          <w:rFonts w:ascii="Times New Roman" w:hAnsi="Times New Roman" w:cs="Times New Roman"/>
          <w:sz w:val="28"/>
          <w:szCs w:val="28"/>
        </w:rPr>
        <w:t>Натур</w:t>
      </w:r>
      <w:r w:rsidR="00F804DA">
        <w:rPr>
          <w:rFonts w:ascii="Times New Roman" w:hAnsi="Times New Roman" w:cs="Times New Roman"/>
          <w:sz w:val="28"/>
          <w:szCs w:val="28"/>
        </w:rPr>
        <w:t>ная</w:t>
      </w:r>
      <w:r w:rsidRPr="00EB008E">
        <w:rPr>
          <w:rFonts w:ascii="Times New Roman" w:hAnsi="Times New Roman" w:cs="Times New Roman"/>
          <w:sz w:val="28"/>
          <w:szCs w:val="28"/>
        </w:rPr>
        <w:t xml:space="preserve"> постановка</w:t>
      </w:r>
      <w:r w:rsidR="00F804DA">
        <w:rPr>
          <w:rFonts w:ascii="Times New Roman" w:hAnsi="Times New Roman" w:cs="Times New Roman"/>
          <w:sz w:val="28"/>
          <w:szCs w:val="28"/>
        </w:rPr>
        <w:t xml:space="preserve"> из трех предметов с боковым освещением</w:t>
      </w:r>
      <w:proofErr w:type="gramStart"/>
      <w:r w:rsidR="00F804DA">
        <w:rPr>
          <w:rFonts w:ascii="Times New Roman" w:hAnsi="Times New Roman" w:cs="Times New Roman"/>
          <w:sz w:val="28"/>
          <w:szCs w:val="28"/>
        </w:rPr>
        <w:t xml:space="preserve"> </w:t>
      </w:r>
      <w:r w:rsidR="00F804DA" w:rsidRPr="00F804DA">
        <w:rPr>
          <w:rFonts w:ascii="Times New Roman" w:hAnsi="Times New Roman" w:cs="Times New Roman"/>
          <w:sz w:val="28"/>
          <w:szCs w:val="28"/>
        </w:rPr>
        <w:t>,</w:t>
      </w:r>
      <w:proofErr w:type="gramEnd"/>
      <w:r w:rsidR="00F804DA">
        <w:rPr>
          <w:rFonts w:ascii="Times New Roman" w:hAnsi="Times New Roman" w:cs="Times New Roman"/>
          <w:sz w:val="28"/>
          <w:szCs w:val="28"/>
        </w:rPr>
        <w:t xml:space="preserve"> наглядными пособиями.</w:t>
      </w:r>
    </w:p>
    <w:p w:rsidR="00771E73" w:rsidRPr="00EB008E" w:rsidRDefault="00F804DA" w:rsidP="003A2EC6">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Бумага формат А3</w:t>
      </w:r>
      <w:r w:rsidRPr="00F804DA">
        <w:rPr>
          <w:rFonts w:ascii="Times New Roman" w:hAnsi="Times New Roman" w:cs="Times New Roman"/>
          <w:sz w:val="28"/>
          <w:szCs w:val="28"/>
        </w:rPr>
        <w:t>,</w:t>
      </w:r>
      <w:r>
        <w:rPr>
          <w:rFonts w:ascii="Times New Roman" w:hAnsi="Times New Roman" w:cs="Times New Roman"/>
          <w:sz w:val="28"/>
          <w:szCs w:val="28"/>
        </w:rPr>
        <w:t xml:space="preserve"> карандаш ТМ</w:t>
      </w:r>
      <w:r w:rsidRPr="00F804DA">
        <w:rPr>
          <w:rFonts w:ascii="Times New Roman" w:hAnsi="Times New Roman" w:cs="Times New Roman"/>
          <w:sz w:val="28"/>
          <w:szCs w:val="28"/>
        </w:rPr>
        <w:t>,</w:t>
      </w:r>
      <w:r>
        <w:rPr>
          <w:rFonts w:ascii="Times New Roman" w:hAnsi="Times New Roman" w:cs="Times New Roman"/>
          <w:sz w:val="28"/>
          <w:szCs w:val="28"/>
        </w:rPr>
        <w:t xml:space="preserve"> ластик</w:t>
      </w:r>
      <w:r w:rsidRPr="00F804DA">
        <w:rPr>
          <w:rFonts w:ascii="Times New Roman" w:hAnsi="Times New Roman" w:cs="Times New Roman"/>
          <w:sz w:val="28"/>
          <w:szCs w:val="28"/>
        </w:rPr>
        <w:t>,</w:t>
      </w:r>
      <w:r>
        <w:rPr>
          <w:rFonts w:ascii="Times New Roman" w:hAnsi="Times New Roman" w:cs="Times New Roman"/>
          <w:sz w:val="28"/>
          <w:szCs w:val="28"/>
        </w:rPr>
        <w:t xml:space="preserve"> акварель</w:t>
      </w:r>
      <w:r w:rsidRPr="00F804DA">
        <w:rPr>
          <w:rFonts w:ascii="Times New Roman" w:hAnsi="Times New Roman" w:cs="Times New Roman"/>
          <w:sz w:val="28"/>
          <w:szCs w:val="28"/>
        </w:rPr>
        <w:t>,</w:t>
      </w:r>
      <w:r>
        <w:rPr>
          <w:rFonts w:ascii="Times New Roman" w:hAnsi="Times New Roman" w:cs="Times New Roman"/>
          <w:sz w:val="28"/>
          <w:szCs w:val="28"/>
        </w:rPr>
        <w:t xml:space="preserve"> кисть беличья №5</w:t>
      </w:r>
      <w:r w:rsidRPr="00F804DA">
        <w:rPr>
          <w:rFonts w:ascii="Times New Roman" w:hAnsi="Times New Roman" w:cs="Times New Roman"/>
          <w:sz w:val="28"/>
          <w:szCs w:val="28"/>
        </w:rPr>
        <w:t>,</w:t>
      </w:r>
      <w:r>
        <w:rPr>
          <w:rFonts w:ascii="Times New Roman" w:hAnsi="Times New Roman" w:cs="Times New Roman"/>
          <w:sz w:val="28"/>
          <w:szCs w:val="28"/>
        </w:rPr>
        <w:t>6</w:t>
      </w:r>
      <w:r w:rsidRPr="00F804DA">
        <w:rPr>
          <w:rFonts w:ascii="Times New Roman" w:hAnsi="Times New Roman" w:cs="Times New Roman"/>
          <w:sz w:val="28"/>
          <w:szCs w:val="28"/>
        </w:rPr>
        <w:t>,</w:t>
      </w:r>
      <w:r>
        <w:rPr>
          <w:rFonts w:ascii="Times New Roman" w:hAnsi="Times New Roman" w:cs="Times New Roman"/>
          <w:sz w:val="28"/>
          <w:szCs w:val="28"/>
        </w:rPr>
        <w:t xml:space="preserve"> вода</w:t>
      </w:r>
      <w:r w:rsidRPr="00F804DA">
        <w:rPr>
          <w:rFonts w:ascii="Times New Roman" w:hAnsi="Times New Roman" w:cs="Times New Roman"/>
          <w:sz w:val="28"/>
          <w:szCs w:val="28"/>
        </w:rPr>
        <w:t>,</w:t>
      </w:r>
      <w:r>
        <w:rPr>
          <w:rFonts w:ascii="Times New Roman" w:hAnsi="Times New Roman" w:cs="Times New Roman"/>
          <w:sz w:val="28"/>
          <w:szCs w:val="28"/>
        </w:rPr>
        <w:t xml:space="preserve"> палитра</w:t>
      </w:r>
      <w:r w:rsidRPr="00F804DA">
        <w:rPr>
          <w:rFonts w:ascii="Times New Roman" w:hAnsi="Times New Roman" w:cs="Times New Roman"/>
          <w:sz w:val="28"/>
          <w:szCs w:val="28"/>
        </w:rPr>
        <w:t>,</w:t>
      </w:r>
      <w:r>
        <w:rPr>
          <w:rFonts w:ascii="Times New Roman" w:hAnsi="Times New Roman" w:cs="Times New Roman"/>
          <w:sz w:val="28"/>
          <w:szCs w:val="28"/>
        </w:rPr>
        <w:t xml:space="preserve"> салфетка. </w:t>
      </w:r>
    </w:p>
    <w:p w:rsidR="003A2EC6" w:rsidRPr="003A2EC6" w:rsidRDefault="00F804DA" w:rsidP="003A2EC6">
      <w:pPr>
        <w:rPr>
          <w:rFonts w:ascii="Times New Roman" w:hAnsi="Times New Roman" w:cs="Times New Roman"/>
          <w:sz w:val="28"/>
          <w:szCs w:val="28"/>
        </w:rPr>
      </w:pPr>
      <w:r>
        <w:rPr>
          <w:rFonts w:ascii="Times New Roman" w:hAnsi="Times New Roman" w:cs="Times New Roman"/>
          <w:b/>
          <w:bCs/>
          <w:sz w:val="28"/>
          <w:szCs w:val="28"/>
        </w:rPr>
        <w:t>ТЕМА УРОКА: «</w:t>
      </w:r>
      <w:r w:rsidR="003A2EC6" w:rsidRPr="003A2EC6">
        <w:rPr>
          <w:rFonts w:ascii="Times New Roman" w:hAnsi="Times New Roman" w:cs="Times New Roman"/>
          <w:b/>
          <w:bCs/>
          <w:sz w:val="28"/>
          <w:szCs w:val="28"/>
        </w:rPr>
        <w:t>Натюрморт в технике "гризайль"</w:t>
      </w:r>
      <w:r>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Общие рекомендации</w:t>
      </w:r>
      <w:r w:rsidRPr="003A2EC6">
        <w:rPr>
          <w:rFonts w:ascii="Times New Roman" w:hAnsi="Times New Roman" w:cs="Times New Roman"/>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-Выполнение рисунка. После того как найдена композиция, выполняется рисунок, в котором очень точно передаются все детали. Рисунок должен быть выполнен тонкими линиями, чтобы они не просвечивали сквозь акварель. Если в процессе подготовительной работы рисунок получился грязным, со многими исправлениями, то для работы цветом его можно перевести через оконное стекло на новый лист.</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-При первой прокладке тоном, не увлекайтесь деталями, постарайтесь обобщенно прописать всю поверхность листа.</w:t>
      </w:r>
    </w:p>
    <w:p w:rsidR="00771E73"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-Не забывайте, что в акварели нет белой краски, поэтому белизна листа является самым светлым тоном в работе.</w:t>
      </w:r>
      <w:r w:rsidR="00771E73">
        <w:rPr>
          <w:rFonts w:ascii="Times New Roman" w:hAnsi="Times New Roman" w:cs="Times New Roman"/>
          <w:sz w:val="28"/>
          <w:szCs w:val="28"/>
        </w:rPr>
        <w:t xml:space="preserve"> </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-По просохшему слою краски приемом лессировки (наложением краски поверх просохшего слоя) наносится более темный тон для проработки основных масс.</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lastRenderedPageBreak/>
        <w:br/>
      </w:r>
      <w:r w:rsidRPr="003A2EC6">
        <w:rPr>
          <w:rFonts w:ascii="Times New Roman" w:hAnsi="Times New Roman" w:cs="Times New Roman"/>
          <w:b/>
          <w:bCs/>
          <w:sz w:val="28"/>
          <w:szCs w:val="28"/>
        </w:rPr>
        <w:t>Ход урока:</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1. Выявление объема предметов средствами светотени. Объем предметов в рисунке передается при помощи перспективы и лепки формы средствами светотени — тона. Приступая к выявлению объема предметов тоном, прежде всего надо определить самое светлое место в натуре. Наметим свет в каждом из предметов и передний край стола.</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2. Далее надо определить самое темное место в натуре.</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3.Установив эти два полюса, обратим внимание на полутени. Для этого надо внимательно проследить направление световых лучей и определить, на какую плоскость предмета лучи света падают прямо (т. е. где будет свет), по каким плоскостям лучи света скользят (т. е. где будут полутени) и на какую плоскость луч света совсем не падает (т. е. где будет тень). Затем надо наметить тени, падающие от каждого предмета.</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4. Детальная прорисовка формы предметов.</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 xml:space="preserve">Надо внимательно наблюдать за всеми оттенками и переходами светотени, за деталями формы. Работая над одной деталью, нельзя забывать сравнивать ее </w:t>
      </w:r>
      <w:proofErr w:type="gramStart"/>
      <w:r w:rsidRPr="003A2EC6">
        <w:rPr>
          <w:rFonts w:ascii="Times New Roman" w:hAnsi="Times New Roman" w:cs="Times New Roman"/>
          <w:sz w:val="28"/>
          <w:szCs w:val="28"/>
        </w:rPr>
        <w:t>с</w:t>
      </w:r>
      <w:proofErr w:type="gramEnd"/>
      <w:r w:rsidRPr="003A2EC6">
        <w:rPr>
          <w:rFonts w:ascii="Times New Roman" w:hAnsi="Times New Roman" w:cs="Times New Roman"/>
          <w:sz w:val="28"/>
          <w:szCs w:val="28"/>
        </w:rPr>
        <w:t xml:space="preserve"> находящейся рядом</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br/>
      </w:r>
      <w:r w:rsidRPr="003A2EC6">
        <w:rPr>
          <w:rFonts w:ascii="Times New Roman" w:hAnsi="Times New Roman" w:cs="Times New Roman"/>
          <w:i/>
          <w:iCs/>
          <w:sz w:val="28"/>
          <w:szCs w:val="28"/>
        </w:rPr>
        <w:t xml:space="preserve">П. П. Чистяков </w:t>
      </w:r>
      <w:proofErr w:type="spellStart"/>
      <w:r w:rsidRPr="003A2EC6">
        <w:rPr>
          <w:rFonts w:ascii="Times New Roman" w:hAnsi="Times New Roman" w:cs="Times New Roman"/>
          <w:i/>
          <w:iCs/>
          <w:sz w:val="28"/>
          <w:szCs w:val="28"/>
        </w:rPr>
        <w:t>рекомендовал</w:t>
      </w:r>
      <w:proofErr w:type="gramStart"/>
      <w:r w:rsidRPr="003A2EC6">
        <w:rPr>
          <w:rFonts w:ascii="Times New Roman" w:hAnsi="Times New Roman" w:cs="Times New Roman"/>
          <w:i/>
          <w:iCs/>
          <w:sz w:val="28"/>
          <w:szCs w:val="28"/>
        </w:rPr>
        <w:t>:«</w:t>
      </w:r>
      <w:proofErr w:type="gramEnd"/>
      <w:r w:rsidRPr="003A2EC6">
        <w:rPr>
          <w:rFonts w:ascii="Times New Roman" w:hAnsi="Times New Roman" w:cs="Times New Roman"/>
          <w:i/>
          <w:iCs/>
          <w:sz w:val="28"/>
          <w:szCs w:val="28"/>
        </w:rPr>
        <w:t>Работать</w:t>
      </w:r>
      <w:proofErr w:type="spellEnd"/>
      <w:r w:rsidRPr="003A2EC6">
        <w:rPr>
          <w:rFonts w:ascii="Times New Roman" w:hAnsi="Times New Roman" w:cs="Times New Roman"/>
          <w:i/>
          <w:iCs/>
          <w:sz w:val="28"/>
          <w:szCs w:val="28"/>
        </w:rPr>
        <w:t xml:space="preserve"> над деталью долго не следует, так как пропадет острота восприятия, лучше перейти к другой, рядом находящейся части. Когда вернешься к проделанной вначале работе, легко увидеть недоделки. Итак, в процессе всей работы, переходя с одного места на другое, держи в глазу всю фигуру, не стремись сразу к общему, а вникай в детали, не бойся первоначальной пестроты, обобщить ее не так трудно, было бы что обобщать». </w:t>
      </w:r>
      <w:proofErr w:type="gramStart"/>
      <w:r w:rsidRPr="003A2EC6">
        <w:rPr>
          <w:rFonts w:ascii="Times New Roman" w:hAnsi="Times New Roman" w:cs="Times New Roman"/>
          <w:i/>
          <w:iCs/>
          <w:sz w:val="28"/>
          <w:szCs w:val="28"/>
        </w:rPr>
        <w:t>( Чистяков П. П. Письма, записные книжки, воспоминания.</w:t>
      </w:r>
      <w:proofErr w:type="gramEnd"/>
      <w:r w:rsidRPr="003A2EC6">
        <w:rPr>
          <w:rFonts w:ascii="Times New Roman" w:hAnsi="Times New Roman" w:cs="Times New Roman"/>
          <w:i/>
          <w:iCs/>
          <w:sz w:val="28"/>
          <w:szCs w:val="28"/>
        </w:rPr>
        <w:t xml:space="preserve">— </w:t>
      </w:r>
      <w:proofErr w:type="gramStart"/>
      <w:r w:rsidRPr="003A2EC6">
        <w:rPr>
          <w:rFonts w:ascii="Times New Roman" w:hAnsi="Times New Roman" w:cs="Times New Roman"/>
          <w:i/>
          <w:iCs/>
          <w:sz w:val="28"/>
          <w:szCs w:val="28"/>
        </w:rPr>
        <w:t>С. 366.)</w:t>
      </w:r>
      <w:proofErr w:type="gramEnd"/>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При проработке форм предметов должна проходить серьезная аналитическая работа. Надо внимательно прорисовать каждую деталь предмета, выявить ее структуру, передать характерные особенности материала, проследить, как увязываются составные элементы между собой и с общей формой (ручка, носик кувшина с туловом; кружка; ручка кружки), чем отличается блик на кувшине от блика на груше, а последний от блика на кружке и т.п.</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 xml:space="preserve">5. Синтез — подведение итогов работы над рисунком. Заканчивая рисунок, надо внимательнее проверить общее впечатление от изображения и натуры. </w:t>
      </w:r>
      <w:r w:rsidRPr="003A2EC6">
        <w:rPr>
          <w:rFonts w:ascii="Times New Roman" w:hAnsi="Times New Roman" w:cs="Times New Roman"/>
          <w:sz w:val="28"/>
          <w:szCs w:val="28"/>
        </w:rPr>
        <w:lastRenderedPageBreak/>
        <w:t xml:space="preserve">Следует посмотреть на свой рисунок </w:t>
      </w:r>
      <w:proofErr w:type="gramStart"/>
      <w:r w:rsidRPr="003A2EC6">
        <w:rPr>
          <w:rFonts w:ascii="Times New Roman" w:hAnsi="Times New Roman" w:cs="Times New Roman"/>
          <w:sz w:val="28"/>
          <w:szCs w:val="28"/>
        </w:rPr>
        <w:t>издали</w:t>
      </w:r>
      <w:proofErr w:type="gramEnd"/>
      <w:r w:rsidRPr="003A2EC6">
        <w:rPr>
          <w:rFonts w:ascii="Times New Roman" w:hAnsi="Times New Roman" w:cs="Times New Roman"/>
          <w:sz w:val="28"/>
          <w:szCs w:val="28"/>
        </w:rPr>
        <w:t xml:space="preserve"> и определить, не слишком ли сильны по тону (черные) отдельные предметы, не выпадают ли они из рисунка, проверить силу рефлексов. Рефлексы не надо делать очень яркими, они не должны спорить ни со светом, ни с полутенями. Когда смотришь на них прищуренными глазами, они должны пропадать, сливаться с тенями. Нужно не забывать о первом плане, линии всегда четкие яркие, по сравнению со вторым планом.</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Организационный момент</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 xml:space="preserve">Здравствуйте, ребята. У нас сегодня открытый урок по живописи. Мы будем выполнять натюрморт гуашью в технике «гризайль». Эта техника вам частично знакома, но вместе мы ее еще не выполняли, предлагаю вместе узнать основные этапы по выполнению данной техники, задачи натюрморта, а так же научиться </w:t>
      </w:r>
      <w:proofErr w:type="gramStart"/>
      <w:r w:rsidRPr="003A2EC6">
        <w:rPr>
          <w:rFonts w:ascii="Times New Roman" w:hAnsi="Times New Roman" w:cs="Times New Roman"/>
          <w:sz w:val="28"/>
          <w:szCs w:val="28"/>
        </w:rPr>
        <w:t>грамотно</w:t>
      </w:r>
      <w:proofErr w:type="gramEnd"/>
      <w:r w:rsidRPr="003A2EC6">
        <w:rPr>
          <w:rFonts w:ascii="Times New Roman" w:hAnsi="Times New Roman" w:cs="Times New Roman"/>
          <w:sz w:val="28"/>
          <w:szCs w:val="28"/>
        </w:rPr>
        <w:t xml:space="preserve"> распределять тоновые отношения в живописи.</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Здороваются. Слушают.</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Преподаватель объясняет на методической разработке, показывает конкретный этап урока, который должны выполнить учащиеся.</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Введение в тему</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Тема нашего урока «натюрморт из трех предметов быта и двух драпировок». Думаю, что у вас получатся прекрасные работы. Рабо</w:t>
      </w:r>
      <w:r w:rsidR="00F804DA">
        <w:rPr>
          <w:rFonts w:ascii="Times New Roman" w:hAnsi="Times New Roman" w:cs="Times New Roman"/>
          <w:sz w:val="28"/>
          <w:szCs w:val="28"/>
        </w:rPr>
        <w:t>ту будем выполнять на формате А3</w:t>
      </w:r>
      <w:r w:rsidRPr="003A2EC6">
        <w:rPr>
          <w:rFonts w:ascii="Times New Roman" w:hAnsi="Times New Roman" w:cs="Times New Roman"/>
          <w:sz w:val="28"/>
          <w:szCs w:val="28"/>
        </w:rPr>
        <w:t>. К тому же у вас должен висеть сделанный предварительно на предыдущем уроке поисковый этюд к натюрморту.</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Слушают, проверяют рабочее место.</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Преподаватель обращает внимание на натюрморт и мольберты учащихся</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Формирование новых знаний</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 xml:space="preserve">Успех работы над натюрмортом на данном этапе зависит от умения правильно подобрать цвет, который будет являться основой вашей работы в цветовом решении, определить четкие </w:t>
      </w:r>
      <w:proofErr w:type="gramStart"/>
      <w:r w:rsidRPr="003A2EC6">
        <w:rPr>
          <w:rFonts w:ascii="Times New Roman" w:hAnsi="Times New Roman" w:cs="Times New Roman"/>
          <w:sz w:val="28"/>
          <w:szCs w:val="28"/>
        </w:rPr>
        <w:t>свето-теневые</w:t>
      </w:r>
      <w:proofErr w:type="gramEnd"/>
      <w:r w:rsidRPr="003A2EC6">
        <w:rPr>
          <w:rFonts w:ascii="Times New Roman" w:hAnsi="Times New Roman" w:cs="Times New Roman"/>
          <w:sz w:val="28"/>
          <w:szCs w:val="28"/>
        </w:rPr>
        <w:t xml:space="preserve"> границы в тональном отношении (самое темное, самое светлое). Я, думаю, вы поняли свою задачу. Можно приступать к работе. Не забудьте, что так же, как и в рисунке, работа начинается с распределения тона в натюрморте по всем теневым граница</w:t>
      </w:r>
      <w:proofErr w:type="gramStart"/>
      <w:r w:rsidRPr="003A2EC6">
        <w:rPr>
          <w:rFonts w:ascii="Times New Roman" w:hAnsi="Times New Roman" w:cs="Times New Roman"/>
          <w:sz w:val="28"/>
          <w:szCs w:val="28"/>
        </w:rPr>
        <w:t>м(</w:t>
      </w:r>
      <w:proofErr w:type="gramEnd"/>
      <w:r w:rsidRPr="003A2EC6">
        <w:rPr>
          <w:rFonts w:ascii="Times New Roman" w:hAnsi="Times New Roman" w:cs="Times New Roman"/>
          <w:sz w:val="28"/>
          <w:szCs w:val="28"/>
        </w:rPr>
        <w:t>сначала собственные тени, падающие, затем полутени).</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Слушают, обдумывают, смотрят. Готовятся к работе.</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lastRenderedPageBreak/>
        <w:t>Преподаватель показывает образец, сделанный специально к уроку (методическая разработка конкретного этапа).</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Закрепление знаний</w:t>
      </w:r>
      <w:r w:rsidR="00771E73">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Объяснение преподавателем выполнения задания.</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Выполнение практической работы.</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I обход (цвет для работы в виде замеса на палитре),</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 xml:space="preserve">II обход (разложение цветовых мазков по форме предметов, </w:t>
      </w:r>
      <w:proofErr w:type="gramStart"/>
      <w:r w:rsidRPr="003A2EC6">
        <w:rPr>
          <w:rFonts w:ascii="Times New Roman" w:hAnsi="Times New Roman" w:cs="Times New Roman"/>
          <w:sz w:val="28"/>
          <w:szCs w:val="28"/>
        </w:rPr>
        <w:t>соответствующие</w:t>
      </w:r>
      <w:proofErr w:type="gramEnd"/>
      <w:r w:rsidRPr="003A2EC6">
        <w:rPr>
          <w:rFonts w:ascii="Times New Roman" w:hAnsi="Times New Roman" w:cs="Times New Roman"/>
          <w:sz w:val="28"/>
          <w:szCs w:val="28"/>
        </w:rPr>
        <w:t xml:space="preserve"> тону в натурной постановке),</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III обход (уточнение тоновых отношений).</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Анализ работы</w:t>
      </w:r>
      <w:r w:rsidR="00771E73">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Время нашего урока подходит к концу, выставляйте мольберты в ряд, будем делать анализ пройденного этапа.</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Учащиеся слушают, воспринимают. Вносят свои замечания и предложения. Идет творческий процесс.</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Преподаватель с каждым учащимся работает индивидуально, на примере своих работ дает советы.</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Завершение урока</w:t>
      </w:r>
      <w:r w:rsidR="00771E73">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Дежурные наводят порядок в классе.</w:t>
      </w:r>
    </w:p>
    <w:p w:rsidR="00771E73" w:rsidRDefault="003A2EC6" w:rsidP="003A2EC6">
      <w:pPr>
        <w:rPr>
          <w:rFonts w:ascii="Times New Roman" w:hAnsi="Times New Roman" w:cs="Times New Roman"/>
          <w:sz w:val="28"/>
          <w:szCs w:val="28"/>
        </w:rPr>
      </w:pPr>
      <w:r w:rsidRPr="003A2EC6">
        <w:rPr>
          <w:rFonts w:ascii="Times New Roman" w:hAnsi="Times New Roman" w:cs="Times New Roman"/>
          <w:sz w:val="28"/>
          <w:szCs w:val="28"/>
        </w:rPr>
        <w:t>Контроль со стороны преподавателя.</w:t>
      </w: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p>
    <w:p w:rsidR="00E33895" w:rsidRDefault="00E33895" w:rsidP="003A2EC6">
      <w:pPr>
        <w:rPr>
          <w:rFonts w:ascii="Times New Roman" w:hAnsi="Times New Roman" w:cs="Times New Roman"/>
          <w:sz w:val="28"/>
          <w:szCs w:val="28"/>
        </w:rPr>
      </w:pPr>
      <w:bookmarkStart w:id="0" w:name="_GoBack"/>
      <w:bookmarkEnd w:id="0"/>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lastRenderedPageBreak/>
        <w:t>Натурная постановка</w:t>
      </w:r>
      <w:r w:rsidR="00771E73">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noProof/>
          <w:sz w:val="28"/>
          <w:szCs w:val="28"/>
          <w:lang w:eastAsia="ru-RU"/>
        </w:rPr>
        <w:drawing>
          <wp:inline distT="0" distB="0" distL="0" distR="0">
            <wp:extent cx="6297295" cy="4203065"/>
            <wp:effectExtent l="0" t="0" r="8255" b="6985"/>
            <wp:docPr id="3" name="Рисунок 3" descr="hello_html_3757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7574f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7295" cy="4203065"/>
                    </a:xfrm>
                    <a:prstGeom prst="rect">
                      <a:avLst/>
                    </a:prstGeom>
                    <a:noFill/>
                    <a:ln>
                      <a:noFill/>
                    </a:ln>
                  </pic:spPr>
                </pic:pic>
              </a:graphicData>
            </a:graphic>
          </wp:inline>
        </w:drawing>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b/>
          <w:bCs/>
          <w:sz w:val="28"/>
          <w:szCs w:val="28"/>
        </w:rPr>
        <w:t>Работы учащихся</w:t>
      </w:r>
      <w:r w:rsidR="00771E73">
        <w:rPr>
          <w:rFonts w:ascii="Times New Roman" w:hAnsi="Times New Roman" w:cs="Times New Roman"/>
          <w:b/>
          <w:bCs/>
          <w:sz w:val="28"/>
          <w:szCs w:val="28"/>
        </w:rPr>
        <w:t>:</w:t>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noProof/>
          <w:sz w:val="28"/>
          <w:szCs w:val="28"/>
          <w:lang w:eastAsia="ru-RU"/>
        </w:rPr>
        <w:drawing>
          <wp:inline distT="0" distB="0" distL="0" distR="0">
            <wp:extent cx="5678170" cy="3856990"/>
            <wp:effectExtent l="0" t="0" r="0" b="0"/>
            <wp:docPr id="2" name="Рисунок 2" descr="hello_html_44eb2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4eb2e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8170" cy="3856990"/>
                    </a:xfrm>
                    <a:prstGeom prst="rect">
                      <a:avLst/>
                    </a:prstGeom>
                    <a:noFill/>
                    <a:ln>
                      <a:noFill/>
                    </a:ln>
                  </pic:spPr>
                </pic:pic>
              </a:graphicData>
            </a:graphic>
          </wp:inline>
        </w:drawing>
      </w:r>
    </w:p>
    <w:p w:rsidR="003A2EC6" w:rsidRPr="003A2EC6" w:rsidRDefault="003A2EC6" w:rsidP="003A2EC6">
      <w:pPr>
        <w:rPr>
          <w:rFonts w:ascii="Times New Roman" w:hAnsi="Times New Roman" w:cs="Times New Roman"/>
          <w:sz w:val="28"/>
          <w:szCs w:val="28"/>
        </w:rPr>
      </w:pPr>
      <w:r w:rsidRPr="003A2EC6">
        <w:rPr>
          <w:rFonts w:ascii="Times New Roman" w:hAnsi="Times New Roman" w:cs="Times New Roman"/>
          <w:noProof/>
          <w:sz w:val="28"/>
          <w:szCs w:val="28"/>
          <w:lang w:eastAsia="ru-RU"/>
        </w:rPr>
        <w:lastRenderedPageBreak/>
        <w:drawing>
          <wp:inline distT="0" distB="0" distL="0" distR="0">
            <wp:extent cx="5648325" cy="3886200"/>
            <wp:effectExtent l="0" t="0" r="9525" b="0"/>
            <wp:docPr id="1" name="Рисунок 1" descr="hello_html_7d0d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d0dde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886200"/>
                    </a:xfrm>
                    <a:prstGeom prst="rect">
                      <a:avLst/>
                    </a:prstGeom>
                    <a:noFill/>
                    <a:ln>
                      <a:noFill/>
                    </a:ln>
                  </pic:spPr>
                </pic:pic>
              </a:graphicData>
            </a:graphic>
          </wp:inline>
        </w:drawing>
      </w:r>
    </w:p>
    <w:sectPr w:rsidR="003A2EC6" w:rsidRPr="003A2E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B2E"/>
    <w:rsid w:val="001C0B2E"/>
    <w:rsid w:val="002B3D67"/>
    <w:rsid w:val="003A2EC6"/>
    <w:rsid w:val="00637803"/>
    <w:rsid w:val="00771E73"/>
    <w:rsid w:val="00944581"/>
    <w:rsid w:val="00A0749D"/>
    <w:rsid w:val="00D35183"/>
    <w:rsid w:val="00E33895"/>
    <w:rsid w:val="00EB008E"/>
    <w:rsid w:val="00F80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E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E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E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E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85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1041</Words>
  <Characters>5935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Нафикова</dc:creator>
  <cp:keywords/>
  <dc:description/>
  <cp:lastModifiedBy>Нафикова</cp:lastModifiedBy>
  <cp:revision>9</cp:revision>
  <dcterms:created xsi:type="dcterms:W3CDTF">2017-10-22T09:17:00Z</dcterms:created>
  <dcterms:modified xsi:type="dcterms:W3CDTF">2018-03-23T11:30:00Z</dcterms:modified>
</cp:coreProperties>
</file>