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29" w:rsidRDefault="00176A29" w:rsidP="00176A29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Сражение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Гранике</w:t>
      </w:r>
      <w:proofErr w:type="spellEnd"/>
    </w:p>
    <w:p w:rsidR="00487DF7" w:rsidRDefault="00176A29"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color w:val="000000"/>
          <w:sz w:val="27"/>
          <w:szCs w:val="27"/>
          <w:shd w:val="clear" w:color="auto" w:fill="FFFFFF"/>
        </w:rPr>
        <w:t xml:space="preserve"> 334 до н. э. произошло первое крупное сражение между македонской и персидской армиями в ходе войны Македонии с Персией. Персидская армия (до 35 тыс. пехоты и 5 тыс. конницы) развернулась на правом берегу Г. в две линии, имея в первой конных и пеших лучников, во второй — гре</w:t>
      </w:r>
      <w:r>
        <w:rPr>
          <w:color w:val="000000"/>
          <w:sz w:val="27"/>
          <w:szCs w:val="27"/>
          <w:shd w:val="clear" w:color="auto" w:fill="FFFFFF"/>
        </w:rPr>
        <w:t>ческую</w:t>
      </w:r>
      <w:bookmarkStart w:id="0" w:name="_GoBack"/>
      <w:bookmarkEnd w:id="0"/>
      <w:r>
        <w:rPr>
          <w:color w:val="000000"/>
          <w:sz w:val="27"/>
          <w:szCs w:val="27"/>
          <w:shd w:val="clear" w:color="auto" w:fill="FFFFFF"/>
        </w:rPr>
        <w:t xml:space="preserve"> наёмную пехоту, на флангах — конницу. Македонская армия (30 тыс. пехоты и 5 тыс. конницы) построилась в одну линию: в центре — фаланга тяжёлой пехоты (гоплиты), на правом крыле—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жёлая, на левом — лёгкая конница. Александр Македонский решил форсировать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раник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атаковать персов, нанося главный</w:t>
      </w:r>
      <w:r>
        <w:rPr>
          <w:color w:val="000000"/>
          <w:sz w:val="27"/>
          <w:szCs w:val="27"/>
          <w:shd w:val="clear" w:color="auto" w:fill="FFFFFF"/>
        </w:rPr>
        <w:t xml:space="preserve"> удар своим правым крылом. Попытка авангарда Александра форсировать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</w:t>
      </w:r>
      <w:r>
        <w:rPr>
          <w:color w:val="000000"/>
          <w:sz w:val="27"/>
          <w:szCs w:val="27"/>
          <w:shd w:val="clear" w:color="auto" w:fill="FFFFFF"/>
        </w:rPr>
        <w:t>раник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сбить первую линию персов была отражена. Тогда тяжёлая македонская конница, </w:t>
      </w:r>
      <w:r>
        <w:rPr>
          <w:color w:val="000000"/>
          <w:sz w:val="27"/>
          <w:szCs w:val="27"/>
          <w:shd w:val="clear" w:color="auto" w:fill="FFFFFF"/>
        </w:rPr>
        <w:t>во главе с</w:t>
      </w:r>
      <w:r>
        <w:rPr>
          <w:color w:val="000000"/>
          <w:sz w:val="27"/>
          <w:szCs w:val="27"/>
          <w:shd w:val="clear" w:color="auto" w:fill="FFFFFF"/>
        </w:rPr>
        <w:t xml:space="preserve"> Александром, переправилась через </w:t>
      </w:r>
      <w:r>
        <w:rPr>
          <w:color w:val="000000"/>
          <w:sz w:val="27"/>
          <w:szCs w:val="27"/>
          <w:shd w:val="clear" w:color="auto" w:fill="FFFFFF"/>
        </w:rPr>
        <w:t xml:space="preserve">реку и </w:t>
      </w:r>
      <w:r>
        <w:rPr>
          <w:color w:val="000000"/>
          <w:sz w:val="27"/>
          <w:szCs w:val="27"/>
          <w:shd w:val="clear" w:color="auto" w:fill="FFFFFF"/>
        </w:rPr>
        <w:t>разгромила левое крыло перс</w:t>
      </w:r>
      <w:r>
        <w:rPr>
          <w:color w:val="000000"/>
          <w:sz w:val="27"/>
          <w:szCs w:val="27"/>
          <w:shd w:val="clear" w:color="auto" w:fill="FFFFFF"/>
        </w:rPr>
        <w:t>идской</w:t>
      </w:r>
      <w:r>
        <w:rPr>
          <w:color w:val="000000"/>
          <w:sz w:val="27"/>
          <w:szCs w:val="27"/>
          <w:shd w:val="clear" w:color="auto" w:fill="FFFFFF"/>
        </w:rPr>
        <w:t xml:space="preserve"> армии. Почти одновременно </w:t>
      </w:r>
      <w:r>
        <w:rPr>
          <w:color w:val="000000"/>
          <w:sz w:val="27"/>
          <w:szCs w:val="27"/>
          <w:shd w:val="clear" w:color="auto" w:fill="FFFFFF"/>
        </w:rPr>
        <w:t xml:space="preserve">конница левого крыла македонян </w:t>
      </w:r>
      <w:r>
        <w:rPr>
          <w:color w:val="000000"/>
          <w:sz w:val="27"/>
          <w:szCs w:val="27"/>
          <w:shd w:val="clear" w:color="auto" w:fill="FFFFFF"/>
        </w:rPr>
        <w:t xml:space="preserve">нанесла поражение правому крылу персов. Понеся потери, первая линия </w:t>
      </w:r>
      <w:r>
        <w:rPr>
          <w:color w:val="000000"/>
          <w:sz w:val="27"/>
          <w:szCs w:val="27"/>
          <w:shd w:val="clear" w:color="auto" w:fill="FFFFFF"/>
        </w:rPr>
        <w:t xml:space="preserve">персов обратилась в бегство. Главные силы персов—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гр</w:t>
      </w:r>
      <w:proofErr w:type="gramEnd"/>
      <w:r>
        <w:rPr>
          <w:color w:val="000000"/>
          <w:sz w:val="27"/>
          <w:szCs w:val="27"/>
          <w:shd w:val="clear" w:color="auto" w:fill="FFFFFF"/>
        </w:rPr>
        <w:t>еческие</w:t>
      </w:r>
      <w:r>
        <w:rPr>
          <w:color w:val="000000"/>
          <w:sz w:val="27"/>
          <w:szCs w:val="27"/>
          <w:shd w:val="clear" w:color="auto" w:fill="FFFFFF"/>
        </w:rPr>
        <w:t xml:space="preserve"> наёмники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ок</w:t>
      </w:r>
      <w:proofErr w:type="spellEnd"/>
      <w:r>
        <w:rPr>
          <w:color w:val="000000"/>
          <w:sz w:val="27"/>
          <w:szCs w:val="27"/>
          <w:shd w:val="clear" w:color="auto" w:fill="FFFFFF"/>
        </w:rPr>
        <w:t>. 10 тыс. чел.), не принимавшие до этого участия в бою, подвергшись атакам македонской фаланги с фронта и конницы с флангов, были окружены и почти полностью уничтожены. Потери персов составили более 20 тыс. чел. Победа открыла Александру путь к овладению всей М. Азией. Энгел</w:t>
      </w:r>
      <w:r>
        <w:rPr>
          <w:color w:val="000000"/>
          <w:sz w:val="27"/>
          <w:szCs w:val="27"/>
          <w:shd w:val="clear" w:color="auto" w:fill="FFFFFF"/>
        </w:rPr>
        <w:t xml:space="preserve">ьс указывал, что сражение 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Гранике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«представляет собой первый пример боевых действий, в которых конница сыграла решающую роль»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sectPr w:rsidR="0048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C6"/>
    <w:rsid w:val="00176A29"/>
    <w:rsid w:val="00487DF7"/>
    <w:rsid w:val="006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9BEF-470C-4F03-941B-B44862215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2017-03-12T12:29:00Z</cp:lastPrinted>
  <dcterms:created xsi:type="dcterms:W3CDTF">2017-03-12T12:21:00Z</dcterms:created>
  <dcterms:modified xsi:type="dcterms:W3CDTF">2017-03-12T12:30:00Z</dcterms:modified>
</cp:coreProperties>
</file>