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8D" w:rsidRPr="00A6358D" w:rsidRDefault="00A6358D" w:rsidP="00A6358D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A6358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fldChar w:fldCharType="begin"/>
      </w:r>
      <w:r w:rsidRPr="00A6358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instrText xml:space="preserve"> HYPERLINK "https://klueva-crrds10-ust-katav.educhel.ru/articles/post/2903620" </w:instrText>
      </w:r>
      <w:r w:rsidRPr="00A6358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fldChar w:fldCharType="separate"/>
      </w:r>
      <w:r w:rsidRPr="00A6358D">
        <w:rPr>
          <w:rFonts w:ascii="Arial" w:eastAsia="Times New Roman" w:hAnsi="Arial" w:cs="Arial"/>
          <w:color w:val="25B5F1"/>
          <w:spacing w:val="-15"/>
          <w:sz w:val="36"/>
          <w:szCs w:val="36"/>
          <w:lang w:eastAsia="ru-RU"/>
        </w:rPr>
        <w:t>Развитие мелкой моторики руки и ее влияние на речь ребенка</w:t>
      </w:r>
      <w:r w:rsidRPr="00A6358D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fldChar w:fldCharType="end"/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Что такое «мелкая моторика»? Зачем нужно её развивать? Как развивать?</w:t>
      </w:r>
      <w:bookmarkStart w:id="0" w:name="_GoBack"/>
      <w:bookmarkEnd w:id="0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Почему говорят – «Речь на кончиках пальчиков»? Именно такие вопросы родители часто задают учителю-логопеду. И сегодня, я постараюсь объяснить закономерность между мелкой моторикой руки и речью.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 Итак, в семье растет ребенок.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Он совершенно здоров, но  наблюдается задержка в развитии речи. У него нет ни нарушения слуха, ни пора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жения  центральной  нервной  системы. Как объяс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нить такие случаи в семье, где малыш окружен   большой заботой, где ему отдается масса времени? Иногда ребенок произносит на втором году всего 4-5 слов, хотя понимает 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гораздо больше. Обеспокоенные родители задают вопрос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: «В чем причина задержки речи?»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7"/>
          <w:sz w:val="28"/>
          <w:szCs w:val="28"/>
          <w:lang w:eastAsia="ru-RU"/>
        </w:rPr>
        <w:t>Раньше считалось, что главное, от чего зависит развитие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речи - это степень речевого общения детей с 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взрослыми: слушая чужую речь, ребенок подражает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, а в процессе подража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ния он учится произносить слоги. И родители,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получив такой совет, стараются больше разговаривать с ребенком как можно больше, но он продолжает объясняться отдельными звуками и жестами.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 моих знакомых сын Саша (1 год 8 месяцев) - здоровый, крупный ребенок, он понимает довольно много обращенных к нему фраз (если его просят, показывает и приносит многие предметы, внима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тельно смотрит, когда ему объясняют содержание картинок), но сам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говорит только «мама», «баба», «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», а в остальном пользуется жестами и звуком «ы-ы-ы». «Ы-ы-ы!».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Именно такие случаи, как с Сашей, когда ребенок здоров, имеет индивидуальный уход, с ним постоянно разговарива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ют, а он молчит и молчит, заставляют усомниться в том, что развитие речи малыша зависит от того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, много или мало с ним говорят.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 этот счет учеными проведено множество исследований и  на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блюдений.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16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Однако до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стигнутые результаты были незначительны: через 3 месяца занятий  у неговорящих детей  появлялись слабые голосовые реакции («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а-ах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!», «у-у-у»).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7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Получается, степень речевого общения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со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взрослыми это конечно необходимое условие для того, чтобы ребенок заговорил, но, очевидно, нужно учесть и еще какие-то условия. Какие же? Может быть, мы забываем о какой-то «двери», которую нужно от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крыть?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7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Многие ученые, физиологи и исследователи занимались поиском основного и значимого условия, которое способствовало бы развитию речи.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9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Возникло предположение, что </w:t>
      </w:r>
      <w:proofErr w:type="gramStart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может быть двигательная активность повлияет</w:t>
      </w:r>
      <w:proofErr w:type="gramEnd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 на возникновение речи. Исследователи наблюдали за 2 группами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неговорящих детей. Первой группе 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 xml:space="preserve">проводились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доп</w:t>
      </w:r>
      <w:proofErr w:type="gramStart"/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.з</w:t>
      </w:r>
      <w:proofErr w:type="gramEnd"/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анятия</w:t>
      </w:r>
      <w:proofErr w:type="spellEnd"/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 xml:space="preserve"> по общей моторики в течение 20 минут. 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2-я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группа находились в обычных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условиях, т. е. период бодрствования они проводили спокойно.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 В обеих группах ежедневно с каждым ребенком про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водились  занятия по развитию речи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43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Оказалось, что дети 1-й группы стали делать попытки к 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звукоподражанию в среднем на 7-й день, но голосовые реакции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 были слабыми - напри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мер, взрослый говорил: «</w:t>
      </w:r>
      <w:proofErr w:type="spellStart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ав-ав</w:t>
      </w:r>
      <w:proofErr w:type="spellEnd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», «</w:t>
      </w:r>
      <w:proofErr w:type="spellStart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му-му</w:t>
      </w:r>
      <w:proofErr w:type="spellEnd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», «</w:t>
      </w:r>
      <w:proofErr w:type="gramStart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га-га</w:t>
      </w:r>
      <w:proofErr w:type="gramEnd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» и т. д., а ре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бенок на все это отвечал одним и тем же тихим звуком «а-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а-а» или «у-у-у». Во 2-й группе голосовые реакции возникли 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вдвое позже.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14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Получается, что возможность проведение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доп</w:t>
      </w:r>
      <w:proofErr w:type="gramStart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.з</w:t>
      </w:r>
      <w:proofErr w:type="gramEnd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анятий</w:t>
      </w:r>
      <w:proofErr w:type="spellEnd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 по общей моторики, кото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  <w:t>рую имели дети 1-й группы, облегчила возникно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5"/>
          <w:sz w:val="28"/>
          <w:szCs w:val="28"/>
          <w:lang w:eastAsia="ru-RU"/>
        </w:rPr>
        <w:t>вение звуков. Однако успех был меньше, чем ожи</w:t>
      </w:r>
      <w:r w:rsidRPr="00A6358D">
        <w:rPr>
          <w:rFonts w:ascii="Trebuchet MS" w:eastAsia="Times New Roman" w:hAnsi="Trebuchet MS" w:cs="Times New Roman"/>
          <w:color w:val="000000"/>
          <w:spacing w:val="-5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далось. 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1"/>
          <w:sz w:val="28"/>
          <w:szCs w:val="28"/>
          <w:lang w:eastAsia="ru-RU"/>
        </w:rPr>
        <w:t>Очевидно, и это предположение не является основным условием  успешного развития речи ребенка.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2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И поэтому исследования продолжались.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Уайлдер 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Пенфилд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 - это канадский нейрохирург, он первый создал карты коры головного мозга и схематично изобразил части нашего тела пропорциональны зонам мозга. 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 О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братите внимание на то, что проекция кисти руки, рас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softHyphen/>
        <w:t>положена очень близко от речевой зоны. Это н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аглядно представ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лено на рисунке.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Ученые предположили, что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тренировка тонких движений пальцев рук окажет большое влияние на развитие активной речи ребенка.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2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Для этой цели ученые вели наблюдения за 3 группами детей  в возрасте от 10 месяцев до 1 года 3 месяцев.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2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каждой группе занятия велись по плану: в первой группе – никаких дополнительных занятий.</w:t>
      </w:r>
    </w:p>
    <w:p w:rsidR="00A6358D" w:rsidRPr="00A6358D" w:rsidRDefault="00A6358D" w:rsidP="00A6358D">
      <w:pPr>
        <w:shd w:val="clear" w:color="auto" w:fill="FFFFFF"/>
        <w:spacing w:before="7" w:after="0" w:line="240" w:lineRule="auto"/>
        <w:ind w:right="65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 второй группе – ежедневно по 20 минут дети свободно передвигались по полу.</w:t>
      </w:r>
    </w:p>
    <w:p w:rsidR="00A6358D" w:rsidRPr="00A6358D" w:rsidRDefault="00A6358D" w:rsidP="00A6358D">
      <w:pPr>
        <w:shd w:val="clear" w:color="auto" w:fill="FFFFFF"/>
        <w:spacing w:before="7" w:after="0" w:line="240" w:lineRule="auto"/>
        <w:ind w:right="65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третьей группе – проводилась ежедневная 20 минутная  тренировка пальцев в играх (нанизывание пуговиц на проволоку, складывание пирамидок и т.д.).</w:t>
      </w:r>
    </w:p>
    <w:p w:rsidR="00A6358D" w:rsidRPr="00A6358D" w:rsidRDefault="00A6358D" w:rsidP="00A6358D">
      <w:pPr>
        <w:shd w:val="clear" w:color="auto" w:fill="FFFFFF"/>
        <w:spacing w:before="7" w:after="0" w:line="240" w:lineRule="auto"/>
        <w:ind w:right="65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Вероятно, вы уже догадались, какие результаты были по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лучены в группах? В 1-й группе 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звукоподража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ния появились  на 20-й день, но они были 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слабыми. Во 2-й группе - 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на 6-й день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 xml:space="preserve">. А 3-й группе, были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lastRenderedPageBreak/>
        <w:t>неожиданны</w:t>
      </w:r>
      <w:proofErr w:type="spellEnd"/>
      <w:r w:rsidRPr="00A6358D">
        <w:rPr>
          <w:rFonts w:ascii="Trebuchet MS" w:eastAsia="Times New Roman" w:hAnsi="Trebuchet MS" w:cs="Times New Roman"/>
          <w:color w:val="000000"/>
          <w:spacing w:val="-5"/>
          <w:sz w:val="28"/>
          <w:szCs w:val="28"/>
          <w:lang w:eastAsia="ru-RU"/>
        </w:rPr>
        <w:t>: голосовые реакции возникли уже на 3-й день,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с 7-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го</w:t>
      </w:r>
      <w:proofErr w:type="spellEnd"/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 xml:space="preserve"> дня — у 41%, а с 15-го дня — у 67%  детей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 появилось правильное звукоподражание.</w:t>
      </w:r>
    </w:p>
    <w:p w:rsidR="00A6358D" w:rsidRPr="00A6358D" w:rsidRDefault="00A6358D" w:rsidP="00A6358D">
      <w:pPr>
        <w:shd w:val="clear" w:color="auto" w:fill="FFFFFF"/>
        <w:spacing w:before="14" w:after="0" w:line="240" w:lineRule="auto"/>
        <w:ind w:right="374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Исследования ученых доказали,  что уровень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развития речи находится в прямой зависимости 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от степени развития тонких движений пальцев рук. 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4"/>
          <w:sz w:val="28"/>
          <w:szCs w:val="28"/>
          <w:lang w:eastAsia="ru-RU"/>
        </w:rPr>
        <w:t>Проверка на большом ко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4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3"/>
          <w:sz w:val="28"/>
          <w:szCs w:val="28"/>
          <w:lang w:eastAsia="ru-RU"/>
        </w:rPr>
        <w:t>личестве детей показывает, что это не случайность, а зако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номерность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A6358D" w:rsidRPr="00A6358D" w:rsidRDefault="00A6358D" w:rsidP="00A6358D">
      <w:pPr>
        <w:shd w:val="clear" w:color="auto" w:fill="FFFFFF"/>
        <w:spacing w:before="14" w:after="0" w:line="240" w:lineRule="auto"/>
        <w:ind w:right="151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качестве доказательства приведу еще один пример. Давайте вспомним то время, когда ваши детки были совсем крохами.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 возрасте ребенка 3 месяцев малыш потихоньку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начинает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ощупывает пеленку, самое время давать ему в ручки лоскутки разной ткани: шелк, фланель, велюр, бархат и ребенок от разной фактуры ткани получает разные ощущения. 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До 5 месяцев у ребенка присутствует  захват игрушек всеми пальцами. Около 5 месяцев ребенок начинает противопо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 xml:space="preserve">ставлять большой палец </w:t>
      </w:r>
      <w:proofErr w:type="gramStart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другим</w:t>
      </w:r>
      <w:proofErr w:type="gramEnd"/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 xml:space="preserve">  и захватывание предмета осуществляется теперь не всей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ладонью, а пальцами. На 6-м месяце движения схватывания становятся более точными, уверенными. На 7-м — появляет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ся артикуляция слогов: да-да-да, ба-ба-ба и т. д. В 8-9 месяцев малыш уже берет мелкие предметы двумя пальца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ми, показывает пальцем на привлекающий его предмет.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Вслед за развитием таких тонких дифференцированных дви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жений пальцев (не раньше!) начинается произнесение пер</w:t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вых слов.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На протяжении всего детства четко выступает 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4"/>
          <w:sz w:val="28"/>
          <w:szCs w:val="28"/>
          <w:lang w:eastAsia="ru-RU"/>
        </w:rPr>
        <w:t>эта зависимость</w:t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 — 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4"/>
          <w:sz w:val="28"/>
          <w:szCs w:val="28"/>
          <w:lang w:eastAsia="ru-RU"/>
        </w:rPr>
        <w:t>по мере совершенствования тонких дви</w:t>
      </w:r>
      <w:r w:rsidRPr="00A6358D">
        <w:rPr>
          <w:rFonts w:ascii="Trebuchet MS" w:eastAsia="Times New Roman" w:hAnsi="Trebuchet MS" w:cs="Times New Roman"/>
          <w:i/>
          <w:iCs/>
          <w:color w:val="000000"/>
          <w:spacing w:val="-4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жений пальцев рук идет развитие речи, так как на кончиках пальцев расположено огромное количество рецепторов, которые посылают свои импульсы в центральную нервную систему человека.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Когда же начинать работу по развитию мелкой моторики рук, с какого возраста?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Работу нужно начинать с самого раннего детства, массируя пальчики младенцу, мы воздействуем на активные точки, связанные с корой головного мозга. Из очень далеких времен к нам «пришли» такие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как «Сорока-сорока», «Идет коза рогатая», «Пальчик,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пальчик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где ты был?», «Ладушки — ладушки», «Ходил дед за водой» - ходил дед с бородой, он ходил за водой, тут — пень тут — колода (показываем локоток), тут — холодная вода (показываем подмышки, щекочем слегка, тем самым вызываем положительные эмоции). Такие игры всегда нравятся детям.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В настоящее время у большинства современных детей отмечается общее моторное отставание, а особенно это заметно у детей городских. Для общего комфорта сейчас ботинки — на липучках, куртки — на молниях. А всего 20 лет назад родителям, а вместе с 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ними и детям, приходилось больше заниматься мелким ручным трудом: шнуровать, застегивать, помогали маме перебирать крупу, стирать белье, штопать, вязать, вышивать, пришивать пуговицы.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Из всего вышесказанного можно сделать вывод, что развивать моторику пальчиков не только желательно, но и необходимо.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Хочу познакомить вас с играми, упражнениями, которые помогут развить мелкую моторику руки. Безусловно, что вы знакомы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многими играми и упражнениями, но возможно что-то вам понравится, что-то вы возьмете себе на заметку, а у кого-то выстроится стройная система работы по развитию моторики пальчиков: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720" w:hanging="720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1.</w:t>
      </w:r>
      <w:r w:rsidRPr="00A6358D">
        <w:rPr>
          <w:rFonts w:ascii="Times New Roman" w:eastAsia="Times New Roman" w:hAnsi="Times New Roman" w:cs="Times New Roman"/>
          <w:color w:val="676A6C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Массаж кистей и пальцев рук: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360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Массаж ладоней и пальчиков рук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Возьмите ладошку ребёнка в свою руку и выполните поглаживание  от кончиков пальчиков к запястью и обратно.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Тщательно помассируйте каждый пальчик, начав с мизинца. Массажные движения выполняйте от ногтевой фаланги к ладони, уделяя внимание каждому суставчику.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Помассируйте подушечки пальцев малыша, производя легкие нажатия на них.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Помассируйте ладони малыша круговыми движениями.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Легким надавливанием большого пальца делайте круговые движения в центре ладони.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Возьмите две массажные щетки и проведите ими по ладоням ребёнка.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92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Массаж ладоней и пальцев рук колючим массажным мячиком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Мяч находится между ладоней ребёнка, пальцы прижаты друг к другу. Делайте массажные движения, катая мяч вперёд-назад.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Делайте круговые движения, катая мяч по ладоням.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Вращательные движения вперёд (как будто закручиваете крышку).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Держа мяч подушечками пальцев, с усилием надавите ими на мяч (4—6 раз).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Подкиньте мяч двумя руками на высоту 20—30 см и поймайте его.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Зажмите мяч между ладонями, пальцы сцеплены в "замок. Надавите ладонями на мяч (4—6 раз).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Перекладывайте мяч из одной ладони в другую, постепенно увеличивая темп.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ru-RU"/>
        </w:rPr>
        <w:t>Массаж ладоней и пальцев рук природными материалами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 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Для детей 4 лет можно предложить массаж с использованием сосновых, еловых, кедровых шишек, грецких орехов.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"Покрути шишку"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возьмите сосновую шишку и положите её между ладоней малыша. Попросите ребёнка покрутить шишку (как колесо) в разных направлениях.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"Покатай шишку"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сначала упражнение выполняется с одной еловой шишкой, затем — с двумя.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"Поймай шишку"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возьмите любую шишку. Попросите ребёнка подбросить её двумя руками вверх и поймать. После того как малыш освоит это упражнение, можно его усложнить: подбрасывать и ловить шишку одной рукой; подбрасывать шишку правой рукой, а ловить левой — и наоборот.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"Грецкий орех"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покатайте орех по ладони правой руки, затем по тыльной стороне кисти левой руки. Длительность выполнения упражнения примерно 3 минуты.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"Пересыпь орешки"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пересыпьте горсточку фундука из одной руки в другую. Длительность выполнения упражнений 1—2 минуты.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Самомассаж ладоней щёткой для волос, </w:t>
      </w:r>
      <w:proofErr w:type="spell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ипликатором</w:t>
      </w:r>
      <w:proofErr w:type="spellEnd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Кузнецова или пластмассовым ковриком "Травка"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Осуществляются поглаживающие движения ладонями. Поверхности "иголочек" касаются не только пальцы, но и ладони. Направление - движения - к себе.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   Гладила мама-ежиха ежат: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   «Что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за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пригожие детки лежат!»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Самомассаж подушечек пальцев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Большой палец ставится на ноготь массируемого пальца, а остальные пальцы прижимают его подушечку снизу, разминая её. На каждую 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строку осуществляется разминание одного пальца. После 5-й строчки — смена рук.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Дети любят всех зверей: (большой)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Птиц, и ящериц, и змей, (указательный)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Пеликанов, журавлей, (средний)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Бегемотов, соболей, (безымянный)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Голубей и глухарей, (мизинец) и тоже самое с другой рукой.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</w:r>
      <w:proofErr w:type="gramEnd"/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Самомассаж с прищепками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Бельевой прищепкой «кусаем» ноготки ребенка. Проверьте на себе, чтобы прищепки были    не  слишком    тугими.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708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Кусается сильно котёнок-глупыш,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Он думает: это не палец, а мышь.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Но я же играю с тобою, малыш!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-А будешь кусаться — скажу тебе «кыш!».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708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2. Пальчиковая гимнастика и игры со стихами и </w:t>
      </w:r>
      <w:proofErr w:type="spell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потешками</w:t>
      </w:r>
      <w:proofErr w:type="spellEnd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Засолка капусты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Мы капусту рубим. (Ребром ладони показывается, как рубят капусту).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Мы капусту трем. (Кулак правой руки трет о ладонь левой руки).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Мы капусту солим. (Пальцами имитируется посыпание солью).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Мы капусту жмем. (Пальцы обеих рук интенсивно сжимаются в кулаки).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left="360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u w:val="single"/>
          <w:lang w:eastAsia="ru-RU"/>
        </w:rPr>
        <w:t>Гармонь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426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Стенка, стенка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показывать на щеки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Потолок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лоб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),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Две ступеньки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пальчиками «пошагать» по губам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И звонок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ос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надавить на нос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Хозяин дома?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надавить на нос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Гармонь готова?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Дзынь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!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надавить на нос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br/>
        <w:t>Поиграть можно? (</w:t>
      </w:r>
      <w:r w:rsidRPr="00A6358D">
        <w:rPr>
          <w:rFonts w:ascii="Trebuchet MS" w:eastAsia="Times New Roman" w:hAnsi="Trebuchet MS" w:cs="Times New Roman"/>
          <w:i/>
          <w:iCs/>
          <w:color w:val="000000"/>
          <w:sz w:val="28"/>
          <w:szCs w:val="28"/>
          <w:lang w:eastAsia="ru-RU"/>
        </w:rPr>
        <w:t>легонько пощекотать ребенка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left="426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3.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Пальчиковые сказки: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«На дереве было гнездо с птенчика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ми. Птенцы были голодные, громко про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 xml:space="preserve">сили есть. Прилетела мама-птица и 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lastRenderedPageBreak/>
        <w:t>стала</w:t>
      </w: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br/>
      </w:r>
      <w:r w:rsidRPr="00A6358D">
        <w:rPr>
          <w:rFonts w:ascii="Trebuchet MS" w:eastAsia="Times New Roman" w:hAnsi="Trebuchet MS" w:cs="Times New Roman"/>
          <w:color w:val="000000"/>
          <w:spacing w:val="-1"/>
          <w:sz w:val="28"/>
          <w:szCs w:val="28"/>
          <w:lang w:eastAsia="ru-RU"/>
        </w:rPr>
        <w:t>кормить птенцов. Мама дала птенцам по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одной гусенице </w:t>
      </w:r>
      <w:r w:rsidRPr="00A6358D">
        <w:rPr>
          <w:rFonts w:ascii="Trebuchet MS" w:eastAsia="Times New Roman" w:hAnsi="Trebuchet MS" w:cs="Times New Roman"/>
          <w:color w:val="000000"/>
          <w:spacing w:val="2"/>
          <w:sz w:val="28"/>
          <w:szCs w:val="28"/>
          <w:lang w:eastAsia="ru-RU"/>
        </w:rPr>
        <w:t>по две букашки </w:t>
      </w:r>
      <w:r w:rsidRPr="00A6358D">
        <w:rPr>
          <w:rFonts w:ascii="Trebuchet MS" w:eastAsia="Times New Roman" w:hAnsi="Trebuchet MS" w:cs="Times New Roman"/>
          <w:color w:val="000000"/>
          <w:spacing w:val="1"/>
          <w:sz w:val="28"/>
          <w:szCs w:val="28"/>
          <w:lang w:eastAsia="ru-RU"/>
        </w:rPr>
        <w:t>и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9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по три мошки. Наелись птенцы и стали чистить клювы. Мама им помогала (</w:t>
      </w:r>
      <w:proofErr w:type="gramStart"/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 xml:space="preserve">книжки-малышки) </w:t>
      </w:r>
      <w:proofErr w:type="gramEnd"/>
      <w:r w:rsidRPr="00A6358D">
        <w:rPr>
          <w:rFonts w:ascii="Trebuchet MS" w:eastAsia="Times New Roman" w:hAnsi="Trebuchet MS" w:cs="Times New Roman"/>
          <w:color w:val="000000"/>
          <w:spacing w:val="-2"/>
          <w:sz w:val="28"/>
          <w:szCs w:val="28"/>
          <w:lang w:eastAsia="ru-RU"/>
        </w:rPr>
        <w:t>Я буду рада, …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9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4.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proofErr w:type="gram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Настольные игры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с различными мелкими предметами (кусочки бумаги,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фасолинки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орехи, нитки, маленькие лоскутки, бусинки, пуговицы, камешки, крышечки).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Можно предложить разложить  в определенной последовательности – по цвету, форме,  размеру.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Соревнование «Кто быстрее соберет и рассортирует», «Магазин», можно выкладывать орнамент, дорожки, линии по заданному рисунку, картинки (крышки от бутылок, пуговицы, буквы).</w:t>
      </w:r>
      <w:proofErr w:type="gramEnd"/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9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5. Игры с песком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– можно перебирать пальчиками песок, пересыпать из одной емкости в другую, спрятать мелкие предметы и на ощупь их отыскивать, лепить, делать куличики.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9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Кинетический песок - трудно остановиться, когда начинаешь с ним играть. Он может очень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развлекать ребёнка долгое время, совершенно не токсичен, легко чистится, одежду не пачкает. Текстура кинетического песка настолько мягкая, что кажется шелковистой. Он бежит сквозь пальцы, он сухой, но лепится. И дети, и взрослые наслаждаются, перебирая его, наблюдая и ощущая, как он течёт через пальцы, а также приятно лепить из него разные формы и конструкции, это очень успокаивает. Он очень необычный на ощупь, словами ощущение передать трудно, нужно попробовать.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29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6.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Игры с крупами, семенами, лапшой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крупы имеют более крупную фактуру, чем песок. Поэтому их можно использовать для сортировки. Для этого берут по горстке круп или семян трех разных видов и ссыпают в одну кучку. Ребенку дают три мелких емкости, куда он должен разложить крупинки. Это можно делать пальцами или же использовать пинцет. Игра «Сварим кашу кукле».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Можно разнообразить эту игру -  предложить определить, где какая крупа на ощупь, можно насыпать в тканевые мешочки и ребенок, помяв мешочек, называет крупу.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Из круп и семян можно выкладывать картинки, создавать аппликации на пластилине. (6 гр. картина, ваза, буквы из круп)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Лапша – возможности использования лапши все видели на выставке (самолет)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pacing w:val="-3"/>
          <w:sz w:val="28"/>
          <w:szCs w:val="28"/>
          <w:lang w:eastAsia="ru-RU"/>
        </w:rPr>
        <w:t>7. Рисование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 –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замечательный способ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развития мелкой моторики у детей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Просто предоставьте малышу краски, карандаши, фломастеры, а остальное он сделает сам. Можно разнообразить рисование. Ребенок рисует бесформенное пятно, а вы помогаете малышу дорисовать в любой предмет. Потом наоборот. Рисовать можно не только карандашами и фломастерами, но и мелками, палочкой на песке, ладошками, пальчиками, и даже ножками.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8.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Лепка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из пластилина, теста, глины - замечательное занятие на развитие мелкой моторики у дошкольников.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9.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Сухой бассейн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- используется пластиковая коробка, наполненная фасолью, отыскивали спрятанную фигурку и на ощупь определяли, что было спрятано.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10.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Нанизывание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— для игры использовался материал совершенно разный, крупные бусины, мелкие геометрические фигурки, мелкий набор овощей, фруктов и животных с дырочкой нанизывались на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(бусы).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11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Шнуровки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– отличное средство тренировки работы пальцев. Шнуровки можно сделать самостоятельно дома. Из картона вырезать по форме любой предмет. На равном  расстоянии друг от друга сделать дырочки дыроколом. В эти дырочки ребенок должен продевать шнурок.  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играх со шнурованием также развивается глазомер, внимание.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12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и мозаика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 разной формы, из различного материала, мягкие и жесткие.</w:t>
      </w:r>
      <w:proofErr w:type="gramEnd"/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13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Раскручивание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и закручивание крышек разного размера и диаметра. Можно предложить подобрать крышечки к баночкам, в бутылочку бросать мелкие игрушки и получится погремушка или шумовой музыкальный инструмент.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lastRenderedPageBreak/>
        <w:t>14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proofErr w:type="gram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Многофункциональны</w:t>
      </w:r>
      <w:proofErr w:type="gramEnd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бизиборд</w:t>
      </w:r>
      <w:proofErr w:type="spellEnd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За один вечер можно смастерить такую игрушку-тренажер для ребенка!   Застежки, пуговицы, кнопки, </w:t>
      </w:r>
      <w:proofErr w:type="spell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шнурочки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 липучка, петельки, шпингалеты, крючки, задвижки, выключатели.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15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Чудесный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мешочек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— на ощупь определяли спрятанную в мешочке игрушку и называли ее.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16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pacing w:val="-6"/>
          <w:sz w:val="28"/>
          <w:szCs w:val="28"/>
          <w:lang w:eastAsia="ru-RU"/>
        </w:rPr>
        <w:t>Игры с бумагой</w:t>
      </w:r>
      <w:r w:rsidRPr="00A6358D">
        <w:rPr>
          <w:rFonts w:ascii="Trebuchet MS" w:eastAsia="Times New Roman" w:hAnsi="Trebuchet MS" w:cs="Times New Roman"/>
          <w:color w:val="000000"/>
          <w:spacing w:val="-6"/>
          <w:sz w:val="28"/>
          <w:szCs w:val="28"/>
          <w:lang w:eastAsia="ru-RU"/>
        </w:rPr>
        <w:t> (выг</w:t>
      </w:r>
      <w:r w:rsidRPr="00A6358D">
        <w:rPr>
          <w:rFonts w:ascii="Trebuchet MS" w:eastAsia="Times New Roman" w:hAnsi="Trebuchet MS" w:cs="Times New Roman"/>
          <w:color w:val="000000"/>
          <w:spacing w:val="-6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ладим платочки для мамы и для дочки). </w:t>
      </w:r>
      <w:r w:rsidRPr="00A6358D">
        <w:rPr>
          <w:rFonts w:ascii="Trebuchet MS" w:eastAsia="Times New Roman" w:hAnsi="Trebuchet MS" w:cs="Times New Roman"/>
          <w:color w:val="000000"/>
          <w:spacing w:val="-7"/>
          <w:sz w:val="28"/>
          <w:szCs w:val="28"/>
          <w:lang w:eastAsia="ru-RU"/>
        </w:rPr>
        <w:t>Перед каждым играющим положен ском</w:t>
      </w:r>
      <w:r w:rsidRPr="00A6358D">
        <w:rPr>
          <w:rFonts w:ascii="Trebuchet MS" w:eastAsia="Times New Roman" w:hAnsi="Trebuchet MS" w:cs="Times New Roman"/>
          <w:color w:val="000000"/>
          <w:spacing w:val="-7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канный лист писчей бумаги. Нужно, 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пользуясь всеми пальцами обеих рук, разгладить его так, чтобы он не топор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softHyphen/>
      </w:r>
      <w:r w:rsidRPr="00A6358D">
        <w:rPr>
          <w:rFonts w:ascii="Trebuchet MS" w:eastAsia="Times New Roman" w:hAnsi="Trebuchet MS" w:cs="Times New Roman"/>
          <w:color w:val="000000"/>
          <w:spacing w:val="-4"/>
          <w:sz w:val="28"/>
          <w:szCs w:val="28"/>
          <w:lang w:eastAsia="ru-RU"/>
        </w:rPr>
        <w:t>щился</w:t>
      </w:r>
      <w:r w:rsidRPr="00A6358D">
        <w:rPr>
          <w:rFonts w:ascii="Trebuchet MS" w:eastAsia="Times New Roman" w:hAnsi="Trebuchet MS" w:cs="Times New Roman"/>
          <w:color w:val="000000"/>
          <w:spacing w:val="-6"/>
          <w:sz w:val="28"/>
          <w:szCs w:val="28"/>
          <w:lang w:eastAsia="ru-RU"/>
        </w:rPr>
        <w:t>. Затем то же самое можно сделать одной рукой.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Можно предложить мять бумагу – развитие силы рук, после этого получится «шарик», который можно бросать в корзину с расстояния. Аппликации из бумажных шариков и выкладывается силуэт или фигурку – кошка, барашек, тучка.  Заверните в фольгу или бумагу маленькие игрушки и предложите ребенку развернуть сюрпризы.</w:t>
      </w:r>
    </w:p>
    <w:p w:rsidR="00A6358D" w:rsidRPr="00A6358D" w:rsidRDefault="00A6358D" w:rsidP="00A6358D">
      <w:pPr>
        <w:shd w:val="clear" w:color="auto" w:fill="FFFFFF"/>
        <w:spacing w:after="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17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Конструктор </w:t>
      </w:r>
      <w:proofErr w:type="spellStart"/>
      <w:r w:rsidRPr="00A6358D">
        <w:rPr>
          <w:rFonts w:ascii="Trebuchet MS" w:eastAsia="Times New Roman" w:hAnsi="Trebuchet MS" w:cs="Times New Roman"/>
          <w:b/>
          <w:bCs/>
          <w:color w:val="000000"/>
          <w:spacing w:val="-3"/>
          <w:sz w:val="28"/>
          <w:szCs w:val="28"/>
          <w:lang w:eastAsia="ru-RU"/>
        </w:rPr>
        <w:t>Лего</w:t>
      </w:r>
      <w:proofErr w:type="spellEnd"/>
      <w:r w:rsidRPr="00A6358D">
        <w:rPr>
          <w:rFonts w:ascii="Trebuchet MS" w:eastAsia="Times New Roman" w:hAnsi="Trebuchet MS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любимое занятие детей и взрослых по всему миру. Это возможность создать целый мир, имея в своем распоряжении всего лишь набор разноцветных кубиков со специальным креплением. Кроме мелкой моторики развивает память, мышление, воображение, фантазию.</w:t>
      </w:r>
    </w:p>
    <w:p w:rsidR="00A6358D" w:rsidRPr="00A6358D" w:rsidRDefault="00A6358D" w:rsidP="00A6358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53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pacing w:val="-3"/>
          <w:sz w:val="28"/>
          <w:szCs w:val="28"/>
          <w:lang w:eastAsia="ru-RU"/>
        </w:rPr>
        <w:t>18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.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 Игры с веревочками и </w:t>
      </w:r>
      <w:proofErr w:type="spell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резиночками</w:t>
      </w:r>
      <w:proofErr w:type="spellEnd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отлично подходят для развития мелкой моторики у детей игры. Их можно использовать для завязывания и развязывания узелков, плетения косичек или макраме, браслетиков.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right="53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sz w:val="28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pacing w:val="-3"/>
          <w:sz w:val="28"/>
          <w:szCs w:val="28"/>
          <w:lang w:eastAsia="ru-RU"/>
        </w:rPr>
        <w:t>19</w:t>
      </w:r>
      <w:r w:rsidRPr="00A6358D">
        <w:rPr>
          <w:rFonts w:ascii="Trebuchet MS" w:eastAsia="Times New Roman" w:hAnsi="Trebuchet MS" w:cs="Times New Roman"/>
          <w:color w:val="000000"/>
          <w:spacing w:val="-3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Игры с прищепками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разных цветов. Для таких игр надо подготовить разные шаблоны и приделать ежу иголки, добавить лучики солнышку. Предложите ребенку сделать бусы из прищепок, украсить ведерко или коробку, развесить кукольную одежду на веревку. </w:t>
      </w:r>
      <w:r w:rsidRPr="00A6358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 w:rsidRPr="00A6358D">
        <w:rPr>
          <w:rFonts w:ascii="Trebuchet MS" w:eastAsia="Times New Roman" w:hAnsi="Trebuchet MS" w:cs="Times New Roman"/>
          <w:sz w:val="28"/>
          <w:szCs w:val="21"/>
          <w:lang w:eastAsia="ru-RU"/>
        </w:rPr>
        <w:t xml:space="preserve">Прищепки могут быть конструктором. Сделайте из них домик, космолет, </w:t>
      </w:r>
      <w:proofErr w:type="spellStart"/>
      <w:r w:rsidRPr="00A6358D">
        <w:rPr>
          <w:rFonts w:ascii="Trebuchet MS" w:eastAsia="Times New Roman" w:hAnsi="Trebuchet MS" w:cs="Times New Roman"/>
          <w:sz w:val="28"/>
          <w:szCs w:val="21"/>
          <w:lang w:eastAsia="ru-RU"/>
        </w:rPr>
        <w:t>суперпеленгатор</w:t>
      </w:r>
      <w:proofErr w:type="spellEnd"/>
      <w:r w:rsidRPr="00A6358D">
        <w:rPr>
          <w:rFonts w:ascii="Trebuchet MS" w:eastAsia="Times New Roman" w:hAnsi="Trebuchet MS" w:cs="Times New Roman"/>
          <w:sz w:val="28"/>
          <w:szCs w:val="21"/>
          <w:lang w:eastAsia="ru-RU"/>
        </w:rPr>
        <w:t>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20.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Игры со спичками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и ватными палочками. Хоть спички детям не игрушка, но для занятий по развитию мелкой моторики их вполне можно применять, давая такие задания: выкладывание из спичек фигурки, которая нарисована  на картинке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,(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фото) складывание в коробочку. Детям нравится собирать спички в кубик с проделанным небольшим отверстием в центре одной из граней.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21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Вырезание ножницами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- вырезание различных фигурок из старых открыток, журналов - полезное и увлекательное занятие для будущих первоклассников. Можно придумывать сказки, вырезать картинки  и вклеивать в книжку-малышку. Старшие дошкольники начинают овладевать навыками силуэтного вырезания без предварительной прорисовки, подготовки линии контура – снежинки, елочки.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22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 Предлагайте малышам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чистить пальцами яйца, сваренные в кожуре овощи, мандарины, взбить венчиком. Будет полезным даже обычное перелистывание страниц в книге.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23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Отработка графических навыков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 на этапе подготовки детей к школе быстро овладеть навыками письма.</w:t>
      </w:r>
    </w:p>
    <w:p w:rsidR="00A6358D" w:rsidRPr="00A6358D" w:rsidRDefault="00A6358D" w:rsidP="00A6358D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Развитию  графических навыков помогут такие упражнения, как:</w:t>
      </w:r>
    </w:p>
    <w:p w:rsidR="00A6358D" w:rsidRPr="00A6358D" w:rsidRDefault="00A6358D" w:rsidP="00A6358D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 xml:space="preserve">24. Рисование линий, фигурных </w:t>
      </w:r>
      <w:proofErr w:type="spell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дорожек</w:t>
      </w:r>
      <w:proofErr w:type="gramStart"/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ебенка</w:t>
      </w:r>
      <w:proofErr w:type="spell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просят провести прямую, фигурную дорожку, соединив линию штриховки. При прохождении дорожки ребенку следует стараться, как можно более точно следовать всем изгибам и поворотам линий. Ребенка просят соединить точки для того, чтобы получился завершенный рисунок.</w:t>
      </w:r>
    </w:p>
    <w:p w:rsidR="00A6358D" w:rsidRPr="00A6358D" w:rsidRDefault="00A6358D" w:rsidP="00A6358D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25. Штриховка - э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то проведение параллельных линий, не выходящих за контур фигур. Существуют различные виды штриховки: горизонтальная, вертикальная, по диагонали, волнистыми, ломаными линиями, узорная штриховка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Можно задания усложнить: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 этом задании нужно выполнить штриховку, делая правильный нажим.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Заштрихуй облака так, чтобы одно было темнее, а другое светлее.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ind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u w:val="single"/>
          <w:lang w:eastAsia="ru-RU"/>
        </w:rPr>
        <w:t>Правила штриховки: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Штриховать только в заданном направлении.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 выходить за контуры фигуры.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Соблюдать параллельность линий.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Учитесь вести штриховку сверху вниз и слева направо, если вы правша и наоборот, если левша.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lastRenderedPageBreak/>
        <w:t></w:t>
      </w:r>
      <w:r w:rsidRPr="00A6358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Не спешите!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26.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Раскрашивание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простой и эффективный способ подготовки руки к письму. Раскрашивая любимые картинки, ребенок учится держать в руке карандаш, использует силу нажима. Рекомендуется пользоваться цветными карандашами, а не фломастерами.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27. Обводка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очень хорошо обводить трафареты, шаблоны, обводка по фигурным линейкам, плоскостным изображениям предметов. Обводить можно все, что попадется под руку: дно стакана, перевернутое блюдце, собственную ладонь, ложку и т. д.</w:t>
      </w:r>
    </w:p>
    <w:p w:rsidR="00A6358D" w:rsidRPr="00A6358D" w:rsidRDefault="00A6358D" w:rsidP="00A6358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28.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Повторение рисунка по клеточкам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 - для такого задания нужны </w:t>
      </w:r>
      <w:proofErr w:type="gramStart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тетрадки</w:t>
      </w:r>
      <w:proofErr w:type="gramEnd"/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разлинованные в клетку. В начале строки задан «ритм» рисунка, который нужно самостоятельно повторить до конца строчки. Рекомендуется использовать тетрадки с крупной клеткой. Усложнение – нарисовать вторую половинку рисунка.</w:t>
      </w:r>
    </w:p>
    <w:p w:rsidR="00A6358D" w:rsidRPr="00A6358D" w:rsidRDefault="00A6358D" w:rsidP="00A6358D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29.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Графические диктанты - 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 выполняются на листочках в крупную клетку. В таких заданиях указывается количество клеток и направление движения линии. В случае правильного выполнения диктанта на карточке появляется изображение какого-то предмета.</w:t>
      </w:r>
    </w:p>
    <w:p w:rsidR="00A6358D" w:rsidRPr="00A6358D" w:rsidRDefault="00A6358D" w:rsidP="00A6358D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A6358D" w:rsidRPr="00A6358D" w:rsidRDefault="00A6358D" w:rsidP="00A6358D">
      <w:pPr>
        <w:shd w:val="clear" w:color="auto" w:fill="FFFFFF"/>
        <w:spacing w:after="240" w:line="240" w:lineRule="auto"/>
        <w:ind w:right="150" w:firstLine="567"/>
        <w:jc w:val="both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Уважаемые родители! Ежедневно предлагайте детям такие игры! Заниматься развитием мелкой моторики рук необходимо регулярно, </w:t>
      </w:r>
      <w:r w:rsidRPr="00A6358D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по 10 – 20 минут в день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 Такая всесторонняя тренировка отлично развивает моторику пальчиков, и ребенок будет хорошо подготовлен к школе. Не дает эффекта небрежное, расслабленное выполнение упражнений. И не забывайте, что игры и задания дол</w:t>
      </w:r>
      <w:r w:rsidRPr="00A6358D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softHyphen/>
        <w:t>жны приносить ребенку радость, не допускайте скуки и переутомления. Сложность заданий должна выбираться в зависимости от уровня развития тонкой моторики рук ребёнка. </w:t>
      </w:r>
    </w:p>
    <w:p w:rsidR="00281C9F" w:rsidRDefault="00281C9F"/>
    <w:sectPr w:rsidR="0028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1"/>
    <w:rsid w:val="00281C9F"/>
    <w:rsid w:val="003603E1"/>
    <w:rsid w:val="00A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3003</Words>
  <Characters>17121</Characters>
  <Application>Microsoft Office Word</Application>
  <DocSecurity>0</DocSecurity>
  <Lines>142</Lines>
  <Paragraphs>40</Paragraphs>
  <ScaleCrop>false</ScaleCrop>
  <Company/>
  <LinksUpToDate>false</LinksUpToDate>
  <CharactersWithSpaces>20084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2022-05-23T14:26:00Z</dcterms:created>
  <dcterms:modified xsi:type="dcterms:W3CDTF">2022-05-23T14:28:00Z</dcterms:modified>
</cp:coreProperties>
</file>