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E9C8" w14:textId="77777777" w:rsidR="005F2281" w:rsidRPr="005F2281" w:rsidRDefault="005F2281" w:rsidP="005F228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  <w14:ligatures w14:val="none"/>
        </w:rPr>
        <w:t>Кинематический расчёт многоступенчатых передач.</w:t>
      </w:r>
    </w:p>
    <w:p w14:paraId="699D674F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Многоступенчатая передача с неподвижными осями зубчатых колёс состоит из ряда зубчатых пар, связанных в единую кинематическую цепь. Каждую зубчатую пару называют 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ru-RU"/>
          <w14:ligatures w14:val="none"/>
        </w:rPr>
        <w:t>ступенью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передачи. Задача кинематического расчёта многоступенчатой передачи состоит в том, чтобы определить передаточное отношение от ведущего вала к ведомому и направление вращения ведомого вала по заданному направлению вращения ведущего.</w:t>
      </w:r>
    </w:p>
    <w:p w14:paraId="569130BE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Пусть требуется выполнить кинематический расчёт четырёхступенчатой передачи (рис. 11.7). Ведущим валом, получающим движение от двигателя, служит вал с зубчатым колесом Z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1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Зубчатое колесо Z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7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связанное с последним ведомым валом, имеет в нашем примере внутренний зубчатый венец и образуется с колесом Z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6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зубчатую пару внутреннего зацепления. Зубчатое колесо Z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6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участвует в двух зубчатых парах. Известны числа зубьев зубчатых колёс.</w:t>
      </w:r>
    </w:p>
    <w:p w14:paraId="1B07CA35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Определяем передаточное отношение i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17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= ω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1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/ω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7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(где ω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1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и ω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7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- угловая скорость ведущего и ведомого валов), а также знак передаточного отношения.</w:t>
      </w:r>
    </w:p>
    <w:p w14:paraId="14E51D49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Для того чтобы вывести формулу для определения передаточного отношения многоступенчатой передачи, его разбивают на сомножители по числу ступеней и заменяют отношения угловых скоростей зубчатых колёс на каждой ступени соответствующими обратными отношениями чисел зубьев. Для плоских передач можно учитывать знак передаточного отношения на каждой ступени.</w:t>
      </w:r>
    </w:p>
    <w:p w14:paraId="34A13EAE" w14:textId="4DC612F5" w:rsidR="005F2281" w:rsidRPr="005F2281" w:rsidRDefault="005F2281" w:rsidP="005F22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323FD5C5" wp14:editId="376F8ECD">
            <wp:extent cx="4732020" cy="3710940"/>
            <wp:effectExtent l="0" t="0" r="0" b="3810"/>
            <wp:docPr id="39317019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E65CA" w14:textId="77777777" w:rsidR="005F2281" w:rsidRPr="005F2281" w:rsidRDefault="005F2281" w:rsidP="005F22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Рис.11.7</w:t>
      </w:r>
    </w:p>
    <w:p w14:paraId="5CC3C249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Передаточному отношению тех ступеней, где применяется внешнее зацепление, приписывается знак “минус” (так как при этом изменяется направление вращения ведомого вала), в случае внутреннего зацепления – знак “плюс”.</w:t>
      </w:r>
    </w:p>
    <w:p w14:paraId="5D01446F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Для схемы, предоставленной на рис.11.7, передаточное отношение разбивается на четыре сомножителя:</w:t>
      </w:r>
    </w:p>
    <w:p w14:paraId="14AB2EF8" w14:textId="039AD91F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55F8ACB3" wp14:editId="3FB7A752">
            <wp:extent cx="1234440" cy="411480"/>
            <wp:effectExtent l="0" t="0" r="3810" b="7620"/>
            <wp:docPr id="30802836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58F01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Отношения угловых скоростей заменяются обратными отношениями чисел зубьев с учётом знаков передаточного отношения:</w:t>
      </w:r>
    </w:p>
    <w:p w14:paraId="4FBBC199" w14:textId="477AE801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0062977" wp14:editId="218D5ECF">
            <wp:extent cx="2125980" cy="350520"/>
            <wp:effectExtent l="0" t="0" r="7620" b="0"/>
            <wp:docPr id="10851870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EF92C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Здесь Z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1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- Z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7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- числа зубьев зубчатых колёс. После подстановок получаем:</w:t>
      </w:r>
    </w:p>
    <w:p w14:paraId="00AA1116" w14:textId="33A4A2E8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7719D49" wp14:editId="5AE238A9">
            <wp:extent cx="1036320" cy="411480"/>
            <wp:effectExtent l="0" t="0" r="0" b="7620"/>
            <wp:docPr id="133305066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ֹ</w:t>
      </w:r>
    </w:p>
    <w:p w14:paraId="175E3576" w14:textId="77777777" w:rsidR="005F2281" w:rsidRPr="005F2281" w:rsidRDefault="005F2281" w:rsidP="005F22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Передаточное отношение рассматриваемой четырёхступенчатой передачи имеет знак «минус», следовательно, ведущий и ведомый валы вращаются в разные стороны. Зубчатое колесо Z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vertAlign w:val="subscript"/>
          <w:lang w:eastAsia="ru-RU"/>
          <w14:ligatures w14:val="none"/>
        </w:rPr>
        <w:t>6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не повлияло на числовое значение передаточное отношение, но изменило его знак. Такие зубчатые колёса называют паразитными колёсами. Их применяют для изменения направления вращения и для передачи движения между далеко отстоящими валами.</w:t>
      </w:r>
    </w:p>
    <w:p w14:paraId="1435B9C0" w14:textId="77777777" w:rsidR="005F2281" w:rsidRPr="005F2281" w:rsidRDefault="005F2281" w:rsidP="005F22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ru-RU"/>
          <w14:ligatures w14:val="none"/>
        </w:rPr>
        <w:t>Лекция №12.</w:t>
      </w:r>
    </w:p>
    <w:p w14:paraId="6C23BD79" w14:textId="77777777" w:rsidR="005F2281" w:rsidRPr="005F2281" w:rsidRDefault="005F2281" w:rsidP="005F22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ru-RU"/>
          <w14:ligatures w14:val="none"/>
        </w:rPr>
        <w:t>Планетарные механизмы.</w:t>
      </w:r>
    </w:p>
    <w:p w14:paraId="3228AE6D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Планетарные зубчатые механизмы отличаются от других зубчатых механизмов тем, что имеют зубчатые колёса с 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ru-RU"/>
          <w14:ligatures w14:val="none"/>
        </w:rPr>
        <w:t>подвижными 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осями вращения. Планетарный механизм с 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ru-RU"/>
          <w14:ligatures w14:val="none"/>
        </w:rPr>
        <w:t>одной степенью свободы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называются 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ru-RU"/>
          <w14:ligatures w14:val="none"/>
        </w:rPr>
        <w:t>планетарной передачей. 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Планетарный механизм с 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ru-RU"/>
          <w14:ligatures w14:val="none"/>
        </w:rPr>
        <w:t>двумя степенями свободы 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называется 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ru-RU"/>
          <w14:ligatures w14:val="none"/>
        </w:rPr>
        <w:t>дифференциальным механизмом.</w:t>
      </w:r>
    </w:p>
    <w:p w14:paraId="5DB85733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 кинематическом расчёте планетарных механизмов применяется уравнение связи угловых скоростей (формула Виллиса), составленное для механизмов с двумя степенями свободы, частными случаями которых являются механизмы с одной степенью свободы (планетарные передачи). Вследствие этого кинематические схемы тех и других планетарных механизмов требуется рассматривать параллельно.</w:t>
      </w:r>
    </w:p>
    <w:p w14:paraId="03F623EF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 рис. 12.1 и 12.2 представлены кинематические схемы двух планетарных механизмов, различающихся числом степеней свободы.</w:t>
      </w:r>
    </w:p>
    <w:p w14:paraId="14CD4A97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Зубчатые колёса </w:t>
      </w: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и </w:t>
      </w: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в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имеющие общую неподвижную ось вращения, называются 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ru-RU"/>
          <w14:ligatures w14:val="none"/>
        </w:rPr>
        <w:t>центральными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зубчатыми колёсами, а зубчатое колесо S с подвижной осью вращения – 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ru-RU"/>
          <w14:ligatures w14:val="none"/>
        </w:rPr>
        <w:t>сателлитом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Звено h, на котором размещены подшипники сателлита, именуется 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ru-RU"/>
          <w14:ligatures w14:val="none"/>
        </w:rPr>
        <w:t>водилом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Ось вращения водила совпадает с общей осью центральных зубчатых колёс. Водило и центральные зубчатые колёса являются основными звеньями планетарного механизма.</w:t>
      </w:r>
    </w:p>
    <w:p w14:paraId="22B33044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Механизм, кинематическая схема которого представлена на рис.12.1, имеет две степени свободы. Два любых центральных звена этого механизма можно рассматривать как ведущие звенья. Например, ведущими звеньями могут быть колесо </w:t>
      </w: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и водило </w:t>
      </w: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h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при этом колесо </w:t>
      </w: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в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становится ведомым звеном.</w:t>
      </w:r>
    </w:p>
    <w:p w14:paraId="4F4F5707" w14:textId="254A3F2D" w:rsidR="005F2281" w:rsidRPr="005F2281" w:rsidRDefault="005F2281" w:rsidP="005F22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CABD84D" wp14:editId="4DD5FCA6">
            <wp:extent cx="5852160" cy="2087880"/>
            <wp:effectExtent l="0" t="0" r="0" b="7620"/>
            <wp:docPr id="21220886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A7578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Рис.12.1 Рис.12.2</w:t>
      </w:r>
    </w:p>
    <w:p w14:paraId="3F0952D6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 рис.12.2 приведена кинематическая схема планетарной передачи. Она отличается от предыдущей схемы тем, что одно из центральных зубчатых колёс (колесо </w:t>
      </w: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в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 остановлено и закреплено на стойке, вследствие чего степеней свободы механизма уменьшилось на единицу. Этот механизм можно применять в качестве понижающей передачи (если передавать движение от колеса а к водилу </w:t>
      </w: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h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 или в качестве повышающей передачи (при передачи движения от водила на колесо </w:t>
      </w: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).</w:t>
      </w:r>
    </w:p>
    <w:p w14:paraId="63BBB834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Из механизма с двумя степенями свободы можно получить вторую планетарную передачу, если остановить и закрепить на стойке зубчатое колесо </w:t>
      </w: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При этом подвижными звеньями останутся колёсо </w:t>
      </w: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в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и водило </w:t>
      </w: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h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каждое из которых можно рассматривать как ведущее звено.</w:t>
      </w:r>
    </w:p>
    <w:p w14:paraId="33968247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Из любого пятизвенного планетарного механизма с двумя степенями свободы образуется две планетарные передачи путём поочередной остановки одного из центральных зубчатых колёс.</w:t>
      </w:r>
    </w:p>
    <w:p w14:paraId="30109A09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 рис. 12.3 представлены кинематические схемы пятизвенных планетарных механизмов с двумя степенями свободы, сателлиты которых имеют два зубчатых венца. Они отличаются друг от друга различными комбинациями способов зацепления центральных зубчатых колёс и зубчатых колёс сателлита (внешнее зацепление, внутреннее зацепление).</w:t>
      </w:r>
    </w:p>
    <w:p w14:paraId="07F2269C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a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– с двумя внешними зацеплениями;</w:t>
      </w:r>
    </w:p>
    <w:p w14:paraId="6FBFF241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б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– с одним внешним и одним внутренним зацеплением;</w:t>
      </w:r>
    </w:p>
    <w:p w14:paraId="31BDA1AC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в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– с двумя внутренними зацеплениями.</w:t>
      </w:r>
    </w:p>
    <w:p w14:paraId="52F01947" w14:textId="76B3A376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noProof/>
          <w:color w:val="000000"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1795F990" wp14:editId="143CAC88">
            <wp:extent cx="5940425" cy="2955925"/>
            <wp:effectExtent l="0" t="0" r="3175" b="0"/>
            <wp:docPr id="757876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691CE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Рис.12.3</w:t>
      </w:r>
    </w:p>
    <w:p w14:paraId="771483F1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 рис. 12.4 изображены кинематические схемы четырёхзвенных планетарных передач, полученных посредством остановки и закрепления центрального колеса </w:t>
      </w: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в. 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Путём закрепления колеса а также можно образовать три планетарных передачи.</w:t>
      </w:r>
    </w:p>
    <w:p w14:paraId="6916BB45" w14:textId="280157BE" w:rsidR="005F2281" w:rsidRPr="005F2281" w:rsidRDefault="005F2281" w:rsidP="005F22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noProof/>
          <w:color w:val="000000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F93B8E4" wp14:editId="419FBC23">
            <wp:extent cx="5940425" cy="2684145"/>
            <wp:effectExtent l="0" t="0" r="3175" b="1905"/>
            <wp:docPr id="12706532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36AF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Рис. 12.4</w:t>
      </w:r>
    </w:p>
    <w:p w14:paraId="370DB1A4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 практике часто применяют планетарные механизмы, в которых зубчатые венцы S и t совмещены. В этом случае упрощается изготовление и сборка механизма. При совмещении зубчатых венцов сателлитов в планетарной передаче с одним внешним и одним внутренним зацеплением (рис. 12.4, б) получаем планетарную передачу, схему которой представлена на рис. 12.2.</w:t>
      </w:r>
    </w:p>
    <w:p w14:paraId="2364A0CB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В связи с выбором ведущего звена в планетарной передачи необходимо коснуться вопроса о потерях на трение в планетарных механизмах, которых 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выходит за рамки структурного и кинематического анализа, но имеет важное практическое значение.</w:t>
      </w:r>
    </w:p>
    <w:p w14:paraId="667958C5" w14:textId="77777777" w:rsidR="005F2281" w:rsidRPr="005F2281" w:rsidRDefault="005F2281" w:rsidP="005F22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 назначении ведущего звена для планетарной передачи с двумя внешними или двумя внутренними зацеплениями (рис.12.4, а, в) необходимо учитывать, что здесь в случае передачи движения от центрального колеса к водилу возможно резкое падение коэффициента полезного действие. При малой разности чисел зубьев зубчатых колёс </w:t>
      </w: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S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и </w:t>
      </w:r>
      <w:r w:rsidRPr="005F2281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t </w:t>
      </w:r>
      <w:r w:rsidRPr="005F228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сателлита и в случае их совмещения происходит самоторможение, механизм не проворачивается. Ввиду этого ведущим звеном в упомянутых передачах служит, как правило, водило.</w:t>
      </w:r>
    </w:p>
    <w:p w14:paraId="24668362" w14:textId="77777777" w:rsidR="0023321E" w:rsidRDefault="0023321E"/>
    <w:sectPr w:rsidR="0023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DA"/>
    <w:rsid w:val="0023321E"/>
    <w:rsid w:val="005F2281"/>
    <w:rsid w:val="00CA04DA"/>
    <w:rsid w:val="00E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23D84-EBA2-4094-A2BA-0FC78650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F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Сушкова</dc:creator>
  <cp:keywords/>
  <dc:description/>
  <cp:lastModifiedBy>Ирина Сушкова</cp:lastModifiedBy>
  <cp:revision>3</cp:revision>
  <dcterms:created xsi:type="dcterms:W3CDTF">2023-11-24T01:25:00Z</dcterms:created>
  <dcterms:modified xsi:type="dcterms:W3CDTF">2023-11-24T01:25:00Z</dcterms:modified>
</cp:coreProperties>
</file>