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87" w:rsidRPr="00D16C2F" w:rsidRDefault="00BF2987" w:rsidP="00BF298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C2F">
        <w:rPr>
          <w:rFonts w:ascii="Times New Roman" w:hAnsi="Times New Roman" w:cs="Times New Roman"/>
          <w:b/>
          <w:sz w:val="28"/>
          <w:szCs w:val="28"/>
        </w:rPr>
        <w:t>«Индивидуальный подход – первостепенный принцип в  обучении игре в  шахматы»</w:t>
      </w:r>
    </w:p>
    <w:p w:rsidR="00BF2987" w:rsidRPr="00D16C2F" w:rsidRDefault="00BF2987" w:rsidP="00BF29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2987" w:rsidRPr="00D16C2F" w:rsidRDefault="00BF2987" w:rsidP="00BF2987">
      <w:pPr>
        <w:jc w:val="both"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t xml:space="preserve"> </w:t>
      </w:r>
      <w:r w:rsidRPr="00D16C2F">
        <w:rPr>
          <w:rFonts w:ascii="Times New Roman" w:hAnsi="Times New Roman" w:cs="Times New Roman"/>
          <w:sz w:val="28"/>
          <w:szCs w:val="28"/>
        </w:rPr>
        <w:tab/>
      </w:r>
      <w:r w:rsidRPr="00D16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Ориентация на личность принята в настоящее время педагогическим сознанием в качестве цели образования как должное. Сегодня много говорится о том, что в обучении необходим индивидуальный подход к каждому ребенку. </w:t>
      </w:r>
      <w:r w:rsidRPr="00D16C2F">
        <w:rPr>
          <w:rFonts w:ascii="Times New Roman" w:hAnsi="Times New Roman" w:cs="Times New Roman"/>
          <w:bCs/>
          <w:sz w:val="28"/>
          <w:szCs w:val="28"/>
        </w:rPr>
        <w:t>Индивидуальность</w:t>
      </w:r>
      <w:r w:rsidRPr="00D16C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6C2F">
        <w:rPr>
          <w:rFonts w:ascii="Times New Roman" w:hAnsi="Times New Roman" w:cs="Times New Roman"/>
          <w:sz w:val="28"/>
          <w:szCs w:val="28"/>
        </w:rPr>
        <w:t>- это самобытность человека, которая реализуется в проектировании и выборе своего жизненного пути. Декларируемая сегодня ориентация на личность, индивидуальность в образовании реализуется посредством организации деятельности, которая имеет не только внешние атрибуты совместимости, но и своим внутренним содержанием предполагает сотрудничество, саморазвитие субъектов учебного процесса, проявления и учет их личностных функций и особенностей.</w:t>
      </w:r>
    </w:p>
    <w:p w:rsidR="00BF2987" w:rsidRPr="00D16C2F" w:rsidRDefault="00BF2987" w:rsidP="00BF29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t xml:space="preserve">Об индивидуальном подходе к воспитанию и обучению ребенка говорилось практически во все времена. Такая необходимость обосновывалась еще К.Д. Ушинским и другими выдающимися педагогами. </w:t>
      </w:r>
      <w:proofErr w:type="gramStart"/>
      <w:r w:rsidRPr="00D16C2F">
        <w:rPr>
          <w:rFonts w:ascii="Times New Roman" w:hAnsi="Times New Roman" w:cs="Times New Roman"/>
          <w:sz w:val="28"/>
          <w:szCs w:val="28"/>
        </w:rPr>
        <w:t>Учеными установлено, что ребенок рождается с большим  личностным потенциалом, генетически заложенном в человеке  и развивающимся в той среде, в которую он попал изначально.</w:t>
      </w:r>
      <w:proofErr w:type="gramEnd"/>
      <w:r w:rsidRPr="00D16C2F">
        <w:rPr>
          <w:rFonts w:ascii="Times New Roman" w:hAnsi="Times New Roman" w:cs="Times New Roman"/>
          <w:sz w:val="28"/>
          <w:szCs w:val="28"/>
        </w:rPr>
        <w:t xml:space="preserve">  Дети очень чувствительны к любви и вниманию со стороны педагога. Для развития индивидуальности важно, чтобы ребенок, реализуя свои способности,  в спорте, учебе, другом интересном деле, имел рядом с собой взрослых, которые его бы понимали и окружали теплом и  заботой. </w:t>
      </w:r>
    </w:p>
    <w:p w:rsidR="00BF2987" w:rsidRPr="00D16C2F" w:rsidRDefault="00BF2987" w:rsidP="00BF29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t xml:space="preserve">В педагогической   деятельности необходимо   включение  педагога   в рефлексивные процессы. Ю.Н. </w:t>
      </w:r>
      <w:proofErr w:type="spellStart"/>
      <w:r w:rsidRPr="00D16C2F">
        <w:rPr>
          <w:rFonts w:ascii="Times New Roman" w:hAnsi="Times New Roman" w:cs="Times New Roman"/>
          <w:sz w:val="28"/>
          <w:szCs w:val="28"/>
        </w:rPr>
        <w:t>Кулюткин</w:t>
      </w:r>
      <w:proofErr w:type="spellEnd"/>
      <w:r w:rsidRPr="00D16C2F">
        <w:rPr>
          <w:rFonts w:ascii="Times New Roman" w:hAnsi="Times New Roman" w:cs="Times New Roman"/>
          <w:sz w:val="28"/>
          <w:szCs w:val="28"/>
        </w:rPr>
        <w:t xml:space="preserve"> определяет их так: «Это процессы отражения одним человеком (педагогом) «внутренней картины мира» другого человека (ученика). Учитель должен быть способным становиться на точку зрения ученика, имитировать его рассуждения, предвидеть возможные трудности; понимать, как ученик воспринимает определенную ситуацию; объяснять, почему так, а не иначе». Умение видеть ученика, постигать его индивидуальность в процессе его личностного становления, педагог должен развивать в себе сознательно, доводить все стороны социализации  до уровня профессионально значимого качества и творчески применять результаты познания детей для решения задач учебно-воспитательной работы.</w:t>
      </w:r>
      <w:r w:rsidRPr="00D16C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F2987" w:rsidRPr="00D16C2F" w:rsidRDefault="00BF2987" w:rsidP="00BF29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16C2F">
        <w:rPr>
          <w:rFonts w:ascii="Times New Roman" w:hAnsi="Times New Roman" w:cs="Times New Roman"/>
          <w:sz w:val="28"/>
          <w:szCs w:val="28"/>
        </w:rPr>
        <w:t xml:space="preserve">Потенциал шахмат как средства развития личности огромен. Шахматы способствуют развитию творческих способностей даже в тех случаях, когда играющий не ставит перед собой цель стать чемпионом мира по шахматам, а просто играет в свое удовольствие. Шахматы - именно  шахматы – являются </w:t>
      </w:r>
      <w:r w:rsidRPr="00D16C2F">
        <w:rPr>
          <w:rFonts w:ascii="Times New Roman" w:hAnsi="Times New Roman" w:cs="Times New Roman"/>
          <w:sz w:val="28"/>
          <w:szCs w:val="28"/>
        </w:rPr>
        <w:lastRenderedPageBreak/>
        <w:t xml:space="preserve">идеальным материалом для развития творческого мышления, ибо навыки, полученные на занятиях шахматной игры, пригодятся ребенку в других областях человеческой деятельности. </w:t>
      </w:r>
      <w:bookmarkEnd w:id="0"/>
      <w:r w:rsidRPr="00D16C2F">
        <w:rPr>
          <w:rFonts w:ascii="Times New Roman" w:hAnsi="Times New Roman" w:cs="Times New Roman"/>
          <w:sz w:val="28"/>
          <w:szCs w:val="28"/>
        </w:rPr>
        <w:t xml:space="preserve"> Лично меня вдохновляют слова Эммануила </w:t>
      </w:r>
      <w:proofErr w:type="spellStart"/>
      <w:r w:rsidRPr="00D16C2F">
        <w:rPr>
          <w:rFonts w:ascii="Times New Roman" w:hAnsi="Times New Roman" w:cs="Times New Roman"/>
          <w:sz w:val="28"/>
          <w:szCs w:val="28"/>
        </w:rPr>
        <w:t>Ласкера</w:t>
      </w:r>
      <w:proofErr w:type="spellEnd"/>
      <w:r w:rsidRPr="00D16C2F">
        <w:rPr>
          <w:rFonts w:ascii="Times New Roman" w:hAnsi="Times New Roman" w:cs="Times New Roman"/>
          <w:sz w:val="28"/>
          <w:szCs w:val="28"/>
        </w:rPr>
        <w:t xml:space="preserve">,  второго чемпиона мира по шахматам, который был не только великим шахматистом, но и математиком, философом «Я хотел бы воспитать учеников, которые умеют самостоятельно мыслить и подвергать материал критике». Другими словами </w:t>
      </w:r>
      <w:proofErr w:type="spellStart"/>
      <w:r w:rsidRPr="00D16C2F">
        <w:rPr>
          <w:rFonts w:ascii="Times New Roman" w:hAnsi="Times New Roman" w:cs="Times New Roman"/>
          <w:sz w:val="28"/>
          <w:szCs w:val="28"/>
        </w:rPr>
        <w:t>Ласкер</w:t>
      </w:r>
      <w:proofErr w:type="spellEnd"/>
      <w:r w:rsidRPr="00D16C2F">
        <w:rPr>
          <w:rFonts w:ascii="Times New Roman" w:hAnsi="Times New Roman" w:cs="Times New Roman"/>
          <w:sz w:val="28"/>
          <w:szCs w:val="28"/>
        </w:rPr>
        <w:t xml:space="preserve"> хотел воспитать человека с критическим мышлением. </w:t>
      </w:r>
    </w:p>
    <w:p w:rsidR="00BF2987" w:rsidRPr="00D16C2F" w:rsidRDefault="00BF2987" w:rsidP="00BF29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t xml:space="preserve">Поэтому педагог всегда должен считаться со вкусами и творческими взглядами самого ученика. Всякое навязывание собственных взглядов, как бы не был опытен педагог, может сильно исказить нормальное развитие шахматиста. И вовсе не потому, что ученик играет слабее, а потому, что у него могут быть собственные шахматные взгляды. </w:t>
      </w:r>
    </w:p>
    <w:p w:rsidR="00BF2987" w:rsidRPr="00D16C2F" w:rsidRDefault="00BF2987" w:rsidP="00BF29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t xml:space="preserve">Педагогическая цель обучения детей  игре в шахматы – стимулировать детей к исследовательской деятельности, к развитию  самостоятельности. </w:t>
      </w:r>
      <w:proofErr w:type="gramStart"/>
      <w:r w:rsidRPr="00D16C2F">
        <w:rPr>
          <w:rFonts w:ascii="Times New Roman" w:hAnsi="Times New Roman" w:cs="Times New Roman"/>
          <w:sz w:val="28"/>
          <w:szCs w:val="28"/>
        </w:rPr>
        <w:t>Обучающиеся учатся   не только выигрывать и проигрывать, но у них, в процессе творческого труда,    формируется отношение к игре в шахматы,  как к  интеллектуальному труду.</w:t>
      </w:r>
      <w:proofErr w:type="gramEnd"/>
      <w:r w:rsidRPr="00D16C2F">
        <w:rPr>
          <w:rFonts w:ascii="Times New Roman" w:hAnsi="Times New Roman" w:cs="Times New Roman"/>
          <w:sz w:val="28"/>
          <w:szCs w:val="28"/>
        </w:rPr>
        <w:t xml:space="preserve">  Дети начинают осознавать, что успех важен только в самом начале, и если ты не будешь интенсивно работать и ответственно обдумывать свои действия, то тебя обгонят даже самые бесталанные. </w:t>
      </w:r>
    </w:p>
    <w:p w:rsidR="00BF2987" w:rsidRPr="00D16C2F" w:rsidRDefault="00BF2987" w:rsidP="00BF29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t xml:space="preserve">Конечно, успех ребенка д детском </w:t>
      </w:r>
      <w:proofErr w:type="gramStart"/>
      <w:r w:rsidRPr="00D16C2F">
        <w:rPr>
          <w:rFonts w:ascii="Times New Roman" w:hAnsi="Times New Roman" w:cs="Times New Roman"/>
          <w:sz w:val="28"/>
          <w:szCs w:val="28"/>
        </w:rPr>
        <w:t>объединении</w:t>
      </w:r>
      <w:proofErr w:type="gramEnd"/>
      <w:r w:rsidRPr="00D16C2F">
        <w:rPr>
          <w:rFonts w:ascii="Times New Roman" w:hAnsi="Times New Roman" w:cs="Times New Roman"/>
          <w:sz w:val="28"/>
          <w:szCs w:val="28"/>
        </w:rPr>
        <w:t xml:space="preserve"> «Белая ладья» определяется тем, что найдет ли педагог способ заинтересовать своих учеников. Дополнительная общеобразовательная программа «Белая ладья», целью, которой является создание оптимальных условий для интеллектуального развития детей, воспитание самостоятельности мышления и общей культуры посредством шахмат, позволяет не противопоставлять обучающие, развивающие и спортивные задачи, а решать их одновременно.</w:t>
      </w:r>
    </w:p>
    <w:p w:rsidR="00BF2987" w:rsidRPr="00D16C2F" w:rsidRDefault="00BF2987" w:rsidP="00BF29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t xml:space="preserve"> В своей работе, я стараюсь учитывать особенности мировосприятия ребенка и широко использую сюжетно-ролевые игры с элементами сказочной тематики и образности в подаче материала. К образности и подаче материала следует стремиться не только при анализе партий, но и при рассмотрении приемов шахматной игры. Например, для детей очень понятен «диалог шахматных фигур». В процессе этих размышлений у ребенка формируется логическое мышление. </w:t>
      </w:r>
    </w:p>
    <w:p w:rsidR="00BF2987" w:rsidRPr="00D16C2F" w:rsidRDefault="00BF2987" w:rsidP="00BF29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t xml:space="preserve">При демонстрации приемов на тему «Отвлечение фигуры от защиты пункта» предшествует рассказ педагога о «Собачке». «Собачка» сидит на дорожке, мешает пройти, И ей можно бросить косточку в сторону с тем, чтобы </w:t>
      </w:r>
      <w:r w:rsidRPr="00D16C2F">
        <w:rPr>
          <w:rFonts w:ascii="Times New Roman" w:hAnsi="Times New Roman" w:cs="Times New Roman"/>
          <w:sz w:val="28"/>
          <w:szCs w:val="28"/>
        </w:rPr>
        <w:lastRenderedPageBreak/>
        <w:t xml:space="preserve">она освободила эту дорожку. Таким образом, сам прием подать ребенку  под  названием «бросить косточку». Такой прием не только останется в памяти даже у </w:t>
      </w:r>
      <w:proofErr w:type="gramStart"/>
      <w:r w:rsidRPr="00D16C2F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D16C2F">
        <w:rPr>
          <w:rFonts w:ascii="Times New Roman" w:hAnsi="Times New Roman" w:cs="Times New Roman"/>
          <w:sz w:val="28"/>
          <w:szCs w:val="28"/>
        </w:rPr>
        <w:t xml:space="preserve"> неподготовленных, но и дает необходимый эффект. Дети с большим удовольствием будут  стараться осуществить его в своих партиях.</w:t>
      </w:r>
    </w:p>
    <w:p w:rsidR="00BF2987" w:rsidRPr="00D16C2F" w:rsidRDefault="00BF2987" w:rsidP="00BF29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t xml:space="preserve">Индивидуализация образовательного процесса  - это не столько разный уровень сложности предлагаемых ребенку заданий, сколько создание </w:t>
      </w:r>
      <w:proofErr w:type="spellStart"/>
      <w:r w:rsidRPr="00D16C2F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Pr="00D16C2F">
        <w:rPr>
          <w:rFonts w:ascii="Times New Roman" w:hAnsi="Times New Roman" w:cs="Times New Roman"/>
          <w:sz w:val="28"/>
          <w:szCs w:val="28"/>
        </w:rPr>
        <w:t xml:space="preserve"> развивающей ситуации, в которой ребенок обязательно найдет, как реализовать свои интеллектуальные способности.</w:t>
      </w:r>
    </w:p>
    <w:p w:rsidR="00BF2987" w:rsidRPr="00D16C2F" w:rsidRDefault="00BF2987" w:rsidP="00BF2987">
      <w:pPr>
        <w:spacing w:after="7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2987" w:rsidRPr="00D16C2F" w:rsidRDefault="00BF2987" w:rsidP="00BF2987">
      <w:pPr>
        <w:spacing w:after="7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2987" w:rsidRPr="00D16C2F" w:rsidRDefault="00BF2987" w:rsidP="00BF2987">
      <w:pPr>
        <w:spacing w:after="7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BF2987" w:rsidRPr="00D16C2F" w:rsidRDefault="00BF2987" w:rsidP="00BF2987">
      <w:pPr>
        <w:pStyle w:val="a3"/>
        <w:numPr>
          <w:ilvl w:val="0"/>
          <w:numId w:val="1"/>
        </w:numPr>
        <w:spacing w:after="7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6C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Выгодский</w:t>
      </w:r>
      <w:proofErr w:type="spellEnd"/>
      <w:r w:rsidRPr="00D1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Воображение и развитие в детском возрасте. М., 1991г</w:t>
      </w:r>
    </w:p>
    <w:p w:rsidR="00BF2987" w:rsidRPr="00D16C2F" w:rsidRDefault="00BF2987" w:rsidP="00BF2987">
      <w:pPr>
        <w:pStyle w:val="a3"/>
        <w:numPr>
          <w:ilvl w:val="0"/>
          <w:numId w:val="1"/>
        </w:numPr>
        <w:spacing w:after="7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 С.П. «Технология индивидуального обучения»// Педагогический вестник. – 1994г</w:t>
      </w:r>
    </w:p>
    <w:p w:rsidR="00BF2987" w:rsidRPr="00D16C2F" w:rsidRDefault="00BF2987" w:rsidP="00BF2987">
      <w:pPr>
        <w:pStyle w:val="a3"/>
        <w:numPr>
          <w:ilvl w:val="0"/>
          <w:numId w:val="1"/>
        </w:numPr>
        <w:spacing w:after="7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«Одарённый ребёнок». М., «Новая школа», 1995г</w:t>
      </w:r>
    </w:p>
    <w:p w:rsidR="00BF2987" w:rsidRPr="00D16C2F" w:rsidRDefault="00BF2987" w:rsidP="00BF2987">
      <w:pPr>
        <w:pStyle w:val="a3"/>
        <w:numPr>
          <w:ilvl w:val="0"/>
          <w:numId w:val="1"/>
        </w:numPr>
        <w:spacing w:after="7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2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Тихомирова Л.Ф. Развитие интеллектуальных способностей школьника. Ярославль. «Академия развития»,1996г</w:t>
      </w:r>
    </w:p>
    <w:p w:rsidR="00BF2987" w:rsidRPr="00D16C2F" w:rsidRDefault="00BF2987" w:rsidP="00BF2987">
      <w:pPr>
        <w:pStyle w:val="a4"/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proofErr w:type="spellStart"/>
      <w:r w:rsidRPr="00D16C2F">
        <w:rPr>
          <w:sz w:val="28"/>
          <w:szCs w:val="28"/>
          <w:shd w:val="clear" w:color="auto" w:fill="FFFFFF"/>
        </w:rPr>
        <w:t>Якиманская</w:t>
      </w:r>
      <w:proofErr w:type="spellEnd"/>
      <w:r w:rsidRPr="00D16C2F">
        <w:rPr>
          <w:sz w:val="28"/>
          <w:szCs w:val="28"/>
          <w:shd w:val="clear" w:color="auto" w:fill="FFFFFF"/>
        </w:rPr>
        <w:t xml:space="preserve"> И.С. Технология личностно-ориентированного образования.</w:t>
      </w:r>
      <w:r w:rsidRPr="00D16C2F">
        <w:rPr>
          <w:sz w:val="28"/>
          <w:szCs w:val="28"/>
        </w:rPr>
        <w:t xml:space="preserve"> </w:t>
      </w:r>
      <w:r w:rsidRPr="00D16C2F">
        <w:rPr>
          <w:sz w:val="28"/>
          <w:szCs w:val="28"/>
          <w:shd w:val="clear" w:color="auto" w:fill="FFFFFF"/>
        </w:rPr>
        <w:t>Журнал «Директор школы», 2005, №3, №4.</w:t>
      </w:r>
    </w:p>
    <w:p w:rsidR="00BF2987" w:rsidRPr="00D16C2F" w:rsidRDefault="00BF2987" w:rsidP="00BF2987">
      <w:pPr>
        <w:pStyle w:val="a4"/>
        <w:spacing w:line="276" w:lineRule="auto"/>
        <w:ind w:left="720"/>
        <w:contextualSpacing/>
        <w:jc w:val="both"/>
        <w:rPr>
          <w:sz w:val="28"/>
          <w:szCs w:val="28"/>
          <w:shd w:val="clear" w:color="auto" w:fill="FFFFFF"/>
        </w:rPr>
      </w:pPr>
    </w:p>
    <w:p w:rsidR="00BF2987" w:rsidRPr="00D16C2F" w:rsidRDefault="00BF2987" w:rsidP="00BF2987">
      <w:pPr>
        <w:pStyle w:val="a4"/>
        <w:spacing w:line="276" w:lineRule="auto"/>
        <w:ind w:left="720"/>
        <w:contextualSpacing/>
        <w:jc w:val="both"/>
        <w:rPr>
          <w:sz w:val="28"/>
          <w:szCs w:val="28"/>
          <w:shd w:val="clear" w:color="auto" w:fill="FFFFFF"/>
        </w:rPr>
      </w:pPr>
    </w:p>
    <w:p w:rsidR="00BF2987" w:rsidRPr="00D16C2F" w:rsidRDefault="00BF2987" w:rsidP="00BF2987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BF2987" w:rsidRPr="00D16C2F" w:rsidRDefault="00BF2987" w:rsidP="00BF2987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BF2987" w:rsidRPr="00D16C2F" w:rsidRDefault="00BF2987" w:rsidP="00BF2987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BF2987" w:rsidRPr="00D16C2F" w:rsidRDefault="00BF2987" w:rsidP="00BF2987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BF2987" w:rsidRPr="00D16C2F" w:rsidRDefault="00BF2987" w:rsidP="00BF2987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BF2987" w:rsidRPr="00D16C2F" w:rsidRDefault="00BF2987" w:rsidP="00BF2987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BF2987" w:rsidRPr="00D16C2F" w:rsidRDefault="00BF2987" w:rsidP="00BF2987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BF2987" w:rsidRPr="00D16C2F" w:rsidRDefault="00BF2987" w:rsidP="00BF2987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BF2987" w:rsidRPr="00D16C2F" w:rsidRDefault="00BF2987" w:rsidP="00BF2987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BF2987" w:rsidRPr="00D16C2F" w:rsidRDefault="00BF2987" w:rsidP="00BF2987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BF2987" w:rsidRDefault="00BF2987" w:rsidP="00BF2987"/>
    <w:p w:rsidR="00DE4FBF" w:rsidRDefault="00DE4FBF" w:rsidP="00BF2987"/>
    <w:sectPr w:rsidR="00DE4FBF" w:rsidSect="00844E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F203E"/>
    <w:multiLevelType w:val="hybridMultilevel"/>
    <w:tmpl w:val="53C046EC"/>
    <w:lvl w:ilvl="0" w:tplc="511A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C3"/>
    <w:rsid w:val="00641C8A"/>
    <w:rsid w:val="007124C3"/>
    <w:rsid w:val="00844E32"/>
    <w:rsid w:val="00BF2987"/>
    <w:rsid w:val="00DE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87"/>
    <w:pPr>
      <w:widowControl/>
      <w:autoSpaceDE/>
      <w:autoSpaceDN/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41C8A"/>
  </w:style>
  <w:style w:type="paragraph" w:styleId="a3">
    <w:name w:val="List Paragraph"/>
    <w:basedOn w:val="a"/>
    <w:uiPriority w:val="34"/>
    <w:qFormat/>
    <w:rsid w:val="00641C8A"/>
  </w:style>
  <w:style w:type="paragraph" w:styleId="a4">
    <w:name w:val="Normal (Web)"/>
    <w:basedOn w:val="a"/>
    <w:uiPriority w:val="99"/>
    <w:semiHidden/>
    <w:unhideWhenUsed/>
    <w:rsid w:val="00BF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2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87"/>
    <w:pPr>
      <w:widowControl/>
      <w:autoSpaceDE/>
      <w:autoSpaceDN/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41C8A"/>
  </w:style>
  <w:style w:type="paragraph" w:styleId="a3">
    <w:name w:val="List Paragraph"/>
    <w:basedOn w:val="a"/>
    <w:uiPriority w:val="34"/>
    <w:qFormat/>
    <w:rsid w:val="00641C8A"/>
  </w:style>
  <w:style w:type="paragraph" w:styleId="a4">
    <w:name w:val="Normal (Web)"/>
    <w:basedOn w:val="a"/>
    <w:uiPriority w:val="99"/>
    <w:semiHidden/>
    <w:unhideWhenUsed/>
    <w:rsid w:val="00BF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2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4985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2023-10-10T12:50:00Z</dcterms:created>
  <dcterms:modified xsi:type="dcterms:W3CDTF">2023-10-10T12:52:00Z</dcterms:modified>
</cp:coreProperties>
</file>