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25" w:rsidRDefault="00915A25" w:rsidP="00915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</w:p>
    <w:p w:rsidR="00915A25" w:rsidRDefault="00915A25" w:rsidP="00915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15A25" w:rsidRDefault="00915A25" w:rsidP="0091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15A25" w:rsidRDefault="00915A25" w:rsidP="0091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915A25" w:rsidRDefault="00915A25" w:rsidP="0091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«ВОРОНЕЖСКИЙ ГОСУДАРСТВЕННЫЙ ПЕДАГОГИЧЕСКИЙ</w:t>
      </w:r>
    </w:p>
    <w:p w:rsidR="00915A25" w:rsidRDefault="00915A25" w:rsidP="0091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УНИВЕРСИТЕТ»</w:t>
      </w:r>
    </w:p>
    <w:p w:rsidR="00915A25" w:rsidRDefault="00915A25" w:rsidP="00915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25" w:rsidRDefault="00915A25" w:rsidP="00915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РУССКОГО ЯЗЫКА, СОВРЕМЕННОЙ РУССКОЙ И ЗАРУБЕЖНОЙ ЛИТЕРАТУРЫ</w:t>
      </w:r>
    </w:p>
    <w:p w:rsidR="00915A25" w:rsidRDefault="00915A25" w:rsidP="00915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A25" w:rsidRDefault="00915A25" w:rsidP="0091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A25" w:rsidRDefault="00915A25" w:rsidP="0091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A25" w:rsidRDefault="00915A25" w:rsidP="0091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A25" w:rsidRDefault="00915A25" w:rsidP="0091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A25" w:rsidRDefault="00915A25" w:rsidP="0091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A25" w:rsidRDefault="00915A25" w:rsidP="00915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915A25" w:rsidRPr="00915A25" w:rsidRDefault="00915A25" w:rsidP="00915A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5A25">
        <w:rPr>
          <w:rFonts w:ascii="Times New Roman" w:hAnsi="Times New Roman" w:cs="Times New Roman"/>
          <w:b/>
          <w:bCs/>
          <w:sz w:val="28"/>
          <w:szCs w:val="28"/>
        </w:rPr>
        <w:t>Итало</w:t>
      </w:r>
      <w:proofErr w:type="spellEnd"/>
      <w:r w:rsidRPr="00915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5A25">
        <w:rPr>
          <w:rFonts w:ascii="Times New Roman" w:hAnsi="Times New Roman" w:cs="Times New Roman"/>
          <w:b/>
          <w:bCs/>
          <w:sz w:val="28"/>
          <w:szCs w:val="28"/>
        </w:rPr>
        <w:t>Кальвино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A25">
        <w:rPr>
          <w:rFonts w:ascii="Times New Roman" w:hAnsi="Times New Roman" w:cs="Times New Roman"/>
          <w:b/>
          <w:sz w:val="28"/>
          <w:szCs w:val="28"/>
        </w:rPr>
        <w:t>«Если однажды зимней ночью путник...»</w:t>
      </w:r>
    </w:p>
    <w:p w:rsidR="00915A25" w:rsidRDefault="00915A25" w:rsidP="00915A25">
      <w:pPr>
        <w:rPr>
          <w:rFonts w:ascii="Times New Roman" w:hAnsi="Times New Roman" w:cs="Times New Roman"/>
          <w:sz w:val="28"/>
          <w:szCs w:val="28"/>
        </w:rPr>
      </w:pPr>
    </w:p>
    <w:p w:rsidR="00915A25" w:rsidRDefault="00915A25" w:rsidP="00915A25">
      <w:pPr>
        <w:rPr>
          <w:rFonts w:ascii="Times New Roman" w:hAnsi="Times New Roman" w:cs="Times New Roman"/>
          <w:sz w:val="28"/>
          <w:szCs w:val="28"/>
        </w:rPr>
      </w:pPr>
    </w:p>
    <w:p w:rsidR="00915A25" w:rsidRDefault="00915A25" w:rsidP="00915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студентка  курса</w:t>
      </w:r>
    </w:p>
    <w:p w:rsidR="00915A25" w:rsidRDefault="00915A25" w:rsidP="00915A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группы очной формы обучения</w:t>
      </w:r>
    </w:p>
    <w:p w:rsidR="00915A25" w:rsidRDefault="00915A25" w:rsidP="00915A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 магистратура</w:t>
      </w:r>
    </w:p>
    <w:p w:rsidR="00915A25" w:rsidRDefault="00915A25" w:rsidP="00915A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44.04.01</w:t>
      </w:r>
    </w:p>
    <w:p w:rsidR="00915A25" w:rsidRDefault="00915A25" w:rsidP="00915A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«Педагогическое образование»,</w:t>
      </w:r>
    </w:p>
    <w:p w:rsidR="00915A25" w:rsidRDefault="00915A25" w:rsidP="00915A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«Литературное, языковое и эстетическое образование»,</w:t>
      </w:r>
    </w:p>
    <w:p w:rsidR="00915A25" w:rsidRDefault="00915A25" w:rsidP="00915A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факультета</w:t>
      </w:r>
    </w:p>
    <w:p w:rsidR="00915A25" w:rsidRDefault="00915A25" w:rsidP="00915A2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Жижичкина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Алексеена</w:t>
      </w:r>
      <w:proofErr w:type="spellEnd"/>
    </w:p>
    <w:p w:rsidR="00915A25" w:rsidRDefault="00915A25" w:rsidP="00915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A25" w:rsidRDefault="00915A25" w:rsidP="00915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A25" w:rsidRDefault="00915A25" w:rsidP="00915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Проверила: </w:t>
      </w:r>
    </w:p>
    <w:p w:rsidR="00915A25" w:rsidRDefault="00915A25" w:rsidP="00915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</w:t>
      </w:r>
    </w:p>
    <w:p w:rsidR="00915A25" w:rsidRDefault="00915A25" w:rsidP="00915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Струкова Татьяна Георгиевна </w:t>
      </w:r>
    </w:p>
    <w:p w:rsidR="00915A25" w:rsidRDefault="00915A25" w:rsidP="00915A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 «__»____2018 г.</w:t>
      </w:r>
    </w:p>
    <w:p w:rsidR="00915A25" w:rsidRDefault="00915A25" w:rsidP="00915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A25" w:rsidRDefault="00915A25" w:rsidP="00915A25">
      <w:pPr>
        <w:rPr>
          <w:rFonts w:ascii="Times New Roman" w:hAnsi="Times New Roman" w:cs="Times New Roman"/>
          <w:sz w:val="24"/>
          <w:szCs w:val="24"/>
        </w:rPr>
      </w:pPr>
    </w:p>
    <w:p w:rsidR="00915A25" w:rsidRDefault="00915A25" w:rsidP="00915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A25" w:rsidRDefault="00915A25" w:rsidP="00915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A25" w:rsidRDefault="00915A25" w:rsidP="00915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A25" w:rsidRDefault="00915A25" w:rsidP="00915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A25" w:rsidRDefault="00915A25" w:rsidP="00915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 2018</w:t>
      </w:r>
    </w:p>
    <w:p w:rsidR="00CF326F" w:rsidRPr="00A07945" w:rsidRDefault="00CF326F" w:rsidP="00915A25">
      <w:pPr>
        <w:rPr>
          <w:rFonts w:ascii="Times New Roman" w:hAnsi="Times New Roman" w:cs="Times New Roman"/>
          <w:sz w:val="20"/>
          <w:szCs w:val="24"/>
        </w:rPr>
      </w:pPr>
    </w:p>
    <w:p w:rsidR="00776EF3" w:rsidRPr="00915A25" w:rsidRDefault="00776EF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 — итальянский журналист и писатель, один из самых издаваемых и переводимых литераторов восьмидесятых годов. Он прошёл долгий путь от сопротивленца итальянской армии и писателя-неореалиста до известного фантаста, знатока космологии и семиотики; от аскетического и грубого стиля до поэтической лёгкости прозы. </w:t>
      </w:r>
    </w:p>
    <w:p w:rsidR="00247363" w:rsidRPr="00915A25" w:rsidRDefault="0024736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C5B54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Родился 15 октября 1923 г. в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7363" w:rsidRPr="00915A25">
        <w:rPr>
          <w:rFonts w:ascii="Times New Roman" w:hAnsi="Times New Roman" w:cs="Times New Roman"/>
          <w:sz w:val="24"/>
          <w:szCs w:val="24"/>
        </w:rPr>
        <w:t xml:space="preserve"> </w:t>
      </w:r>
      <w:r w:rsidRPr="00915A25">
        <w:rPr>
          <w:rFonts w:ascii="Times New Roman" w:hAnsi="Times New Roman" w:cs="Times New Roman"/>
          <w:sz w:val="24"/>
          <w:szCs w:val="24"/>
        </w:rPr>
        <w:t>в семье итальянцев-агрономов, специалистов из тр</w:t>
      </w:r>
      <w:r w:rsidR="00247363" w:rsidRPr="00915A25">
        <w:rPr>
          <w:rFonts w:ascii="Times New Roman" w:hAnsi="Times New Roman" w:cs="Times New Roman"/>
          <w:sz w:val="24"/>
          <w:szCs w:val="24"/>
        </w:rPr>
        <w:t>опической растительности</w:t>
      </w:r>
      <w:r w:rsidRPr="00915A25">
        <w:rPr>
          <w:rFonts w:ascii="Times New Roman" w:hAnsi="Times New Roman" w:cs="Times New Roman"/>
          <w:sz w:val="24"/>
          <w:szCs w:val="24"/>
        </w:rPr>
        <w:t xml:space="preserve">. В начале Второй мировой войны был мобилизованный, в 1940 г. принимал участие в оккупации Французской Ривьеры. С 1942 г. изучал агрономию в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Туринскому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университете, где его отец был профессором. С 1943 г., после оккупации страны фашистами, активно участвовал в движении итальянского Сопротивления, в 1944 г.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даже вступил в коммунистическую партию.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После окончания войны в 1945 г. получил ученую степень из английской литературы в Туринскому университете и обратился к литературному творчеству.</w:t>
      </w:r>
      <w:proofErr w:type="gramEnd"/>
    </w:p>
    <w:p w:rsidR="009C5B54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Первые произведения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написанные под влиянием неореалистической эстетики – повесть “Тропа паучьих гнезд”, сборник новелл “Последним прилетает ворон” – и посвященные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обрисованию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будней и героической борьбы с нацистами итальянских партизан. Главное внимание при этом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сосредоточивает на морально-этических проблемах воспитания патриотичного сознания участников движения Сопротивления, простых итальянцев. Уже в этих произведениях прослеживается влечение тяготения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к сказочно-фантастической, аллегорически-философской интерпретации действительности, которая станет ведущей в его творчестве.</w:t>
      </w:r>
    </w:p>
    <w:p w:rsidR="009C5B54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В 50-х гг.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написал ряд произведений, в которых обратился к остроактуальных проблем итальянской действительности. В повестях “Строительная афера”, “Туча смога” (1958) отображена бушующая индустриализация в Италии послевоенных лет, которая... воспринимается сквозь сознание интеллигента, для которого туча смога становится символом опасных антиэстетических и антигуманных тенденций современного общества.</w:t>
      </w:r>
    </w:p>
    <w:p w:rsidR="009C5B54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Вместе с тем с началом 50-х гг. в творчестве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наметился отход от принципов неореализма. Вместе с тем усилилось влечение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аллегорически-философских обобщений, объединенных с элементами фантастики и интеллектуальной сатиры: философско-аллегорическая романная трилогия “Наши предки”. В романах этой трилогии на материале сатирико-фантастической интерпретации истории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ставит ряд острых этических проблем современности. Это, в частности, проблемы добра и злая, раздвоение личности между моральными полюсами, смысл исторического развития, судьба социального прогресса, проблема и суть моральных обязательств, проблема отчужденности человека от общества и т. п.. В такому же философско-фантастическому с элементами интеллектуальной сатиры аспекте написанные и сборника рассказов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.</w:t>
      </w:r>
    </w:p>
    <w:p w:rsidR="009C5B54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lastRenderedPageBreak/>
        <w:t xml:space="preserve">В 1975 г. Американская академия избрала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своим почетным членом. Писатель часто выступал с лекциями во Франции и США, последние года жизни провел в Риме. В апреле 1985 г. K. осуществил странствие в Аргентину, подготовил цикл лекций, с которыми собирался выступить в Гарварде, который в США. Эта книга под названием “Шесть заметок на следующее тысячелетие” была выдана посмертно в 1987 г. В начале сентября 1985 г.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принимал участие в конгрессе по вопросам фантастической литературы, откуда 6 сентября его забрали в больницу итальянского городку Сиена. Там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и умер от кровоизлияния 19 сентября 1985 г.</w:t>
      </w:r>
    </w:p>
    <w:p w:rsidR="008A7A97" w:rsidRPr="00915A25" w:rsidRDefault="008A7A97" w:rsidP="00A079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5A25">
        <w:rPr>
          <w:rFonts w:ascii="Times New Roman" w:hAnsi="Times New Roman" w:cs="Times New Roman"/>
          <w:b/>
          <w:sz w:val="24"/>
          <w:szCs w:val="24"/>
        </w:rPr>
        <w:t xml:space="preserve">Основное направление его творчества - постмодернизм. </w:t>
      </w:r>
    </w:p>
    <w:p w:rsidR="00247363" w:rsidRPr="00915A25" w:rsidRDefault="00247363" w:rsidP="00A079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915A2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C5B54" w:rsidRPr="00915A25" w:rsidRDefault="00776EF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Романы-лабиринты И.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и его фантастические новеллы 1970-х годов принадлежат к лучшим образцам современной прозы. В 1984 г. И.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был приглашен в Гарвардский университет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участие в программе «Нортоновских чтений». Такой чести удостаивались нобелевские лауреаты, живые классики мировой культуры. На протяжении полувекового существования программы в ней приняли участие Т.С. Элиот, Игорь Стравинский, Хорхе Луис Борхес, Нортон Фрай. Во всем мире творческое наследие писателя считается выдающимся вкладом в сокровищницу мировой литературы. И только в России по непонятным причинам имя этого писателя остается неизвестным широкой публике.</w:t>
      </w:r>
    </w:p>
    <w:p w:rsidR="00046631" w:rsidRPr="00915A25" w:rsidRDefault="00CD3130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Культовый роман «Если однажды зимней ночью путник» по праву считается вершиной позднего творчества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. Десять вставных романов, составляющих оригинальную мозаику классического гипертекста, связаны между собой сквозными персонажами Читателя и Читательницы — главных героев всей книги, окончательный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из которого двояк: непрерывность жизни и неизбежность смерти.</w:t>
      </w:r>
    </w:p>
    <w:p w:rsidR="00776EF3" w:rsidRPr="00915A25" w:rsidRDefault="00776EF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В романе «Если однажды зимней ночью путник...» И.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использует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металитературный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прием «текста в тексте», вводя в роман дневник писателя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Фленнери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своего двойника, который делится с читателем замыслом «написать роман, состоящий из одних первых глав. </w:t>
      </w:r>
    </w:p>
    <w:p w:rsidR="00247363" w:rsidRPr="00915A25" w:rsidRDefault="0024736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07945" w:rsidRPr="00915A25" w:rsidRDefault="00B226BC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Первый вставной текст — начало романа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«Если однажды зимней ночью путник», купленного Читателем в обрамляющей части I главы. Через тридцать страниц чтения в книге обнаруживается типографский брак: она вся сброшюрована из тетрадок с одним и тем же текстом. Тогда Читатель отправляется обратно в книжный магазин, чтобы поменять свой экземпляр; там ему сообщают, что «брак допущен в процессе брошюровочно-переплетных работ, вследствие чего печатные листы указанного издания перемешались с печатными листами другой </w:t>
      </w:r>
      <w:r w:rsidR="00247363" w:rsidRPr="00915A25">
        <w:rPr>
          <w:rFonts w:ascii="Times New Roman" w:hAnsi="Times New Roman" w:cs="Times New Roman"/>
          <w:sz w:val="24"/>
          <w:szCs w:val="24"/>
        </w:rPr>
        <w:t>&lt;…&gt; новинки»</w:t>
      </w:r>
      <w:r w:rsidRPr="00915A25">
        <w:rPr>
          <w:rFonts w:ascii="Times New Roman" w:hAnsi="Times New Roman" w:cs="Times New Roman"/>
          <w:sz w:val="24"/>
          <w:szCs w:val="24"/>
        </w:rPr>
        <w:t xml:space="preserve">. Отсюда Читатель (ложно) заключает, что читал эту новинку, а вовсе не книгу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и теперь желает приобрести именно ее, что вроде бы и делает.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Но впоследствии его чтение всякий раз будет прерываться тем или иным способом, причем продолжение всегда будет оказываться началом другого романа (нельзя не отметить здесь мотива «вины типографщиков», очень характерного для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метароман</w:t>
      </w:r>
      <w:r w:rsidR="00A07945" w:rsidRPr="00915A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7945" w:rsidRPr="00915A25">
        <w:rPr>
          <w:rFonts w:ascii="Times New Roman" w:hAnsi="Times New Roman" w:cs="Times New Roman"/>
          <w:sz w:val="24"/>
          <w:szCs w:val="24"/>
        </w:rPr>
        <w:t xml:space="preserve"> начиная с его первого образца</w:t>
      </w:r>
      <w:proofErr w:type="gramEnd"/>
    </w:p>
    <w:p w:rsidR="00236C74" w:rsidRPr="00915A25" w:rsidRDefault="00236C7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lastRenderedPageBreak/>
        <w:t>Сл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r w:rsidR="00B226BC" w:rsidRPr="00915A25">
        <w:rPr>
          <w:rFonts w:ascii="Times New Roman" w:hAnsi="Times New Roman" w:cs="Times New Roman"/>
          <w:sz w:val="24"/>
          <w:szCs w:val="24"/>
        </w:rPr>
        <w:t>5</w:t>
      </w:r>
    </w:p>
    <w:p w:rsidR="00236C74" w:rsidRPr="00915A25" w:rsidRDefault="00236C7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Роман обладает достаточно сложной структурой. Он состоит из одиннадцати глав, из которых одна, восьмая, представляет собой дневник писателя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. Кроме того, значительную часть книги занимают начальные отрывки из вымышленных романов вымышленных (за исключением первого случая) писателей. Их десять, они представлены на слайде.</w:t>
      </w:r>
    </w:p>
    <w:p w:rsidR="00B226BC" w:rsidRPr="00915A25" w:rsidRDefault="00B226BC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Первый вставной текст — начало романа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«Если однажды зимней ночью путник», купленного Читателем в обрамляющей части I главы. Через тридцать страниц чтения в книге обнаруживается типографский брак: она вся сброшюрована из тетрадок с одним и тем же текстом. Тогда Читатель отправляется обратно в книжный магазин, чтобы поменять свой экземпляр; там ему сообщают, что «брак допущен в процессе брошюровочно-переплетных работ, вследствие чего печатные листы указанного издания перемешались с печатными листами другой &lt;…&gt; новинки» [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2000, 34]. Отсюда Читатель (ложно) заключает, что читал эту новинку, а вовсе не книгу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и теперь желает приобрести именно ее, что вроде бы и делает. Но впоследствии его чтение всякий раз будет прерываться тем или иным способом, причем продолжение всегда будет оказываться началом другого романа (нельзя не отметить здесь мотива «вины типографщиков», очень характерного для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метаромана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начиная с его первого образца — «Дон Кихота» — и переосмысленного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, как мы увидим далее).</w:t>
      </w:r>
    </w:p>
    <w:p w:rsidR="00776EF3" w:rsidRPr="00915A25" w:rsidRDefault="00776EF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В 10 незавершенных главах своего романа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пародирует почти все существующие жанры и стили: детектив,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бытоописательный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роман, криминально-бульварное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чтиво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, образец японской литературы и приключенческий роман.</w:t>
      </w:r>
    </w:p>
    <w:p w:rsidR="00236C74" w:rsidRPr="00915A25" w:rsidRDefault="00776EF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Эта хаотическая незавершенность, присущая роману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отражает, с одной стороны, на эстетическом уровне постмодернистскую идею образа мира как текста, с другой – суггестивно воплощает сомнения современного автора, «опутанного сетью культуры», возможности создать свою «единственную» книгу. «Чтобы создать такую книгу, надо либо написать произведение, в котором исчерпалось бы все, но такая книга уже написана – "Священное писание"; либо написать все книги, целую библиотеку, в которой все написанное будет дополнено, уточнено, опровергнуто». </w:t>
      </w:r>
    </w:p>
    <w:p w:rsidR="0044192E" w:rsidRPr="00915A25" w:rsidRDefault="008A7A97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Книга эта в строгом смысле слова вовсе не роман, а феерическая литературная игра, в которую вы неизбежно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оказываетесь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вовлечены с самой первой страницы, ведь именно вам автор отвел одну из главных ролей </w:t>
      </w:r>
      <w:r w:rsidR="00B226BC" w:rsidRPr="00915A25">
        <w:rPr>
          <w:rFonts w:ascii="Times New Roman" w:hAnsi="Times New Roman" w:cs="Times New Roman"/>
          <w:sz w:val="24"/>
          <w:szCs w:val="24"/>
        </w:rPr>
        <w:t>в повествовании: роль Читателя.</w:t>
      </w:r>
    </w:p>
    <w:p w:rsidR="009C5B54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>В романе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сли однажды зимней ночью путник автор нарушает границы литературы, применяя повествование от второго лица и настоящее время вместо обычного романного повествования от третьего лица в прошедшем времени. Употребляя местоимение "ты", автор уменьшает дистанцию между текстом и читателем, наделяя последнего авторскими правами. Таким образом, стабильность художественного мира романа оказывается под угрозой. В результате использования местоимения "ты" происходит смешение литературы и реальности, что создает проблему цельности образа главного героя, в котором смешиваются литературный персонаж и эмпирический читатель.</w:t>
      </w:r>
    </w:p>
    <w:p w:rsidR="009C5B54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lastRenderedPageBreak/>
        <w:t xml:space="preserve">Такой же эффект нестабильности достигается за счет незаконченности внутренних историй в романе, в результате чего читательское внимание балансирует на грани между доверием и недоверием к рассказываемым историям. Процедура чтения романа непрозрачна и постоянно напоминает о самой себе, а читателю о том, что он читатель, удерживая его на границе между романной и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внероманной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реальностью, не позволяя ни полностью идентифицировать себя с тем, что он читает, ни совершенно отстраниться от текста.</w:t>
      </w:r>
    </w:p>
    <w:p w:rsidR="00B226BC" w:rsidRPr="00915A25" w:rsidRDefault="009C5B54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r w:rsidR="00B226BC" w:rsidRPr="00915A2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B226BC" w:rsidRPr="00915A2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226BC" w:rsidRPr="00915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BC" w:rsidRPr="00915A25" w:rsidRDefault="00B226BC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Хотя декларируется, что  отрывки произведений они принадлежат разным авторам, между ними имеются тонкие переклички. Например, географические названия —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Пёткво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Кудгива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 — и имена героев второй вставной истории —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Звида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Каудерер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 — повторяются в третьей. Кабачок «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» из четвертой вставной истории упоминается и в пятой. Уже дважды появлявшееся имя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Каудерера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вновь мелькает в четвертой вставной истории («оружейные заводы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Каудерера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»). Мотив «пересекающихся линий» из четвертой истории </w:t>
      </w:r>
    </w:p>
    <w:p w:rsidR="008A7A97" w:rsidRPr="00915A25" w:rsidRDefault="00B226BC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>Разумеется, указанные переклички наводят на мысль, что автором всех фрагментов является одно и то же лицо. Это подозрение начинает подтверждаться в V главе, где тенью мелькает фигура Гермеса Мараны (интересно, что этот важный персонаж до конца останется «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внесценическим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», ни разу не появившись на страницах романа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плоти). Этот герой-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 — о чем свидетельствует и его имя, отсылающее к греческому богу, покровителю плутовства и красноречия, — представитель агентства «Меркурий и Музы», называет себя переводчиком, но на деле является фальсификатором литературы и главой Организации Апокрифической Власти</w:t>
      </w:r>
    </w:p>
    <w:p w:rsidR="00B226BC" w:rsidRPr="00915A25" w:rsidRDefault="00B226BC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>Марана, таким образом, стремится сокрушить вековые представления о стоящей за текстом истине, чьим гарантом является фигура автора — бога созданного в произведении мира</w:t>
      </w:r>
    </w:p>
    <w:p w:rsidR="00B226BC" w:rsidRPr="00915A25" w:rsidRDefault="00B226BC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Наконец, в романе есть то, что можно назвать несимметричными элементами, которые были бы совершенно не нужны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Маране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и которые самим своим существованием отрицают его авторство. Главное нарушение симметрии романа — это уже неоднократно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упоминавшаяся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нами VIII глава. Сразу бросается в глаза, что она единственная, где в обрамляющем тексте повествование ведется не от второго, а от первого лица, в форме дневника, причем главным героем, основным объектом изображения является не Читатель, а сам автор дневника, ирландский писатель-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детективщик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. Не менее разительное отличие этой главы от других состоит в том, что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— чуть ли не единственный писатель, которы</w:t>
      </w:r>
      <w:r w:rsidR="009E7913" w:rsidRPr="00915A25">
        <w:rPr>
          <w:rFonts w:ascii="Times New Roman" w:hAnsi="Times New Roman" w:cs="Times New Roman"/>
          <w:sz w:val="24"/>
          <w:szCs w:val="24"/>
        </w:rPr>
        <w:t xml:space="preserve">й является в романе «во плоти» </w:t>
      </w:r>
      <w:r w:rsidRPr="00915A25">
        <w:rPr>
          <w:rFonts w:ascii="Times New Roman" w:hAnsi="Times New Roman" w:cs="Times New Roman"/>
          <w:sz w:val="24"/>
          <w:szCs w:val="24"/>
        </w:rPr>
        <w:t xml:space="preserve">тогда как их коллеги —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Тазио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Базакбал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хти (он же, возможно,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Вортс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Вильянди), Бертран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Вандервельде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Такакуми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Икоки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Калисто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Бандера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— до конца остаются лишь тенями, продуктом воображения Гермеса Мараны, о чем вроде бы свидетельствует расследование, которое проводит Читатель.</w:t>
      </w:r>
    </w:p>
    <w:p w:rsidR="009E7913" w:rsidRPr="00915A25" w:rsidRDefault="009E791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Более того, фигура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возникает отнюдь не в одной главе (как это происходит со всеми остальными писательскими фигурами в романе), а маячит в нескольких. Впервые он упоминается в VI-й (это геометрический центр романа), в письме </w:t>
      </w:r>
      <w:r w:rsidRPr="00915A25">
        <w:rPr>
          <w:rFonts w:ascii="Times New Roman" w:hAnsi="Times New Roman" w:cs="Times New Roman"/>
          <w:sz w:val="24"/>
          <w:szCs w:val="24"/>
        </w:rPr>
        <w:lastRenderedPageBreak/>
        <w:t xml:space="preserve">Мараны редактору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Каведанье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(тот предлагает опцион на издание книги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«В сети перекрещенных линий», которую в этой же главе читает герой), затем в VII-й, в разговоре Читателя с приятелем Людмилы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Ирнерио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причем в эту главу введен уже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приписывающийся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текст — роман «В сети перепутанных линий» — и устанавливается факт знакомства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с Людмилой, а потом писатель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появляется в главе VIII, самой длинной в романе.</w:t>
      </w:r>
    </w:p>
    <w:p w:rsidR="009E7913" w:rsidRPr="00915A25" w:rsidRDefault="009E791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Примечательно, что к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Сайласу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тянутся нити от всех основных персонажей: в той же главе VIII, как свидетельствует дневник, к нему в Швейцарию последовательно являются Людмила (идеальная читательница и в качестве таковой — объект желания), Гермес Марана (отрицательный двойник, о чем мы скажем чуть дальше), сестра Людмилы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Лотария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(ее отрицательный двойник) и Читатель (соперник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и одновременно его герой).</w:t>
      </w:r>
      <w:proofErr w:type="gramEnd"/>
    </w:p>
    <w:p w:rsidR="009E7913" w:rsidRPr="00915A25" w:rsidRDefault="009E791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>7сл</w:t>
      </w:r>
    </w:p>
    <w:p w:rsidR="009E7913" w:rsidRPr="00915A25" w:rsidRDefault="009E791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Весь дневник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посвящен рефлексии над писательским ремеслом (в том числе и через призму чтения). Выясняется, что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переживает творческий кризис: опубликовав множество детективов и триллеров, он теперь мучается над очередной книгой, но на этот раз особой, «настоящей», или «истинной» своей книгой, которая вместила бы в себя весь мир. Его собственная личность представляется ему препятствием на пути к этой цели, «обременительным средостением»: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«Мой слог, мой вкус, мои убеждения, моя самость, моя культура, мой жизненный опыт, мой склад души, мой дар, мои излюбленные приемы — все, что делает узнаваемым мое писание, мнится мне тесной клеткой» </w:t>
      </w:r>
      <w:proofErr w:type="gramEnd"/>
    </w:p>
    <w:p w:rsidR="006248EF" w:rsidRPr="00915A25" w:rsidRDefault="006248E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9E7913" w:rsidRPr="00915A25" w:rsidRDefault="009E791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С другой стороны, осознавая неистребимость своего «я», он думает о том, чтобы размножить себя, растерять свою самость в разных «я», подобно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Маране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, либо же о том, чтобы, напротив, написать книгу, выражающую «истину отдельной личности», которая в конечном итоге есть не что иное, как «истина проживаемого мною мгновения.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Пожалуй, моя истин</w:t>
      </w:r>
      <w:r w:rsidR="006248EF" w:rsidRPr="00915A25">
        <w:rPr>
          <w:rFonts w:ascii="Times New Roman" w:hAnsi="Times New Roman" w:cs="Times New Roman"/>
          <w:sz w:val="24"/>
          <w:szCs w:val="24"/>
        </w:rPr>
        <w:t xml:space="preserve">ная книга и есть этот дневник» </w:t>
      </w:r>
    </w:p>
    <w:p w:rsidR="00B226BC" w:rsidRPr="00915A25" w:rsidRDefault="006248E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>Отсюда — его размышления о том, что перед писателем, который хочет, чтобы «зазвучало то, что вне его», открываются два пути: «написать книгу, пусть одну-единственную, но такую, в которой исчерпалось бы все и вся; или написать все книги и попытаться отобразить все и вся по крупицам, разбросанным в каждой книге»</w:t>
      </w:r>
    </w:p>
    <w:p w:rsidR="006248EF" w:rsidRPr="00915A25" w:rsidRDefault="006248E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Очевидно, на всем протяжении дневника (скажем больше — всего романа, который мы читаем)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пытается найти баланс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тсюда и придуманная им притча о двух писателях — плодовитом и писателе-мученике, которые взаимно завидуют друг другу; уже одна эта притча позволяет констатировать неустранимую раздвоенность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&gt; между ощущением, что он «заточен в самом себе, словно в темнице», и полным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самоупразднением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который искушает его бесконечной сменой «я». </w:t>
      </w:r>
    </w:p>
    <w:p w:rsidR="006248EF" w:rsidRPr="00915A25" w:rsidRDefault="006248E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lastRenderedPageBreak/>
        <w:t xml:space="preserve">В-третьих, дневниковая часть VIII главы завершается еще одним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метаописанием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романа — наиболее точным из всех, свидетельствующим о вызревании замысла новой книги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.</w:t>
      </w:r>
    </w:p>
    <w:p w:rsidR="006248EF" w:rsidRPr="00915A25" w:rsidRDefault="006248E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Получается, что все вставные истории, которые якобы безоговорочно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принадлежат перу мистификатора Мараны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, могут быть произведениями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— в соответствии с его стремлением написать «все книги». Да и сам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Марана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в рамках всего сказанного может быть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помыслен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как плод фантазии или хотя бы творческой обработки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</w:p>
    <w:p w:rsidR="006248EF" w:rsidRPr="00915A25" w:rsidRDefault="006248E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В таком случае протагонистом «романа </w:t>
      </w: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романа</w:t>
      </w:r>
      <w:proofErr w:type="spellEnd"/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», несомненно, оказывается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, а Марана предстает его воображаемым отрицательным двойником, демоном его творческого мира, одновременно похожим и не похожим на него. Из этого следует, что не только подставные писательские фигуры, но и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Марана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не может быть автором вставных текстов, хотя его авторство чуть ли не утверждалось прямо.</w:t>
      </w:r>
    </w:p>
    <w:p w:rsidR="003D5B6F" w:rsidRPr="00915A25" w:rsidRDefault="006248E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То, что автором всех вставных текстов в нашем романе является одно лицо, как и то, что это же лицо является автором текста обрамляющего, доказывается их общими фундаментальными свойствами структуры. Во вставных историях рефлексируются те же проблемы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, истины и подлога, «я» и другого, что и в основном тексте</w:t>
      </w:r>
    </w:p>
    <w:p w:rsidR="003D5B6F" w:rsidRPr="00915A25" w:rsidRDefault="003D5B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 во всех вставных историях повествование ведется от первого лица, что уже сближает героев-рассказчиков с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Сайласом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(при этом они далеко не всегда заявлены авторами этих вставных историй — см., например, первую). Повествование это неизменно рефлексирует над самим собой — подобно повествованию в обрамляющем тексте. Особенно разительные примеры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автометарефлексии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встречаем в первой вставной истории, где только нащупываются основные принципы строения и ее самой, и других вставных текстов: «Роман начинается на вокзале. Пыхтит паровоз. Натужный вздох шатуна заполняет раскрытую главу. Клубы пара обволакивают краешек первого абзаца. &lt;…&gt; Книжные страницы затуманились, подобно стеклам в старых поездах»</w:t>
      </w:r>
    </w:p>
    <w:p w:rsidR="00A07945" w:rsidRPr="00915A25" w:rsidRDefault="00A07945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CF326F" w:rsidRPr="00915A25" w:rsidRDefault="001F5591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5A25">
        <w:rPr>
          <w:rFonts w:ascii="Times New Roman" w:hAnsi="Times New Roman" w:cs="Times New Roman"/>
          <w:sz w:val="24"/>
          <w:szCs w:val="24"/>
        </w:rPr>
        <w:t>Двойничество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героя и автора подкрепляется постоянными инструкциями читателю («Читая, ты должен отрешиться и одновременно сосредоточить</w:t>
      </w:r>
      <w:r w:rsidR="00CF326F" w:rsidRPr="00915A25">
        <w:rPr>
          <w:rFonts w:ascii="Times New Roman" w:hAnsi="Times New Roman" w:cs="Times New Roman"/>
          <w:sz w:val="24"/>
          <w:szCs w:val="24"/>
        </w:rPr>
        <w:t>ся.</w:t>
      </w:r>
      <w:proofErr w:type="gramEnd"/>
      <w:r w:rsidR="00CF326F" w:rsidRPr="00915A25">
        <w:rPr>
          <w:rFonts w:ascii="Times New Roman" w:hAnsi="Times New Roman" w:cs="Times New Roman"/>
          <w:sz w:val="24"/>
          <w:szCs w:val="24"/>
        </w:rPr>
        <w:t xml:space="preserve"> Точь-в-точь как я сейчас…» </w:t>
      </w:r>
      <w:r w:rsidRPr="00915A25">
        <w:rPr>
          <w:rFonts w:ascii="Times New Roman" w:hAnsi="Times New Roman" w:cs="Times New Roman"/>
          <w:sz w:val="24"/>
          <w:szCs w:val="24"/>
        </w:rPr>
        <w:t xml:space="preserve">и анализом романа внутри самого этого романа, например: «Твое читательское внимание полностью обращено к этой женщине. Уже несколько страниц ты ходишь вокруг нее. Я, нет, автор ходит вокруг этого женского персонажа. &lt;…&gt; </w:t>
      </w:r>
    </w:p>
    <w:p w:rsidR="00CF326F" w:rsidRPr="00915A25" w:rsidRDefault="00CF32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F326F" w:rsidRPr="00915A25" w:rsidRDefault="00CF32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>Можно сделать вывод, что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се одиннадцать вставных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суброманов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откровенно имитируют (порой почти пародируют) ту или иную повествовательную манеру: ретро-детектив, воспроизводящий "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амаркордовскую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" Италию, и с намеками на Сопротивление; роман "воспитания чувств", проходящего на густом этнографическом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северноевропейском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фоне; "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прустианский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" психологический роман с детективной подкладкой; еще одно "воспитание чувств", но уже на революционном фоне (почти Н. Островский, только на восточноевропейский лад); современный международный мафиозный детектив; еще один детектив, но с доминирующей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борхесовско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-набоковской темой зеркал и двойников; две </w:t>
      </w:r>
      <w:r w:rsidRPr="00915A25">
        <w:rPr>
          <w:rFonts w:ascii="Times New Roman" w:hAnsi="Times New Roman" w:cs="Times New Roman"/>
          <w:sz w:val="24"/>
          <w:szCs w:val="24"/>
        </w:rPr>
        <w:lastRenderedPageBreak/>
        <w:t xml:space="preserve">странные любовные истории, разворачивающиеся в академической среде - японской и американской; дневник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Сайласа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Флэннери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>, заполненный нереализованными сюжетами и размышлениями о метафизике писательства; пародия на латиноамериканский рома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миф; фантасмагорическая антиутопия; наконец, просто сказка про Гаруна аль-Рашида</w:t>
      </w:r>
      <w:bookmarkStart w:id="1" w:name="ss25"/>
      <w:bookmarkEnd w:id="1"/>
    </w:p>
    <w:p w:rsidR="00CF326F" w:rsidRPr="00915A25" w:rsidRDefault="00CF32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Еще более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травестийны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и пародийны "соединяющие" эти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суброманы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главы, в которых движется сюжет Читателя и Читательницы. В первой же из них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довольно зло смеется над модернистской повествовательной техникой:</w:t>
      </w:r>
    </w:p>
    <w:p w:rsidR="00CF326F" w:rsidRPr="00915A25" w:rsidRDefault="00CF32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>Ты прочел страниц тридцать и постепенно втягиваешься в сюжет. В какой-то момент ты отмечаешь про себя: "Однако эта фраза кажется мне знакомой. Да что фраза, по-моему, я уже читал весь абзац". Все ясно: это сквозная тема; те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кст спл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>ошь соткан из повторов, призванных передать текучесть времени. Такой читатель, как ты, чутко улавливает подобные тонкости. Ты изначально готов воспринять авторский замысел, от тебя ничего не ускользнет. &lt;…&gt; Погоди-погоди, проверь нумерацию страниц. Подумать только! &lt;…&gt; То, что ты принял за стилистическую изощренность автора, оказалось обычным типографским браком.</w:t>
      </w:r>
    </w:p>
    <w:p w:rsidR="00CF326F" w:rsidRPr="00915A25" w:rsidRDefault="00CF32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5A25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63" w:rsidRPr="00915A25" w:rsidRDefault="00CF32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в романе «Если однажды зимней ночью путник» (1979) посмеялся над многими современными ему явлениями в литературе и литературоведении. Объектом авторской иронии становится не только массовая литература, но во многом и теория постмодернизма. Можно даже сказать, что в этом романе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травестируется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само понятие литературного процесса (имеется в виду современный автору литературный процесс).</w:t>
      </w:r>
    </w:p>
    <w:p w:rsidR="00CF326F" w:rsidRPr="00915A25" w:rsidRDefault="00247363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5A25">
        <w:rPr>
          <w:rFonts w:ascii="Times New Roman" w:hAnsi="Times New Roman" w:cs="Times New Roman"/>
          <w:sz w:val="24"/>
          <w:szCs w:val="24"/>
        </w:rPr>
        <w:t>Несмотря на то, что «повседневность можно только проживать, и, самое главное, она проживается индивидуально» [Струкова: 4] и её невозможно «переложить на кого-либо» [Струкова: 4], так все части триады читатель-писатель-издатель неразрывно связаны, то их повседневности тоже тесно переплетены между собой: читатель привык к определенного рода литературным клише, издатель знает чего хочет читатель, а писатель за гонорар готов осуществить их пожелания.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Именно поэтому мистификации Гермеса </w:t>
      </w:r>
      <w:proofErr w:type="gramStart"/>
      <w:r w:rsidRPr="00915A25">
        <w:rPr>
          <w:rFonts w:ascii="Times New Roman" w:hAnsi="Times New Roman" w:cs="Times New Roman"/>
          <w:sz w:val="24"/>
          <w:szCs w:val="24"/>
        </w:rPr>
        <w:t>Мараны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отражаются на каждом. </w:t>
      </w:r>
      <w:r w:rsidR="00CF326F" w:rsidRPr="00915A25">
        <w:rPr>
          <w:rFonts w:ascii="Times New Roman" w:hAnsi="Times New Roman" w:cs="Times New Roman"/>
          <w:sz w:val="24"/>
          <w:szCs w:val="24"/>
        </w:rPr>
        <w:t> </w:t>
      </w:r>
    </w:p>
    <w:p w:rsidR="00CF326F" w:rsidRPr="00915A25" w:rsidRDefault="00CF326F" w:rsidP="00A079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5A25">
        <w:rPr>
          <w:rFonts w:ascii="Times New Roman" w:hAnsi="Times New Roman" w:cs="Times New Roman"/>
          <w:sz w:val="24"/>
          <w:szCs w:val="24"/>
        </w:rPr>
        <w:t xml:space="preserve">в романе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Итало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25">
        <w:rPr>
          <w:rFonts w:ascii="Times New Roman" w:hAnsi="Times New Roman" w:cs="Times New Roman"/>
          <w:sz w:val="24"/>
          <w:szCs w:val="24"/>
        </w:rPr>
        <w:t>Кальвино</w:t>
      </w:r>
      <w:proofErr w:type="spellEnd"/>
      <w:r w:rsidRPr="00915A25">
        <w:rPr>
          <w:rFonts w:ascii="Times New Roman" w:hAnsi="Times New Roman" w:cs="Times New Roman"/>
          <w:sz w:val="24"/>
          <w:szCs w:val="24"/>
        </w:rPr>
        <w:t xml:space="preserve"> «Если однажды зимней ночью путник» присутствует совершенно особое, с точки зрения теории повседневности, явление: разрушение сразу нескольких повседневностей происходит по цепной реакции, то есть в данном романе проблема повседневности оказывается тесно св</w:t>
      </w:r>
      <w:r w:rsidR="00247363" w:rsidRPr="00915A25">
        <w:rPr>
          <w:rFonts w:ascii="Times New Roman" w:hAnsi="Times New Roman" w:cs="Times New Roman"/>
          <w:sz w:val="24"/>
          <w:szCs w:val="24"/>
        </w:rPr>
        <w:t>язанной с рецептивной эстетикой (</w:t>
      </w:r>
      <w:r w:rsidR="00247363" w:rsidRPr="00915A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Рецептивная</w:t>
      </w:r>
      <w:r w:rsidR="00247363" w:rsidRPr="00915A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47363" w:rsidRPr="00915A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эстетика</w:t>
      </w:r>
      <w:r w:rsidR="00247363" w:rsidRPr="00915A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раздел </w:t>
      </w:r>
      <w:r w:rsidR="00247363" w:rsidRPr="00915A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эстетики</w:t>
      </w:r>
      <w:r w:rsidR="00247363" w:rsidRPr="00915A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изучающий жизнь текста во времени, его восприятие в разные периоды, зависимость истолкования от социокультурной ситуации) </w:t>
      </w:r>
      <w:r w:rsidRPr="00915A25">
        <w:rPr>
          <w:rFonts w:ascii="Times New Roman" w:hAnsi="Times New Roman" w:cs="Times New Roman"/>
          <w:sz w:val="24"/>
          <w:szCs w:val="24"/>
        </w:rPr>
        <w:t>и социологией</w:t>
      </w:r>
      <w:proofErr w:type="gramEnd"/>
      <w:r w:rsidRPr="00915A25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3D5B6F" w:rsidRPr="00915A25" w:rsidRDefault="003D5B6F" w:rsidP="00A07945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A07945" w:rsidRDefault="00A07945" w:rsidP="00A07945">
      <w:pPr>
        <w:pStyle w:val="a4"/>
        <w:shd w:val="clear" w:color="auto" w:fill="FFFFFF"/>
        <w:spacing w:before="120" w:beforeAutospacing="0" w:after="120" w:afterAutospacing="0"/>
        <w:ind w:firstLine="709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A07945" w:rsidRDefault="00A07945" w:rsidP="00A07945">
      <w:pPr>
        <w:pStyle w:val="a4"/>
        <w:shd w:val="clear" w:color="auto" w:fill="FFFFFF"/>
        <w:spacing w:before="120" w:beforeAutospacing="0" w:after="120" w:afterAutospacing="0"/>
        <w:ind w:firstLine="709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A07945" w:rsidRDefault="00A07945" w:rsidP="00A07945">
      <w:pPr>
        <w:pStyle w:val="a4"/>
        <w:shd w:val="clear" w:color="auto" w:fill="FFFFFF"/>
        <w:spacing w:before="120" w:beforeAutospacing="0" w:after="120" w:afterAutospacing="0"/>
        <w:ind w:firstLine="709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3D5B6F" w:rsidRDefault="003D5B6F" w:rsidP="00CF326F"/>
    <w:sectPr w:rsidR="003D5B6F" w:rsidSect="00915A2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12" w:rsidRDefault="006B2F12" w:rsidP="006248EF">
      <w:pPr>
        <w:spacing w:after="0" w:line="240" w:lineRule="auto"/>
      </w:pPr>
      <w:r>
        <w:separator/>
      </w:r>
    </w:p>
  </w:endnote>
  <w:endnote w:type="continuationSeparator" w:id="0">
    <w:p w:rsidR="006B2F12" w:rsidRDefault="006B2F12" w:rsidP="0062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7796"/>
      <w:docPartObj>
        <w:docPartGallery w:val="Page Numbers (Bottom of Page)"/>
        <w:docPartUnique/>
      </w:docPartObj>
    </w:sdtPr>
    <w:sdtContent>
      <w:p w:rsidR="00915A25" w:rsidRDefault="00915A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5591" w:rsidRDefault="001F55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12" w:rsidRDefault="006B2F12" w:rsidP="006248EF">
      <w:pPr>
        <w:spacing w:after="0" w:line="240" w:lineRule="auto"/>
      </w:pPr>
      <w:r>
        <w:separator/>
      </w:r>
    </w:p>
  </w:footnote>
  <w:footnote w:type="continuationSeparator" w:id="0">
    <w:p w:rsidR="006B2F12" w:rsidRDefault="006B2F12" w:rsidP="00624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97"/>
    <w:rsid w:val="00046631"/>
    <w:rsid w:val="00050442"/>
    <w:rsid w:val="001F5591"/>
    <w:rsid w:val="00236C74"/>
    <w:rsid w:val="00247363"/>
    <w:rsid w:val="003D5B6F"/>
    <w:rsid w:val="0044192E"/>
    <w:rsid w:val="006248EF"/>
    <w:rsid w:val="006B2F12"/>
    <w:rsid w:val="00776EF3"/>
    <w:rsid w:val="008A7A97"/>
    <w:rsid w:val="00915A25"/>
    <w:rsid w:val="009C5B54"/>
    <w:rsid w:val="009E7913"/>
    <w:rsid w:val="00A07945"/>
    <w:rsid w:val="00B226BC"/>
    <w:rsid w:val="00CD3130"/>
    <w:rsid w:val="00C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A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631"/>
    <w:rPr>
      <w:b/>
      <w:bCs/>
    </w:rPr>
  </w:style>
  <w:style w:type="character" w:styleId="a6">
    <w:name w:val="Emphasis"/>
    <w:basedOn w:val="a0"/>
    <w:uiPriority w:val="20"/>
    <w:qFormat/>
    <w:rsid w:val="00B226BC"/>
    <w:rPr>
      <w:i/>
      <w:iCs/>
    </w:rPr>
  </w:style>
  <w:style w:type="paragraph" w:styleId="a7">
    <w:name w:val="header"/>
    <w:basedOn w:val="a"/>
    <w:link w:val="a8"/>
    <w:uiPriority w:val="99"/>
    <w:unhideWhenUsed/>
    <w:rsid w:val="0062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8EF"/>
  </w:style>
  <w:style w:type="paragraph" w:styleId="a9">
    <w:name w:val="footer"/>
    <w:basedOn w:val="a"/>
    <w:link w:val="aa"/>
    <w:uiPriority w:val="99"/>
    <w:unhideWhenUsed/>
    <w:rsid w:val="0062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8EF"/>
  </w:style>
  <w:style w:type="character" w:customStyle="1" w:styleId="20">
    <w:name w:val="Заголовок 2 Знак"/>
    <w:basedOn w:val="a0"/>
    <w:link w:val="2"/>
    <w:uiPriority w:val="9"/>
    <w:rsid w:val="003D5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D5B6F"/>
  </w:style>
  <w:style w:type="character" w:customStyle="1" w:styleId="mw-editsection">
    <w:name w:val="mw-editsection"/>
    <w:basedOn w:val="a0"/>
    <w:rsid w:val="003D5B6F"/>
  </w:style>
  <w:style w:type="character" w:customStyle="1" w:styleId="mw-editsection-bracket">
    <w:name w:val="mw-editsection-bracket"/>
    <w:basedOn w:val="a0"/>
    <w:rsid w:val="003D5B6F"/>
  </w:style>
  <w:style w:type="character" w:customStyle="1" w:styleId="mw-editsection-divider">
    <w:name w:val="mw-editsection-divider"/>
    <w:basedOn w:val="a0"/>
    <w:rsid w:val="003D5B6F"/>
  </w:style>
  <w:style w:type="paragraph" w:customStyle="1" w:styleId="book">
    <w:name w:val="book"/>
    <w:basedOn w:val="a"/>
    <w:rsid w:val="003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A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631"/>
    <w:rPr>
      <w:b/>
      <w:bCs/>
    </w:rPr>
  </w:style>
  <w:style w:type="character" w:styleId="a6">
    <w:name w:val="Emphasis"/>
    <w:basedOn w:val="a0"/>
    <w:uiPriority w:val="20"/>
    <w:qFormat/>
    <w:rsid w:val="00B226BC"/>
    <w:rPr>
      <w:i/>
      <w:iCs/>
    </w:rPr>
  </w:style>
  <w:style w:type="paragraph" w:styleId="a7">
    <w:name w:val="header"/>
    <w:basedOn w:val="a"/>
    <w:link w:val="a8"/>
    <w:uiPriority w:val="99"/>
    <w:unhideWhenUsed/>
    <w:rsid w:val="0062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8EF"/>
  </w:style>
  <w:style w:type="paragraph" w:styleId="a9">
    <w:name w:val="footer"/>
    <w:basedOn w:val="a"/>
    <w:link w:val="aa"/>
    <w:uiPriority w:val="99"/>
    <w:unhideWhenUsed/>
    <w:rsid w:val="0062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8EF"/>
  </w:style>
  <w:style w:type="character" w:customStyle="1" w:styleId="20">
    <w:name w:val="Заголовок 2 Знак"/>
    <w:basedOn w:val="a0"/>
    <w:link w:val="2"/>
    <w:uiPriority w:val="9"/>
    <w:rsid w:val="003D5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D5B6F"/>
  </w:style>
  <w:style w:type="character" w:customStyle="1" w:styleId="mw-editsection">
    <w:name w:val="mw-editsection"/>
    <w:basedOn w:val="a0"/>
    <w:rsid w:val="003D5B6F"/>
  </w:style>
  <w:style w:type="character" w:customStyle="1" w:styleId="mw-editsection-bracket">
    <w:name w:val="mw-editsection-bracket"/>
    <w:basedOn w:val="a0"/>
    <w:rsid w:val="003D5B6F"/>
  </w:style>
  <w:style w:type="character" w:customStyle="1" w:styleId="mw-editsection-divider">
    <w:name w:val="mw-editsection-divider"/>
    <w:basedOn w:val="a0"/>
    <w:rsid w:val="003D5B6F"/>
  </w:style>
  <w:style w:type="paragraph" w:customStyle="1" w:styleId="book">
    <w:name w:val="book"/>
    <w:basedOn w:val="a"/>
    <w:rsid w:val="003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dns-shop.ru</dc:creator>
  <cp:lastModifiedBy>dns-shop.ru</cp:lastModifiedBy>
  <cp:revision>6</cp:revision>
  <dcterms:created xsi:type="dcterms:W3CDTF">2018-09-22T15:37:00Z</dcterms:created>
  <dcterms:modified xsi:type="dcterms:W3CDTF">2018-10-28T18:05:00Z</dcterms:modified>
</cp:coreProperties>
</file>