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sz w:val="24"/>
          <w:szCs w:val="24"/>
        </w:rPr>
        <w:t>Буллинг: как избежать и как помочь справиться?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Автор-Марочкина Н. А., классный руководитель 11 класса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Переход из начальной в среднюю школу традиционно считается одним из труднейших кризисных периодов школьного обучения. Это период также сопровождают ускоренное физическое и половое созревание, психологические и физиологические колебания, стремление подростков к повышению своего социального статуса.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В старшей школе из-за перехода на профильное обучение может измениться состав обучающихся в классах. В результате адаптация к новому сообществу, к новым учителям и классному руководителю проходит в разных психологических условиях. Стремление к доминированию в новой социальной среде, конкуренция и деструктивное соперничество приводят к тому, что некоторые подростки пытаются обесценить успехи и достижения одноклассников, начинают делить их на «друзей» и «врагов».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Поиски жертвы, системное и осознанное агрессивное преследование становятся поводом для объединения подростков в деструктивные группы, разделения детского сообщества на «своих» и «чужих», доминирования и установления властных отношений, подобных «дедовщине» в армии.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Существенной характеристикой буллинга как системного агрессивного преследования является наличие </w:t>
      </w:r>
      <w:r>
        <w:rPr>
          <w:i/>
          <w:color w:val="212529"/>
          <w:sz w:val="24"/>
        </w:rPr>
        <w:t>преследователя</w:t>
      </w:r>
      <w:r>
        <w:rPr>
          <w:color w:val="212529"/>
          <w:sz w:val="24"/>
        </w:rPr>
        <w:t> или группы преследователей,</w:t>
      </w:r>
      <w:r>
        <w:rPr>
          <w:i/>
          <w:color w:val="212529"/>
          <w:sz w:val="24"/>
        </w:rPr>
        <w:t>жертвы</w:t>
      </w:r>
      <w:r>
        <w:rPr>
          <w:color w:val="212529"/>
          <w:sz w:val="24"/>
        </w:rPr>
        <w:t> и </w:t>
      </w:r>
      <w:r>
        <w:rPr>
          <w:i/>
          <w:color w:val="212529"/>
          <w:sz w:val="24"/>
        </w:rPr>
        <w:t>наблюдателей</w:t>
      </w:r>
      <w:r>
        <w:rPr>
          <w:color w:val="212529"/>
          <w:sz w:val="24"/>
        </w:rPr>
        <w:t>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В ситуации буллинга в образовательной организации взрослые должны найти ответ на три вопроса: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b/>
          <w:color w:val="212529"/>
          <w:sz w:val="24"/>
        </w:rPr>
        <w:t>Что происходит?</w:t>
      </w:r>
      <w:r>
        <w:rPr>
          <w:color w:val="212529"/>
          <w:sz w:val="24"/>
        </w:rPr>
        <w:t> – для определения позиции преследователя, жертвы и наблюдателей;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</w:r>
    </w:p>
    <w:p>
      <w:pPr>
        <w:pBdr>
          <w:top w:val="nil" w:sz="0" w:space="0" w:color="000000" tmln="20, 20, 20, 0, 0"/>
          <w:left w:val="nil" w:sz="0" w:space="11" w:color="000000" tmln="20, 20, 20, 0, 227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b/>
          <w:color w:val="212529"/>
          <w:sz w:val="24"/>
        </w:rPr>
        <w:t>Что предшествовало?</w:t>
      </w:r>
      <w:r>
        <w:rPr>
          <w:color w:val="212529"/>
          <w:sz w:val="24"/>
        </w:rPr>
        <w:t> – для определения связи событий до ситуации проявления буллинга;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b/>
          <w:color w:val="212529"/>
          <w:sz w:val="24"/>
        </w:rPr>
        <w:t>Что последует далее?</w:t>
      </w:r>
      <w:r>
        <w:rPr>
          <w:color w:val="212529"/>
          <w:sz w:val="24"/>
        </w:rPr>
        <w:t> – для определения последствий проявления буллинга.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212529"/>
          <w:sz w:val="24"/>
        </w:rPr>
      </w:pPr>
      <w:r>
        <w:rPr>
          <w:b/>
          <w:color w:val="212529"/>
          <w:sz w:val="24"/>
        </w:rPr>
        <w:t>Почему буллинг – это не просто конфликт?</w:t>
      </w:r>
    </w:p>
    <w:p>
      <w:pPr>
        <w:pBdr>
          <w:top w:val="nil" w:sz="0" w:space="0" w:color="000000" tmln="20, 20, 20, 0, 0"/>
          <w:left w:val="nil" w:sz="0" w:space="11" w:color="000000" tmln="20, 20, 20, 0, 227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Страдания и боль жертвы оцениваются как победа и власть над жертвой, преследователям приносит удовольствие преследование жертвы.</w:t>
      </w:r>
    </w:p>
    <w:p>
      <w:pPr>
        <w:pBdr>
          <w:top w:val="nil" w:sz="0" w:space="0" w:color="000000" tmln="20, 20, 20, 0, 0"/>
          <w:left w:val="nil" w:sz="0" w:space="11" w:color="000000" tmln="20, 20, 20, 0, 227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Наблюдается неравенство сил, и преследование направлено только на жертву.</w:t>
      </w:r>
    </w:p>
    <w:p>
      <w:pPr>
        <w:pBdr>
          <w:top w:val="nil" w:sz="0" w:space="0" w:color="000000" tmln="20, 20, 20, 0, 0"/>
          <w:left w:val="nil" w:sz="0" w:space="11" w:color="000000" tmln="20, 20, 20, 0, 227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Травля происходит систематически и растягивается во времени, т. е. становится осознанным длительным процессом.</w:t>
      </w:r>
    </w:p>
    <w:p>
      <w:pPr>
        <w:pBdr>
          <w:top w:val="nil" w:sz="0" w:space="0" w:color="000000" tmln="20, 20, 20, 0, 0"/>
          <w:left w:val="nil" w:sz="0" w:space="11" w:color="000000" tmln="20, 20, 20, 0, 227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Устанавливается правило: «Мы не дружим с тем, кто общается с ней или с ним».</w:t>
      </w:r>
    </w:p>
    <w:p>
      <w:pPr>
        <w:pBdr>
          <w:top w:val="nil" w:sz="0" w:space="0" w:color="000000" tmln="20, 20, 20, 0, 0"/>
          <w:left w:val="nil" w:sz="0" w:space="11" w:color="000000" tmln="20, 20, 20, 0, 227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Отвергается любое стремление жертвы найти компромисс и наладить отношения.</w:t>
      </w:r>
    </w:p>
    <w:p>
      <w:pPr>
        <w:pBdr>
          <w:top w:val="nil" w:sz="0" w:space="0" w:color="000000" tmln="20, 20, 20, 0, 0"/>
          <w:left w:val="nil" w:sz="0" w:space="11" w:color="000000" tmln="20, 20, 20, 0, 227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В подростковом возрасте возрастает потребность взаимодействия в группе, объединения в группы друзей, поиске «врагов» и групповом преследовании.</w:t>
      </w:r>
    </w:p>
    <w:p>
      <w:pPr>
        <w:pBdr>
          <w:top w:val="nil" w:sz="0" w:space="0" w:color="000000" tmln="20, 20, 20, 0, 0"/>
          <w:left w:val="nil" w:sz="0" w:space="11" w:color="000000" tmln="20, 20, 20, 0, 227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Без вмешательства взрослых невозможно остановить травлю и защитить жертву буллинга, обеспечить ее безопасность.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212529"/>
          <w:sz w:val="24"/>
        </w:rPr>
      </w:pPr>
      <w:r>
        <w:rPr>
          <w:b/>
          <w:color w:val="212529"/>
          <w:sz w:val="24"/>
        </w:rPr>
        <w:t>Как взрослые влияют на проявления агрессии и насилия в школе?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color w:val="212529"/>
          <w:sz w:val="24"/>
        </w:rPr>
      </w:pPr>
      <w:r>
        <w:rPr>
          <w:i/>
          <w:color w:val="212529"/>
          <w:sz w:val="24"/>
        </w:rPr>
        <w:t>Деструктивная позиция родителей: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Группа родителей стремится занять доминирующее положение, разделяет взрослое и детское сообщества на «своих» и «чужих» и способствует разобщению и противостоянию.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Избирательно демонстрируют некоторым семьям пренебрежение и предлагают им «заработать» право вхождения в круг «избранных». Часть родителей, чтобы быть «вхожими» в этот круг, соглашаются на заведомо низкий статус (так называемые «шестерки»).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Проявляют негативные эмоции к достижениям и успехам другого ребенка, стремятся обесценить и опорочить репутацию конкурента и соперника.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color w:val="212529"/>
          <w:sz w:val="24"/>
        </w:rPr>
      </w:pPr>
      <w:r>
        <w:rPr>
          <w:i/>
          <w:color w:val="212529"/>
          <w:sz w:val="24"/>
        </w:rPr>
        <w:t>Деструктивная позиция педагогов: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Занимают позицию невмешательства или выбирают тактику реагирования «дети сами разберутся».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Признают только прямое проявление буллинга, когда жертва подвергается физическому насилию, а проявление психологической травли считают проблемой ребенка-жертвы и его родителей.</w:t>
      </w:r>
    </w:p>
    <w:p>
      <w:pPr>
        <w:numPr>
          <w:ilvl w:val="0"/>
          <w:numId w:val="0"/>
        </w:numPr>
        <w:ind w:left="283" w:firstLine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Целенаправленно способствуют разобщению детей и родителей, преследуют корыстные цели и создают особые условия для своей материальной выгоды (предлагают репетиторство или иные дополнительные занятия на платной основе, родители решают личные проблемы педагога и т. д.).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Допускают доминирование и негативное влияние отдельных групп в родительском и детском сообществах.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Делегируют свои обязанности родительским комитетам и наделяют их особыми властными полномочиями, в том числе и для подавления неугодных родителей и школьников.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212529"/>
          <w:sz w:val="24"/>
        </w:rPr>
      </w:pPr>
      <w:r>
        <w:rPr>
          <w:b/>
          <w:color w:val="212529"/>
          <w:sz w:val="24"/>
        </w:rPr>
        <w:t>Как проявляется буллинг в школе?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Портят личные вещи ребенка: в раздевалке прячут одежду и обувь, бросают на пол верхнюю одежду, на перемене разбрасывают со стола письменные принадлежности и др.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Применяют физическую силу: наносят побои, толкают, пинают и др.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Угрожают физической расправой, стараются заставить жертву испытывать страх.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Систематически подвергают насмешкам и оскорблениям, которым ребенок не может противостоять.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Вымогают деньги или вещи.</w:t>
      </w:r>
    </w:p>
    <w:p>
      <w:pPr>
        <w:numPr>
          <w:ilvl w:val="0"/>
          <w:numId w:val="0"/>
        </w:numPr>
        <w:ind w:left="283" w:firstLine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Принуждают к различным действиям с целью унижения и подчинения.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Социальная изоляция: ребенок сидит в одиночестве на уроках и переменах, его игнорируют, блокируют телефон, исключают из школьного чата и др.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Распространяют негативную информацию в общем чате или социальных сетях: видеоролики, фотографии, порочащие репутацию ребенка.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212529"/>
          <w:sz w:val="24"/>
        </w:rPr>
      </w:pPr>
      <w:r>
        <w:rPr>
          <w:b/>
          <w:color w:val="212529"/>
          <w:sz w:val="24"/>
        </w:rPr>
        <w:t>Признаки деструктивной ситуации в школе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Ребенок не желает ходить в школу или прогуливает уроки без причины.</w:t>
      </w:r>
    </w:p>
    <w:p>
      <w:pPr>
        <w:numPr>
          <w:ilvl w:val="0"/>
          <w:numId w:val="0"/>
        </w:numPr>
        <w:ind w:left="283" w:firstLine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Он замкнут, избегает общения со всеми (учениками и учителями).</w:t>
      </w:r>
    </w:p>
    <w:p>
      <w:pPr>
        <w:numPr>
          <w:ilvl w:val="0"/>
          <w:numId w:val="0"/>
        </w:numPr>
        <w:ind w:left="283" w:firstLine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Избегает участия в групповых мероприятиях класса в школе и вне школы.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Избегает участия в школьных мероприятиях (экскурсиях, командных соревнованиях, состязаниях, творческих мероприятиях и др.).</w:t>
      </w:r>
    </w:p>
    <w:p>
      <w:pPr>
        <w:numPr>
          <w:ilvl w:val="0"/>
          <w:numId w:val="0"/>
        </w:numPr>
        <w:ind w:left="283" w:firstLine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212529"/>
          <w:sz w:val="24"/>
        </w:rPr>
      </w:pPr>
      <w:r>
        <w:rPr>
          <w:b/>
          <w:color w:val="212529"/>
          <w:sz w:val="24"/>
        </w:rPr>
        <w:t>Как родителям поддержать ребенка, если в школе проявляется буллинг?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Мы будем тебя поддерживать и защищать, и не позволим тебя преследовать.</w:t>
      </w:r>
    </w:p>
    <w:p>
      <w:pPr>
        <w:numPr>
          <w:ilvl w:val="0"/>
          <w:numId w:val="0"/>
        </w:numPr>
        <w:ind w:left="283" w:firstLine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Не расстраивайся, если тебя назвали «стукачом», – так говорят, чтобы скрыть факт травли.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Помни, что обидчики хотят тебя унизить и установить свою власть над тобой.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Не поддавайся на провокации и веди себя спокойно, уверенно.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Ищи поддержку среди одноклассников, которым доверяешь.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Поговори со свидетелями и попроси помощи и поддержки.</w:t>
      </w:r>
    </w:p>
    <w:p>
      <w:pPr>
        <w:numPr>
          <w:ilvl w:val="0"/>
          <w:numId w:val="0"/>
        </w:numPr>
        <w:ind w:left="283" w:firstLine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Попробуй с юмором и иронией отвечать обидчикам – таким образом ты сможешь обесценить их выпады, уменьшить их «пыл» и снизить уверенность в доминировании.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Не проявляй ответную агрессию и не мсти обидчикам, чтобы не стать «крайним».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Запомни, что в школе никто не будет покрывать травлю, если ты поставишь в известность учителей или руководство школы.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Запомни, что твое молчание и терпимость по отношению к преследователям не остановит травлю.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212529"/>
          <w:sz w:val="24"/>
        </w:rPr>
      </w:pPr>
      <w:r>
        <w:rPr>
          <w:b/>
          <w:color w:val="212529"/>
          <w:sz w:val="24"/>
        </w:rPr>
        <w:t>Что сказать ребенку, если он стал свидетелем буллинга в школе?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Постарайся поддержать потерпевшего и оказать ему посильную помощь.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Не поддерживай и не одобряй действия преследователей или обидчиков.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Не присоединяйся к преследованию.</w:t>
      </w:r>
    </w:p>
    <w:p>
      <w:pPr>
        <w:numPr>
          <w:ilvl w:val="0"/>
          <w:numId w:val="0"/>
        </w:numPr>
        <w:ind w:left="283" w:firstLine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Пытайся разрядить обстановку и остановить травлю.</w:t>
      </w:r>
    </w:p>
    <w:p>
      <w:pPr>
        <w:numPr>
          <w:ilvl w:val="0"/>
          <w:numId w:val="0"/>
        </w:numPr>
        <w:ind w:left="283" w:firstLine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В ситуации буллинга постарайся связаться с родителями или с учителем, которому доверяешь, и рассказать о критической ситуации.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Не бойся защищать потерпевшего, на его месте можешь оказаться и ты, и тебе в подобной ситуации понадобится поддержка.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212529"/>
          <w:sz w:val="24"/>
        </w:rPr>
      </w:pPr>
      <w:r>
        <w:rPr>
          <w:b/>
          <w:color w:val="212529"/>
          <w:sz w:val="24"/>
        </w:rPr>
        <w:t>Кто и почему чаще становится жертвой буллинга?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Ребенок может оказаться жертвой в школе, если он «новенький» или его друзья перешли в другую школу и он остался в одиночестве без поддержки со стороны одноклассников и классного руководителя.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Нерешительная реакция и замешательство жертвы в ответ на оскорбление воспринимаются как проявление слабости одноклассника, и могут спровоцировать обидчика на активное продолжение агрессивных действий и преследования.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Деструктивная конкурентная среда и враждебное отношение к успехам и достижениям другого человека вызывают негативные эмоции (зависть, обиду и др.). У школьников появляется стремление через унижения и оскорбления обесценить успехи и достижения соперников или конкурентов.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Взрослые – учителя, классный руководитель, родители другого ученика – могут заниматься «коллективной проработкой проблемного ребенка»: у них могут быть конфликтные отношения с родителями ребенка, и тогда он выбирается как средство давления на его семью; или сам ребенок по разным причинам становится неугодным для взрослых.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Внешние отличительные признаки: если ребенок принадлежит к иной культуре (национальной или религиозной) либо существенно отличается от других школьников по физическим параметрам (имеет лишний вес или наоборот, выше или ниже остальных и т.д.). Фактором буллинга могут стать: низкий статус, обусловленный неудачами в обучении и отставанием от учебной программы; несоответствие, с точки зрения одноклассников, внешнего вида ребенка (одежды, аксессуаров, обуви и др.) принятому в одной из подростковых субкультур. Проблемой может стать и отсутствие престижных гаджетов и других подобных атрибутов, которые стали пропуском в круг «правящих крутых», или отказ следовать установленным ими деструктивных норм и правил «выживания» в школе.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212529"/>
          <w:sz w:val="24"/>
        </w:rPr>
      </w:pPr>
      <w:r>
        <w:rPr>
          <w:b/>
          <w:color w:val="212529"/>
          <w:sz w:val="24"/>
        </w:rPr>
        <w:t>Кто становится преследователем и проявляет инициативу?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Инициатором травли становится школьник, получивший поддержку от других учеников или учителей. Он стремится стать лидером, поэтому втягивает одноклассников в совместную травлю. Ищет жертву, чтобы держать в страхе других детей и установить свою власть в сообществе. Уверен в безнаказанности, вседозволенности и покровительстве учителей и других школьников. Унижение и оскорбление другого человека перед свидетелями приносит ему радость и удовлетворение.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212529"/>
          <w:sz w:val="24"/>
        </w:rPr>
      </w:pPr>
      <w:r>
        <w:rPr>
          <w:b/>
          <w:color w:val="212529"/>
          <w:sz w:val="24"/>
        </w:rPr>
        <w:t>Какие действия свидетеля поддерживают преследователей?</w:t>
      </w:r>
    </w:p>
    <w:p>
      <w:pPr>
        <w:pBdr>
          <w:top w:val="nil" w:sz="0" w:space="0" w:color="000000" tmln="20, 20, 20, 0, 0"/>
          <w:left w:val="nil" w:sz="0" w:space="19" w:color="000000" tmln="20, 20, 20, 0, 394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Равнодушие или молчание свидетелей понимается как поддержка агрессивного преследования.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Страх свидетелей и их опасение за собственное благополучие укрепляют стремление обидчиков к продолжению травли одноклассника.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Желание других школьников или учителей присоединиться к совместной травле приносит уверенность обидчикам.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212529"/>
          <w:sz w:val="24"/>
        </w:rPr>
      </w:pPr>
      <w:r>
        <w:rPr>
          <w:b/>
          <w:color w:val="212529"/>
          <w:sz w:val="24"/>
        </w:rPr>
        <w:t>Какие действия детей смогли бы остановить травлю?</w:t>
      </w:r>
    </w:p>
    <w:p>
      <w:pPr>
        <w:numPr>
          <w:ilvl w:val="0"/>
          <w:numId w:val="0"/>
        </w:numPr>
        <w:ind w:left="283" w:firstLine="0"/>
        <w:pBdr>
          <w:top w:val="nil" w:sz="0" w:space="0" w:color="000000" tmln="20, 20, 20, 0, 0"/>
          <w:left w:val="nil" w:sz="0" w:space="19" w:color="000000" tmln="20, 20, 20, 0, 394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Не поддерживать агрессоров.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Оценить событие как критическое и деструктивное.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Привлечь внимание других школьников к защите жертвы.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Взять на себя ответственность за прекращение травли.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Конкретные конструктивные действия, которые помогут поддержать жертву.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  <w:t>Конкретные не агрессивные действия, которые помогут прекратить травлю и остановить преследователей.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12529"/>
          <w:sz w:val="24"/>
        </w:rPr>
      </w:pPr>
      <w:r>
        <w:rPr>
          <w:color w:val="212529"/>
          <w:sz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7" w:other="7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">
    <w:multiLevelType w:val="singleLevel"/>
    <w:name w:val="Bullet 2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0"/>
    <w:tmLastPosCaret>
      <w:tmLastPosPgfIdx w:val="9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365069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2023-05-09T16:38:35Z</dcterms:created>
  <dcterms:modified xsi:type="dcterms:W3CDTF">2023-05-09T16:44:58Z</dcterms:modified>
</cp:coreProperties>
</file>